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6CE3E" w14:textId="77777777" w:rsidR="00EE7203" w:rsidRPr="000B726C" w:rsidRDefault="00EE7203" w:rsidP="00EE7203">
      <w:pPr>
        <w:pStyle w:val="PasHeading1"/>
        <w:spacing w:after="0"/>
        <w:rPr>
          <w:b/>
          <w:szCs w:val="20"/>
          <w:lang w:val="ro-RO"/>
        </w:rPr>
      </w:pPr>
      <w:bookmarkStart w:id="0" w:name="_Toc536608813"/>
      <w:bookmarkStart w:id="1" w:name="_Toc368219754"/>
      <w:bookmarkStart w:id="2" w:name="_Toc369269054"/>
      <w:r w:rsidRPr="000B726C">
        <w:rPr>
          <w:b/>
          <w:sz w:val="24"/>
          <w:szCs w:val="20"/>
          <w:lang w:val="ro-RO"/>
        </w:rPr>
        <w:t>Dispoziţii generale</w:t>
      </w:r>
      <w:bookmarkEnd w:id="0"/>
    </w:p>
    <w:p w14:paraId="4DA2D5CC" w14:textId="77777777" w:rsidR="00EE7203" w:rsidRDefault="00EE7203" w:rsidP="00EE7203">
      <w:pPr>
        <w:pStyle w:val="PasHeading2"/>
        <w:spacing w:before="0" w:after="0"/>
        <w:ind w:left="0"/>
        <w:jc w:val="both"/>
        <w:outlineLvl w:val="9"/>
        <w:rPr>
          <w:lang w:val="ro-RO"/>
        </w:rPr>
      </w:pPr>
      <w:bookmarkStart w:id="3" w:name="_Toc534807780"/>
      <w:bookmarkStart w:id="4" w:name="_Toc534814730"/>
      <w:r>
        <w:rPr>
          <w:lang w:val="ro-RO"/>
        </w:rPr>
        <w:t>Procedura privind analiza şi evaluarea riscurilor de securitate aferente TIC (în continuare Procedură) este elaborată în conformitate cu:</w:t>
      </w:r>
      <w:bookmarkEnd w:id="3"/>
      <w:bookmarkEnd w:id="4"/>
    </w:p>
    <w:p w14:paraId="7AF0D291" w14:textId="77777777" w:rsidR="00EE7203" w:rsidRDefault="00EE7203" w:rsidP="00F06B64">
      <w:pPr>
        <w:numPr>
          <w:ilvl w:val="0"/>
          <w:numId w:val="9"/>
        </w:numPr>
        <w:spacing w:after="0" w:line="240" w:lineRule="auto"/>
        <w:rPr>
          <w:rFonts w:ascii="Arial" w:hAnsi="Arial" w:cs="Arial"/>
          <w:lang w:val="ro-RO"/>
        </w:rPr>
      </w:pPr>
      <w:r w:rsidRPr="00A34A01">
        <w:rPr>
          <w:rFonts w:ascii="Arial" w:hAnsi="Arial" w:cs="Arial"/>
          <w:lang w:val="ro-RO"/>
        </w:rPr>
        <w:t>Recomandările BNM cu privire la obiectivele de control și măsurile de securitate ale Sistemului de Management al Securității</w:t>
      </w:r>
      <w:r>
        <w:rPr>
          <w:rFonts w:ascii="Arial" w:hAnsi="Arial" w:cs="Arial"/>
          <w:lang w:val="ro-RO"/>
        </w:rPr>
        <w:t xml:space="preserve"> Informației, din</w:t>
      </w:r>
      <w:r w:rsidRPr="00A34A01">
        <w:rPr>
          <w:rFonts w:ascii="Arial" w:hAnsi="Arial" w:cs="Arial"/>
          <w:lang w:val="ro-RO"/>
        </w:rPr>
        <w:t xml:space="preserve"> data de 06.08.2010;</w:t>
      </w:r>
    </w:p>
    <w:p w14:paraId="03CAEE41" w14:textId="77777777" w:rsidR="00EE7203" w:rsidRPr="003722CA" w:rsidRDefault="00EE7203" w:rsidP="00F06B64">
      <w:pPr>
        <w:numPr>
          <w:ilvl w:val="0"/>
          <w:numId w:val="9"/>
        </w:numPr>
        <w:spacing w:after="0" w:line="240" w:lineRule="auto"/>
        <w:rPr>
          <w:lang w:val="ro-RO"/>
        </w:rPr>
      </w:pPr>
      <w:r w:rsidRPr="00D21C0B">
        <w:rPr>
          <w:rFonts w:ascii="Arial" w:hAnsi="Arial" w:cs="Arial"/>
          <w:lang w:val="ro-RO"/>
        </w:rPr>
        <w:t>ISO 27005:2011 – Information technology – Security techniques – Infor</w:t>
      </w:r>
      <w:r>
        <w:rPr>
          <w:rFonts w:ascii="Arial" w:hAnsi="Arial" w:cs="Arial"/>
          <w:lang w:val="ro-RO"/>
        </w:rPr>
        <w:t>mation security risk management;</w:t>
      </w:r>
    </w:p>
    <w:p w14:paraId="1B22E48B" w14:textId="77777777" w:rsidR="00EE7203" w:rsidRDefault="00EE7203" w:rsidP="00F06B64">
      <w:pPr>
        <w:numPr>
          <w:ilvl w:val="0"/>
          <w:numId w:val="9"/>
        </w:numPr>
        <w:spacing w:after="0" w:line="240" w:lineRule="auto"/>
        <w:rPr>
          <w:rFonts w:ascii="Arial" w:hAnsi="Arial"/>
          <w:bCs/>
          <w:iCs/>
          <w:szCs w:val="28"/>
          <w:lang w:val="ro-RO" w:eastAsia="x-none" w:bidi="ar-SA"/>
        </w:rPr>
      </w:pPr>
      <w:r w:rsidRPr="00C52F42">
        <w:rPr>
          <w:rFonts w:ascii="Arial" w:hAnsi="Arial"/>
          <w:bCs/>
          <w:iCs/>
          <w:szCs w:val="28"/>
          <w:lang w:val="ro-RO" w:eastAsia="x-none" w:bidi="ar-SA"/>
        </w:rPr>
        <w:t>Regulament</w:t>
      </w:r>
      <w:r>
        <w:rPr>
          <w:rFonts w:ascii="Arial" w:hAnsi="Arial"/>
          <w:bCs/>
          <w:iCs/>
          <w:szCs w:val="28"/>
          <w:lang w:val="ro-RO" w:eastAsia="x-none" w:bidi="ar-SA"/>
        </w:rPr>
        <w:t>ul</w:t>
      </w:r>
      <w:r w:rsidRPr="00C52F42">
        <w:rPr>
          <w:rFonts w:ascii="Arial" w:hAnsi="Arial"/>
          <w:bCs/>
          <w:iCs/>
          <w:szCs w:val="28"/>
          <w:lang w:val="ro-RO" w:eastAsia="x-none" w:bidi="ar-SA"/>
        </w:rPr>
        <w:t xml:space="preserve"> privind cerințe minime pentru </w:t>
      </w:r>
      <w:r>
        <w:rPr>
          <w:rFonts w:ascii="Arial" w:hAnsi="Arial"/>
          <w:bCs/>
          <w:iCs/>
          <w:szCs w:val="28"/>
          <w:lang w:val="ro-RO" w:eastAsia="x-none" w:bidi="ar-SA"/>
        </w:rPr>
        <w:t>s</w:t>
      </w:r>
      <w:r w:rsidRPr="00C52F42">
        <w:rPr>
          <w:rFonts w:ascii="Arial" w:hAnsi="Arial"/>
          <w:bCs/>
          <w:iCs/>
          <w:szCs w:val="28"/>
          <w:lang w:val="ro-RO" w:eastAsia="x-none" w:bidi="ar-SA"/>
        </w:rPr>
        <w:t xml:space="preserve">istemele </w:t>
      </w:r>
      <w:r>
        <w:rPr>
          <w:rFonts w:ascii="Arial" w:hAnsi="Arial"/>
          <w:bCs/>
          <w:iCs/>
          <w:szCs w:val="28"/>
          <w:lang w:val="ro-RO" w:eastAsia="x-none" w:bidi="ar-SA"/>
        </w:rPr>
        <w:t>i</w:t>
      </w:r>
      <w:r w:rsidRPr="00C52F42">
        <w:rPr>
          <w:rFonts w:ascii="Arial" w:hAnsi="Arial"/>
          <w:bCs/>
          <w:iCs/>
          <w:szCs w:val="28"/>
          <w:lang w:val="ro-RO" w:eastAsia="x-none" w:bidi="ar-SA"/>
        </w:rPr>
        <w:t xml:space="preserve">nformaționale și de </w:t>
      </w:r>
      <w:r>
        <w:rPr>
          <w:rFonts w:ascii="Arial" w:hAnsi="Arial"/>
          <w:bCs/>
          <w:iCs/>
          <w:szCs w:val="28"/>
          <w:lang w:val="ro-RO" w:eastAsia="x-none" w:bidi="ar-SA"/>
        </w:rPr>
        <w:t>c</w:t>
      </w:r>
      <w:r w:rsidRPr="00C52F42">
        <w:rPr>
          <w:rFonts w:ascii="Arial" w:hAnsi="Arial"/>
          <w:bCs/>
          <w:iCs/>
          <w:szCs w:val="28"/>
          <w:lang w:val="ro-RO" w:eastAsia="x-none" w:bidi="ar-SA"/>
        </w:rPr>
        <w:t>omunicare ale băncilor, aprobat prin HCE al BNM nr.47 din 14 martie 2018;</w:t>
      </w:r>
    </w:p>
    <w:p w14:paraId="24A6736D" w14:textId="77777777" w:rsidR="00EE7203" w:rsidRPr="000B726C" w:rsidRDefault="00EE7203" w:rsidP="00F06B64">
      <w:pPr>
        <w:pStyle w:val="PasHeading2"/>
        <w:numPr>
          <w:ilvl w:val="0"/>
          <w:numId w:val="9"/>
        </w:numPr>
        <w:spacing w:before="0" w:after="0"/>
        <w:jc w:val="both"/>
        <w:outlineLvl w:val="9"/>
        <w:rPr>
          <w:lang w:val="ro-RO"/>
        </w:rPr>
      </w:pPr>
      <w:r>
        <w:rPr>
          <w:lang w:val="ro-RO"/>
        </w:rPr>
        <w:t>Regulamentul privind managementul riscurilor de securitate aferente TIC</w:t>
      </w:r>
      <w:r>
        <w:t>;</w:t>
      </w:r>
    </w:p>
    <w:p w14:paraId="20A6E8A7" w14:textId="77777777" w:rsidR="00EE7203" w:rsidRDefault="00EE7203" w:rsidP="00F06B64">
      <w:pPr>
        <w:pStyle w:val="PasHeading2"/>
        <w:numPr>
          <w:ilvl w:val="0"/>
          <w:numId w:val="9"/>
        </w:numPr>
        <w:spacing w:before="0" w:after="0"/>
        <w:jc w:val="both"/>
        <w:outlineLvl w:val="9"/>
        <w:rPr>
          <w:lang w:val="ro-RO"/>
        </w:rPr>
      </w:pPr>
      <w:bookmarkStart w:id="5" w:name="_Toc534807782"/>
      <w:bookmarkStart w:id="6" w:name="_Toc534814732"/>
      <w:r>
        <w:rPr>
          <w:lang w:val="ro-RO"/>
        </w:rPr>
        <w:t>alte acte normative şi reglementări interne.</w:t>
      </w:r>
      <w:bookmarkEnd w:id="5"/>
      <w:bookmarkEnd w:id="6"/>
    </w:p>
    <w:p w14:paraId="3E381028" w14:textId="77777777" w:rsidR="00EE7203" w:rsidRPr="00D21C0B" w:rsidRDefault="00EE7203" w:rsidP="00EE7203">
      <w:pPr>
        <w:pStyle w:val="PasHeading2"/>
        <w:spacing w:before="0" w:after="0"/>
        <w:ind w:left="0"/>
        <w:jc w:val="both"/>
        <w:outlineLvl w:val="9"/>
        <w:rPr>
          <w:lang w:val="ro-RO"/>
        </w:rPr>
      </w:pPr>
      <w:bookmarkStart w:id="7" w:name="_Toc534807783"/>
      <w:bookmarkStart w:id="8" w:name="_Toc534814733"/>
      <w:r>
        <w:rPr>
          <w:lang w:val="ro-RO"/>
        </w:rPr>
        <w:t>Prezenta Procedură</w:t>
      </w:r>
      <w:bookmarkEnd w:id="7"/>
      <w:bookmarkEnd w:id="8"/>
      <w:r>
        <w:rPr>
          <w:lang w:val="ro-RO"/>
        </w:rPr>
        <w:t xml:space="preserve"> </w:t>
      </w:r>
      <w:bookmarkStart w:id="9" w:name="_Toc534807784"/>
      <w:bookmarkStart w:id="10" w:name="_Toc534814734"/>
      <w:r w:rsidRPr="00D21C0B">
        <w:rPr>
          <w:lang w:val="ro-RO"/>
        </w:rPr>
        <w:t>stabilește activități detaliate pentru implementarea prevederilor Regulamentului</w:t>
      </w:r>
      <w:r>
        <w:rPr>
          <w:lang w:val="ro-RO"/>
        </w:rPr>
        <w:t xml:space="preserve"> </w:t>
      </w:r>
      <w:r w:rsidRPr="00952AEA">
        <w:rPr>
          <w:rFonts w:cs="Arial"/>
          <w:lang w:val="ro-RO"/>
        </w:rPr>
        <w:t>privind managementul riscurilor de securitate aferente TIC</w:t>
      </w:r>
      <w:r w:rsidRPr="00D21C0B">
        <w:rPr>
          <w:lang w:val="ro-RO"/>
        </w:rPr>
        <w:t>.</w:t>
      </w:r>
      <w:bookmarkEnd w:id="9"/>
      <w:bookmarkEnd w:id="10"/>
    </w:p>
    <w:p w14:paraId="07D09EEF" w14:textId="77777777" w:rsidR="00EE7203" w:rsidRPr="00C63E48" w:rsidRDefault="00EE7203" w:rsidP="00EE7203">
      <w:pPr>
        <w:spacing w:after="0" w:line="240" w:lineRule="auto"/>
        <w:rPr>
          <w:lang w:val="ro-RO"/>
        </w:rPr>
      </w:pPr>
      <w:r>
        <w:rPr>
          <w:rFonts w:ascii="Arial" w:hAnsi="Arial" w:cs="Arial"/>
          <w:lang w:val="ro-RO"/>
        </w:rPr>
        <w:t xml:space="preserve">   </w:t>
      </w:r>
      <w:r w:rsidRPr="00D21C0B">
        <w:rPr>
          <w:rFonts w:ascii="Arial" w:hAnsi="Arial" w:cs="Arial"/>
          <w:lang w:val="ro-RO"/>
        </w:rPr>
        <w:t>Harta tehnologică a procesului de analiză a riscurilor de securitate aferente resurselor tehnologiei infornaţiei şi comunicaţiilor</w:t>
      </w:r>
      <w:r>
        <w:rPr>
          <w:rFonts w:ascii="Arial" w:hAnsi="Arial" w:cs="Arial"/>
          <w:lang w:val="ro-RO"/>
        </w:rPr>
        <w:t xml:space="preserve"> </w:t>
      </w:r>
      <w:r w:rsidRPr="00D21C0B">
        <w:rPr>
          <w:rFonts w:ascii="Arial" w:hAnsi="Arial" w:cs="Arial"/>
          <w:lang w:val="ro-RO"/>
        </w:rPr>
        <w:t xml:space="preserve">(TIC) este  prezentată în Anexa </w:t>
      </w:r>
      <w:r>
        <w:rPr>
          <w:rFonts w:ascii="Arial" w:hAnsi="Arial" w:cs="Arial"/>
          <w:lang w:val="ro-RO"/>
        </w:rPr>
        <w:t>nr.</w:t>
      </w:r>
      <w:r w:rsidRPr="00D21C0B">
        <w:rPr>
          <w:rFonts w:ascii="Arial" w:hAnsi="Arial" w:cs="Arial"/>
          <w:lang w:val="ro-RO"/>
        </w:rPr>
        <w:t>1</w:t>
      </w:r>
      <w:r>
        <w:rPr>
          <w:rFonts w:ascii="Arial" w:hAnsi="Arial" w:cs="Arial"/>
          <w:lang w:val="ro-RO"/>
        </w:rPr>
        <w:t xml:space="preserve"> la prezenta Procedură</w:t>
      </w:r>
      <w:r w:rsidRPr="00D21C0B">
        <w:rPr>
          <w:rFonts w:ascii="Arial" w:hAnsi="Arial" w:cs="Arial"/>
          <w:lang w:val="ro-RO"/>
        </w:rPr>
        <w:t>.</w:t>
      </w:r>
    </w:p>
    <w:p w14:paraId="696DE67A" w14:textId="77777777" w:rsidR="00EE7203" w:rsidRPr="00D21C0B" w:rsidRDefault="00EE7203" w:rsidP="00EE7203">
      <w:pPr>
        <w:pStyle w:val="PasHeading2"/>
        <w:spacing w:before="0"/>
        <w:ind w:left="0"/>
        <w:jc w:val="both"/>
        <w:outlineLvl w:val="9"/>
        <w:rPr>
          <w:lang w:val="ro-RO"/>
        </w:rPr>
      </w:pPr>
      <w:bookmarkStart w:id="11" w:name="_Toc534807785"/>
      <w:bookmarkStart w:id="12" w:name="_Toc534814735"/>
      <w:bookmarkStart w:id="13" w:name="_Toc534807786"/>
      <w:bookmarkStart w:id="14" w:name="_Toc534814736"/>
      <w:bookmarkEnd w:id="11"/>
      <w:bookmarkEnd w:id="12"/>
      <w:r>
        <w:rPr>
          <w:lang w:val="ro-RO"/>
        </w:rPr>
        <w:t>Prezenta P</w:t>
      </w:r>
      <w:r w:rsidRPr="00D21C0B">
        <w:rPr>
          <w:lang w:val="ro-RO"/>
        </w:rPr>
        <w:t>rocedură se aplică pentru toate resursele TIC ale Băncii.</w:t>
      </w:r>
      <w:bookmarkEnd w:id="13"/>
      <w:bookmarkEnd w:id="14"/>
    </w:p>
    <w:p w14:paraId="382FC43E" w14:textId="77777777" w:rsidR="00EE7203" w:rsidRPr="00C63E48" w:rsidRDefault="00EE7203" w:rsidP="00EE7203">
      <w:pPr>
        <w:pStyle w:val="PasHeading2"/>
        <w:spacing w:before="0"/>
        <w:ind w:left="0"/>
        <w:jc w:val="both"/>
        <w:outlineLvl w:val="9"/>
        <w:rPr>
          <w:lang w:val="ro-RO"/>
        </w:rPr>
      </w:pPr>
      <w:bookmarkStart w:id="15" w:name="_Toc534807787"/>
      <w:bookmarkStart w:id="16" w:name="_Toc534814737"/>
      <w:r w:rsidRPr="00D21C0B">
        <w:rPr>
          <w:lang w:val="ro-RO"/>
        </w:rPr>
        <w:t>Procedura este destinată pentru a fi utilizată de către SSI și salariații din cadrul DTI</w:t>
      </w:r>
      <w:r>
        <w:rPr>
          <w:lang w:val="ro-RO"/>
        </w:rPr>
        <w:t xml:space="preserve">, </w:t>
      </w:r>
      <w:r w:rsidRPr="00D21C0B">
        <w:rPr>
          <w:lang w:val="ro-RO"/>
        </w:rPr>
        <w:t xml:space="preserve"> ce sunt implicați în procesul de analiză la riscuri de securitate aferente TIC</w:t>
      </w:r>
      <w:r>
        <w:rPr>
          <w:lang w:val="ro-RO"/>
        </w:rPr>
        <w:t xml:space="preserve"> </w:t>
      </w:r>
      <w:r w:rsidRPr="00D21C0B">
        <w:rPr>
          <w:lang w:val="ro-RO"/>
        </w:rPr>
        <w:t>(RSTIC).</w:t>
      </w:r>
      <w:bookmarkEnd w:id="15"/>
      <w:bookmarkEnd w:id="16"/>
    </w:p>
    <w:p w14:paraId="1B8843E9" w14:textId="77777777" w:rsidR="00EE7203" w:rsidRPr="000B726C" w:rsidRDefault="00EE7203" w:rsidP="00EE7203">
      <w:pPr>
        <w:pStyle w:val="PasHeading2"/>
        <w:spacing w:before="0" w:after="0"/>
        <w:ind w:left="0"/>
        <w:outlineLvl w:val="9"/>
        <w:rPr>
          <w:lang w:val="ro-RO"/>
        </w:rPr>
      </w:pPr>
      <w:bookmarkStart w:id="17" w:name="_Toc534807788"/>
      <w:bookmarkStart w:id="18" w:name="_Toc534814738"/>
      <w:r>
        <w:rPr>
          <w:lang w:val="ro-RO"/>
        </w:rPr>
        <w:t>În sensul prezentei Proceduri se definesc următoarele noţiuni şi acronime</w:t>
      </w:r>
      <w:r>
        <w:t>:</w:t>
      </w:r>
      <w:bookmarkEnd w:id="17"/>
      <w:bookmarkEnd w:id="18"/>
    </w:p>
    <w:p w14:paraId="55A1FCC3" w14:textId="77777777" w:rsidR="00EE7203" w:rsidRPr="000B726C" w:rsidRDefault="00EE7203" w:rsidP="00EE7203">
      <w:pPr>
        <w:pStyle w:val="PasHeading3"/>
        <w:spacing w:before="0"/>
        <w:ind w:left="709" w:hanging="567"/>
        <w:jc w:val="both"/>
        <w:outlineLvl w:val="9"/>
        <w:rPr>
          <w:iCs/>
          <w:lang w:val="en-US"/>
        </w:rPr>
      </w:pPr>
      <w:bookmarkStart w:id="19" w:name="_Toc534807789"/>
      <w:bookmarkStart w:id="20" w:name="_Toc534814739"/>
      <w:r w:rsidRPr="000B726C">
        <w:rPr>
          <w:lang w:val="en-US"/>
        </w:rPr>
        <w:t>Noţiunile utilizate în prezenta Procedură (</w:t>
      </w:r>
      <w:r>
        <w:rPr>
          <w:lang w:val="en-US"/>
        </w:rPr>
        <w:t xml:space="preserve">TIC, </w:t>
      </w:r>
      <w:r w:rsidRPr="000B726C">
        <w:rPr>
          <w:lang w:val="en-US"/>
        </w:rPr>
        <w:t xml:space="preserve">tratarea riscului, evaluarea riscului, analiza riscului, gestiunea riscului, măsură de securitate, risc rezidual, risc inerent, </w:t>
      </w:r>
      <w:r>
        <w:rPr>
          <w:lang w:val="en-US"/>
        </w:rPr>
        <w:t>risc de securitate a informaţiei, vulnerabilitate, ameninţare, incident de securitate, eveniment de Securitate, non-repudiere, autenticitate, disponibilitate, integritate, confidenţialitate, informaţie, resurse TIC, etc.</w:t>
      </w:r>
      <w:r w:rsidRPr="000B726C">
        <w:rPr>
          <w:lang w:val="en-US"/>
        </w:rPr>
        <w:t xml:space="preserve"> ) au semnificaţia noţiunilor prezentate în Regulamentul privind managementul riscurilor de securitate aferente TIC.</w:t>
      </w:r>
      <w:bookmarkEnd w:id="19"/>
      <w:bookmarkEnd w:id="20"/>
    </w:p>
    <w:p w14:paraId="426AAABE" w14:textId="77777777" w:rsidR="00EE7203" w:rsidRPr="007C6C6A" w:rsidRDefault="00EE7203" w:rsidP="00EE7203">
      <w:pPr>
        <w:pStyle w:val="PasHeading3"/>
        <w:spacing w:before="0" w:after="0" w:line="240" w:lineRule="auto"/>
        <w:ind w:left="142"/>
        <w:jc w:val="both"/>
        <w:outlineLvl w:val="9"/>
        <w:rPr>
          <w:lang w:val="en-US"/>
        </w:rPr>
      </w:pPr>
      <w:bookmarkStart w:id="21" w:name="_Toc534807790"/>
      <w:bookmarkStart w:id="22" w:name="_Toc534814740"/>
      <w:bookmarkStart w:id="23" w:name="_Toc534807791"/>
      <w:bookmarkStart w:id="24" w:name="_Toc534814741"/>
      <w:bookmarkEnd w:id="21"/>
      <w:bookmarkEnd w:id="22"/>
      <w:bookmarkEnd w:id="23"/>
      <w:bookmarkEnd w:id="24"/>
      <w:r w:rsidRPr="007C6C6A">
        <w:rPr>
          <w:lang w:val="ro-RO"/>
        </w:rPr>
        <w:t>CRO – Comitetul de r</w:t>
      </w:r>
      <w:r w:rsidRPr="007C6C6A">
        <w:rPr>
          <w:lang w:val="en-US"/>
        </w:rPr>
        <w:t>isc opera</w:t>
      </w:r>
      <w:r w:rsidRPr="007C6C6A">
        <w:rPr>
          <w:lang w:val="ro-MD"/>
        </w:rPr>
        <w:t>țional</w:t>
      </w:r>
      <w:r w:rsidRPr="007C6C6A">
        <w:rPr>
          <w:lang w:val="en-US"/>
        </w:rPr>
        <w:t>;</w:t>
      </w:r>
    </w:p>
    <w:p w14:paraId="11251611" w14:textId="77777777" w:rsidR="00EE7203" w:rsidRPr="00952AEA" w:rsidRDefault="00EE7203" w:rsidP="00EE7203">
      <w:pPr>
        <w:spacing w:after="0" w:line="240" w:lineRule="auto"/>
        <w:ind w:left="708"/>
        <w:rPr>
          <w:rFonts w:ascii="Arial" w:hAnsi="Arial" w:cs="Arial"/>
          <w:lang w:val="ro-RO"/>
        </w:rPr>
      </w:pPr>
      <w:r w:rsidRPr="00952AEA">
        <w:rPr>
          <w:rFonts w:ascii="Arial" w:hAnsi="Arial" w:cs="Arial"/>
          <w:lang w:val="ro-RO"/>
        </w:rPr>
        <w:t>DTI – Departamentul tehnologii informaționale;</w:t>
      </w:r>
    </w:p>
    <w:p w14:paraId="56CC31E3" w14:textId="77777777" w:rsidR="00EE7203" w:rsidRDefault="00EE7203" w:rsidP="00EE7203">
      <w:pPr>
        <w:spacing w:after="0" w:line="240" w:lineRule="auto"/>
        <w:ind w:firstLine="708"/>
        <w:rPr>
          <w:rFonts w:ascii="Arial" w:hAnsi="Arial" w:cs="Arial"/>
          <w:lang w:val="ro-RO"/>
        </w:rPr>
      </w:pPr>
      <w:r w:rsidRPr="00952AEA">
        <w:rPr>
          <w:rFonts w:ascii="Arial" w:hAnsi="Arial" w:cs="Arial"/>
          <w:lang w:val="ro-RO"/>
        </w:rPr>
        <w:t>SSI – Servicul securitatea informației;</w:t>
      </w:r>
    </w:p>
    <w:p w14:paraId="72A2B5A4" w14:textId="77777777" w:rsidR="00EE7203" w:rsidRPr="00952AEA" w:rsidRDefault="00EE7203" w:rsidP="00EE7203">
      <w:pPr>
        <w:spacing w:after="0" w:line="240" w:lineRule="auto"/>
        <w:rPr>
          <w:rFonts w:ascii="Arial" w:hAnsi="Arial" w:cs="Arial"/>
          <w:lang w:val="ro-RO"/>
        </w:rPr>
      </w:pPr>
      <w:r w:rsidRPr="00952AEA">
        <w:rPr>
          <w:rFonts w:ascii="Arial" w:hAnsi="Arial" w:cs="Arial"/>
          <w:lang w:val="ro-RO"/>
        </w:rPr>
        <w:tab/>
        <w:t>RSTIC – riscuri de securitate aferente resurselor TIC;</w:t>
      </w:r>
    </w:p>
    <w:p w14:paraId="671F4F29" w14:textId="77777777" w:rsidR="00EE7203" w:rsidRPr="00952AEA" w:rsidRDefault="00EE7203" w:rsidP="00EE7203">
      <w:pPr>
        <w:spacing w:after="0" w:line="240" w:lineRule="auto"/>
        <w:rPr>
          <w:rFonts w:ascii="Arial" w:hAnsi="Arial" w:cs="Arial"/>
          <w:lang w:val="ro-RO"/>
        </w:rPr>
      </w:pPr>
      <w:r w:rsidRPr="00BE583D">
        <w:rPr>
          <w:lang w:val="ro-RO"/>
        </w:rPr>
        <w:tab/>
      </w:r>
      <w:r w:rsidRPr="00952AEA">
        <w:rPr>
          <w:rFonts w:ascii="Arial" w:hAnsi="Arial" w:cs="Arial"/>
          <w:lang w:val="ro-RO"/>
        </w:rPr>
        <w:t>Regulament – Regulamentul privind managementul riscurilor de securitate aferente TIC</w:t>
      </w:r>
      <w:r>
        <w:rPr>
          <w:rFonts w:ascii="Arial" w:hAnsi="Arial" w:cs="Arial"/>
          <w:lang w:val="ro-RO"/>
        </w:rPr>
        <w:t>.</w:t>
      </w:r>
    </w:p>
    <w:p w14:paraId="372CB807" w14:textId="77777777" w:rsidR="00EE7203" w:rsidRPr="00D21C0B" w:rsidRDefault="00EE7203" w:rsidP="00EE7203">
      <w:pPr>
        <w:pStyle w:val="PasHeading1"/>
        <w:numPr>
          <w:ilvl w:val="0"/>
          <w:numId w:val="0"/>
        </w:numPr>
        <w:spacing w:before="0" w:after="140"/>
        <w:outlineLvl w:val="9"/>
        <w:rPr>
          <w:szCs w:val="20"/>
          <w:lang w:val="ro-RO"/>
        </w:rPr>
      </w:pPr>
    </w:p>
    <w:p w14:paraId="499CC01B" w14:textId="77777777" w:rsidR="00EE7203" w:rsidRPr="000B726C" w:rsidRDefault="00EE7203" w:rsidP="00EE7203">
      <w:pPr>
        <w:pStyle w:val="PasHeading1"/>
        <w:spacing w:before="0" w:after="0"/>
        <w:rPr>
          <w:b/>
          <w:sz w:val="24"/>
          <w:szCs w:val="20"/>
          <w:lang w:val="ro-RO"/>
        </w:rPr>
      </w:pPr>
      <w:bookmarkStart w:id="25" w:name="_Toc534807793"/>
      <w:bookmarkStart w:id="26" w:name="_Toc534814743"/>
      <w:bookmarkStart w:id="27" w:name="_Toc534807794"/>
      <w:bookmarkStart w:id="28" w:name="_Toc534814744"/>
      <w:bookmarkStart w:id="29" w:name="_Toc534807795"/>
      <w:bookmarkStart w:id="30" w:name="_Toc534814745"/>
      <w:bookmarkStart w:id="31" w:name="_Toc534807796"/>
      <w:bookmarkStart w:id="32" w:name="_Toc534814746"/>
      <w:bookmarkStart w:id="33" w:name="_Toc534807797"/>
      <w:bookmarkStart w:id="34" w:name="_Toc534814747"/>
      <w:bookmarkStart w:id="35" w:name="_Toc485966655"/>
      <w:bookmarkStart w:id="36" w:name="_Toc485967406"/>
      <w:bookmarkStart w:id="37" w:name="_Toc487795172"/>
      <w:bookmarkStart w:id="38" w:name="_Toc487795414"/>
      <w:bookmarkStart w:id="39" w:name="_Toc487795808"/>
      <w:bookmarkStart w:id="40" w:name="_Toc487795901"/>
      <w:bookmarkStart w:id="41" w:name="_Toc490232014"/>
      <w:bookmarkStart w:id="42" w:name="_Toc485966656"/>
      <w:bookmarkStart w:id="43" w:name="_Toc485967407"/>
      <w:bookmarkStart w:id="44" w:name="_Toc487795173"/>
      <w:bookmarkStart w:id="45" w:name="_Toc487795415"/>
      <w:bookmarkStart w:id="46" w:name="_Toc487795809"/>
      <w:bookmarkStart w:id="47" w:name="_Toc487795902"/>
      <w:bookmarkStart w:id="48" w:name="_Toc490232015"/>
      <w:bookmarkStart w:id="49" w:name="_Toc485966657"/>
      <w:bookmarkStart w:id="50" w:name="_Toc485967408"/>
      <w:bookmarkStart w:id="51" w:name="_Toc487795174"/>
      <w:bookmarkStart w:id="52" w:name="_Toc487795416"/>
      <w:bookmarkStart w:id="53" w:name="_Toc487795810"/>
      <w:bookmarkStart w:id="54" w:name="_Toc487795903"/>
      <w:bookmarkStart w:id="55" w:name="_Toc490232016"/>
      <w:bookmarkStart w:id="56" w:name="_Toc485966658"/>
      <w:bookmarkStart w:id="57" w:name="_Toc485967409"/>
      <w:bookmarkStart w:id="58" w:name="_Toc487795175"/>
      <w:bookmarkStart w:id="59" w:name="_Toc487795417"/>
      <w:bookmarkStart w:id="60" w:name="_Toc487795811"/>
      <w:bookmarkStart w:id="61" w:name="_Toc487795904"/>
      <w:bookmarkStart w:id="62" w:name="_Toc490232017"/>
      <w:bookmarkStart w:id="63" w:name="_Toc485966659"/>
      <w:bookmarkStart w:id="64" w:name="_Toc485967410"/>
      <w:bookmarkStart w:id="65" w:name="_Toc487795176"/>
      <w:bookmarkStart w:id="66" w:name="_Toc487795418"/>
      <w:bookmarkStart w:id="67" w:name="_Toc487795812"/>
      <w:bookmarkStart w:id="68" w:name="_Toc487795905"/>
      <w:bookmarkStart w:id="69" w:name="_Toc490232018"/>
      <w:bookmarkStart w:id="70" w:name="_Toc485966660"/>
      <w:bookmarkStart w:id="71" w:name="_Toc485967411"/>
      <w:bookmarkStart w:id="72" w:name="_Toc487795177"/>
      <w:bookmarkStart w:id="73" w:name="_Toc487795419"/>
      <w:bookmarkStart w:id="74" w:name="_Toc487795813"/>
      <w:bookmarkStart w:id="75" w:name="_Toc487795906"/>
      <w:bookmarkStart w:id="76" w:name="_Toc490232019"/>
      <w:bookmarkStart w:id="77" w:name="_Toc485966661"/>
      <w:bookmarkStart w:id="78" w:name="_Toc485967412"/>
      <w:bookmarkStart w:id="79" w:name="_Toc487795178"/>
      <w:bookmarkStart w:id="80" w:name="_Toc487795420"/>
      <w:bookmarkStart w:id="81" w:name="_Toc487795814"/>
      <w:bookmarkStart w:id="82" w:name="_Toc487795907"/>
      <w:bookmarkStart w:id="83" w:name="_Toc490232020"/>
      <w:bookmarkStart w:id="84" w:name="_Toc485966662"/>
      <w:bookmarkStart w:id="85" w:name="_Toc485967413"/>
      <w:bookmarkStart w:id="86" w:name="_Toc487795179"/>
      <w:bookmarkStart w:id="87" w:name="_Toc487795421"/>
      <w:bookmarkStart w:id="88" w:name="_Toc487795815"/>
      <w:bookmarkStart w:id="89" w:name="_Toc487795908"/>
      <w:bookmarkStart w:id="90" w:name="_Toc490232021"/>
      <w:bookmarkStart w:id="91" w:name="_Toc375149198"/>
      <w:bookmarkStart w:id="92" w:name="_Toc375149692"/>
      <w:bookmarkStart w:id="93" w:name="_Toc375149733"/>
      <w:bookmarkStart w:id="94" w:name="_Toc375149772"/>
      <w:bookmarkStart w:id="95" w:name="_Toc485966663"/>
      <w:bookmarkStart w:id="96" w:name="_Toc485967414"/>
      <w:bookmarkStart w:id="97" w:name="_Toc487795180"/>
      <w:bookmarkStart w:id="98" w:name="_Toc487795422"/>
      <w:bookmarkStart w:id="99" w:name="_Toc487795816"/>
      <w:bookmarkStart w:id="100" w:name="_Toc487795909"/>
      <w:bookmarkStart w:id="101" w:name="_Toc490232022"/>
      <w:bookmarkStart w:id="102" w:name="_Toc485966664"/>
      <w:bookmarkStart w:id="103" w:name="_Toc485967415"/>
      <w:bookmarkStart w:id="104" w:name="_Toc487795181"/>
      <w:bookmarkStart w:id="105" w:name="_Toc487795423"/>
      <w:bookmarkStart w:id="106" w:name="_Toc487795817"/>
      <w:bookmarkStart w:id="107" w:name="_Toc487795910"/>
      <w:bookmarkStart w:id="108" w:name="_Toc490232023"/>
      <w:bookmarkStart w:id="109" w:name="_Toc485966665"/>
      <w:bookmarkStart w:id="110" w:name="_Toc485967416"/>
      <w:bookmarkStart w:id="111" w:name="_Toc487795182"/>
      <w:bookmarkStart w:id="112" w:name="_Toc487795424"/>
      <w:bookmarkStart w:id="113" w:name="_Toc487795818"/>
      <w:bookmarkStart w:id="114" w:name="_Toc487795911"/>
      <w:bookmarkStart w:id="115" w:name="_Toc490232024"/>
      <w:bookmarkStart w:id="116" w:name="_Toc485966666"/>
      <w:bookmarkStart w:id="117" w:name="_Toc485967417"/>
      <w:bookmarkStart w:id="118" w:name="_Toc487795183"/>
      <w:bookmarkStart w:id="119" w:name="_Toc487795425"/>
      <w:bookmarkStart w:id="120" w:name="_Toc487795819"/>
      <w:bookmarkStart w:id="121" w:name="_Toc487795912"/>
      <w:bookmarkStart w:id="122" w:name="_Toc490232025"/>
      <w:bookmarkStart w:id="123" w:name="_Toc485966667"/>
      <w:bookmarkStart w:id="124" w:name="_Toc485967418"/>
      <w:bookmarkStart w:id="125" w:name="_Toc487795184"/>
      <w:bookmarkStart w:id="126" w:name="_Toc487795426"/>
      <w:bookmarkStart w:id="127" w:name="_Toc487795820"/>
      <w:bookmarkStart w:id="128" w:name="_Toc487795913"/>
      <w:bookmarkStart w:id="129" w:name="_Toc490232026"/>
      <w:bookmarkStart w:id="130" w:name="_Toc485966668"/>
      <w:bookmarkStart w:id="131" w:name="_Toc485967419"/>
      <w:bookmarkStart w:id="132" w:name="_Toc487795185"/>
      <w:bookmarkStart w:id="133" w:name="_Toc487795427"/>
      <w:bookmarkStart w:id="134" w:name="_Toc487795821"/>
      <w:bookmarkStart w:id="135" w:name="_Toc487795914"/>
      <w:bookmarkStart w:id="136" w:name="_Toc490232027"/>
      <w:bookmarkStart w:id="137" w:name="_Toc485966669"/>
      <w:bookmarkStart w:id="138" w:name="_Toc485967420"/>
      <w:bookmarkStart w:id="139" w:name="_Toc487795186"/>
      <w:bookmarkStart w:id="140" w:name="_Toc487795428"/>
      <w:bookmarkStart w:id="141" w:name="_Toc487795822"/>
      <w:bookmarkStart w:id="142" w:name="_Toc487795915"/>
      <w:bookmarkStart w:id="143" w:name="_Toc490232028"/>
      <w:bookmarkStart w:id="144" w:name="_Toc485966670"/>
      <w:bookmarkStart w:id="145" w:name="_Toc485967421"/>
      <w:bookmarkStart w:id="146" w:name="_Toc487795187"/>
      <w:bookmarkStart w:id="147" w:name="_Toc487795429"/>
      <w:bookmarkStart w:id="148" w:name="_Toc487795823"/>
      <w:bookmarkStart w:id="149" w:name="_Toc487795916"/>
      <w:bookmarkStart w:id="150" w:name="_Toc490232029"/>
      <w:bookmarkStart w:id="151" w:name="_Toc485966671"/>
      <w:bookmarkStart w:id="152" w:name="_Toc485967422"/>
      <w:bookmarkStart w:id="153" w:name="_Toc487795188"/>
      <w:bookmarkStart w:id="154" w:name="_Toc487795430"/>
      <w:bookmarkStart w:id="155" w:name="_Toc487795824"/>
      <w:bookmarkStart w:id="156" w:name="_Toc487795917"/>
      <w:bookmarkStart w:id="157" w:name="_Toc490232030"/>
      <w:bookmarkStart w:id="158" w:name="_Toc485966672"/>
      <w:bookmarkStart w:id="159" w:name="_Toc485967423"/>
      <w:bookmarkStart w:id="160" w:name="_Toc487795189"/>
      <w:bookmarkStart w:id="161" w:name="_Toc487795431"/>
      <w:bookmarkStart w:id="162" w:name="_Toc487795825"/>
      <w:bookmarkStart w:id="163" w:name="_Toc487795918"/>
      <w:bookmarkStart w:id="164" w:name="_Toc490232031"/>
      <w:bookmarkStart w:id="165" w:name="_Toc485966673"/>
      <w:bookmarkStart w:id="166" w:name="_Toc485967424"/>
      <w:bookmarkStart w:id="167" w:name="_Toc487795190"/>
      <w:bookmarkStart w:id="168" w:name="_Toc487795432"/>
      <w:bookmarkStart w:id="169" w:name="_Toc487795826"/>
      <w:bookmarkStart w:id="170" w:name="_Toc487795919"/>
      <w:bookmarkStart w:id="171" w:name="_Toc490232032"/>
      <w:bookmarkStart w:id="172" w:name="_Toc485966674"/>
      <w:bookmarkStart w:id="173" w:name="_Toc485967425"/>
      <w:bookmarkStart w:id="174" w:name="_Toc487795191"/>
      <w:bookmarkStart w:id="175" w:name="_Toc487795433"/>
      <w:bookmarkStart w:id="176" w:name="_Toc487795827"/>
      <w:bookmarkStart w:id="177" w:name="_Toc487795920"/>
      <w:bookmarkStart w:id="178" w:name="_Toc490232033"/>
      <w:bookmarkStart w:id="179" w:name="_Toc485966675"/>
      <w:bookmarkStart w:id="180" w:name="_Toc485967426"/>
      <w:bookmarkStart w:id="181" w:name="_Toc487795192"/>
      <w:bookmarkStart w:id="182" w:name="_Toc487795434"/>
      <w:bookmarkStart w:id="183" w:name="_Toc487795828"/>
      <w:bookmarkStart w:id="184" w:name="_Toc487795921"/>
      <w:bookmarkStart w:id="185" w:name="_Toc490232034"/>
      <w:bookmarkStart w:id="186" w:name="_Toc485966676"/>
      <w:bookmarkStart w:id="187" w:name="_Toc485967427"/>
      <w:bookmarkStart w:id="188" w:name="_Toc487795193"/>
      <w:bookmarkStart w:id="189" w:name="_Toc487795435"/>
      <w:bookmarkStart w:id="190" w:name="_Toc487795829"/>
      <w:bookmarkStart w:id="191" w:name="_Toc487795922"/>
      <w:bookmarkStart w:id="192" w:name="_Toc490232035"/>
      <w:bookmarkStart w:id="193" w:name="_Toc485966677"/>
      <w:bookmarkStart w:id="194" w:name="_Toc485967428"/>
      <w:bookmarkStart w:id="195" w:name="_Toc487795194"/>
      <w:bookmarkStart w:id="196" w:name="_Toc487795436"/>
      <w:bookmarkStart w:id="197" w:name="_Toc487795830"/>
      <w:bookmarkStart w:id="198" w:name="_Toc487795923"/>
      <w:bookmarkStart w:id="199" w:name="_Toc490232036"/>
      <w:bookmarkStart w:id="200" w:name="_Toc485966678"/>
      <w:bookmarkStart w:id="201" w:name="_Toc485967429"/>
      <w:bookmarkStart w:id="202" w:name="_Toc487795195"/>
      <w:bookmarkStart w:id="203" w:name="_Toc487795437"/>
      <w:bookmarkStart w:id="204" w:name="_Toc487795831"/>
      <w:bookmarkStart w:id="205" w:name="_Toc487795924"/>
      <w:bookmarkStart w:id="206" w:name="_Toc490232037"/>
      <w:bookmarkStart w:id="207" w:name="_Toc485966679"/>
      <w:bookmarkStart w:id="208" w:name="_Toc485967430"/>
      <w:bookmarkStart w:id="209" w:name="_Toc487795196"/>
      <w:bookmarkStart w:id="210" w:name="_Toc487795438"/>
      <w:bookmarkStart w:id="211" w:name="_Toc487795832"/>
      <w:bookmarkStart w:id="212" w:name="_Toc487795925"/>
      <w:bookmarkStart w:id="213" w:name="_Toc490232038"/>
      <w:bookmarkStart w:id="214" w:name="_Toc485966680"/>
      <w:bookmarkStart w:id="215" w:name="_Toc485967431"/>
      <w:bookmarkStart w:id="216" w:name="_Toc487795197"/>
      <w:bookmarkStart w:id="217" w:name="_Toc487795439"/>
      <w:bookmarkStart w:id="218" w:name="_Toc487795833"/>
      <w:bookmarkStart w:id="219" w:name="_Toc487795926"/>
      <w:bookmarkStart w:id="220" w:name="_Toc490232039"/>
      <w:bookmarkStart w:id="221" w:name="_Toc485966681"/>
      <w:bookmarkStart w:id="222" w:name="_Toc485967432"/>
      <w:bookmarkStart w:id="223" w:name="_Toc487795198"/>
      <w:bookmarkStart w:id="224" w:name="_Toc487795440"/>
      <w:bookmarkStart w:id="225" w:name="_Toc487795834"/>
      <w:bookmarkStart w:id="226" w:name="_Toc487795927"/>
      <w:bookmarkStart w:id="227" w:name="_Toc490232040"/>
      <w:bookmarkStart w:id="228" w:name="_Toc485966682"/>
      <w:bookmarkStart w:id="229" w:name="_Toc485967433"/>
      <w:bookmarkStart w:id="230" w:name="_Toc487795199"/>
      <w:bookmarkStart w:id="231" w:name="_Toc487795441"/>
      <w:bookmarkStart w:id="232" w:name="_Toc487795835"/>
      <w:bookmarkStart w:id="233" w:name="_Toc487795928"/>
      <w:bookmarkStart w:id="234" w:name="_Toc490232041"/>
      <w:bookmarkStart w:id="235" w:name="_Toc485966683"/>
      <w:bookmarkStart w:id="236" w:name="_Toc485967434"/>
      <w:bookmarkStart w:id="237" w:name="_Toc487795200"/>
      <w:bookmarkStart w:id="238" w:name="_Toc487795442"/>
      <w:bookmarkStart w:id="239" w:name="_Toc487795836"/>
      <w:bookmarkStart w:id="240" w:name="_Toc487795929"/>
      <w:bookmarkStart w:id="241" w:name="_Toc490232042"/>
      <w:bookmarkStart w:id="242" w:name="_Toc485966684"/>
      <w:bookmarkStart w:id="243" w:name="_Toc485967435"/>
      <w:bookmarkStart w:id="244" w:name="_Toc487795201"/>
      <w:bookmarkStart w:id="245" w:name="_Toc487795443"/>
      <w:bookmarkStart w:id="246" w:name="_Toc487795837"/>
      <w:bookmarkStart w:id="247" w:name="_Toc487795930"/>
      <w:bookmarkStart w:id="248" w:name="_Toc490232043"/>
      <w:bookmarkStart w:id="249" w:name="_Toc485966685"/>
      <w:bookmarkStart w:id="250" w:name="_Toc485967436"/>
      <w:bookmarkStart w:id="251" w:name="_Toc487795202"/>
      <w:bookmarkStart w:id="252" w:name="_Toc487795444"/>
      <w:bookmarkStart w:id="253" w:name="_Toc487795838"/>
      <w:bookmarkStart w:id="254" w:name="_Toc487795931"/>
      <w:bookmarkStart w:id="255" w:name="_Toc490232044"/>
      <w:bookmarkStart w:id="256" w:name="_Toc534807798"/>
      <w:bookmarkStart w:id="257" w:name="_Toc534814748"/>
      <w:bookmarkStart w:id="258" w:name="_Toc534807799"/>
      <w:bookmarkStart w:id="259" w:name="_Toc534814749"/>
      <w:bookmarkStart w:id="260" w:name="_Toc534807800"/>
      <w:bookmarkStart w:id="261" w:name="_Toc534814750"/>
      <w:bookmarkStart w:id="262" w:name="_Toc485966687"/>
      <w:bookmarkStart w:id="263" w:name="_Toc485967438"/>
      <w:bookmarkStart w:id="264" w:name="_Toc487795204"/>
      <w:bookmarkStart w:id="265" w:name="_Toc487795446"/>
      <w:bookmarkStart w:id="266" w:name="_Toc487795840"/>
      <w:bookmarkStart w:id="267" w:name="_Toc487795933"/>
      <w:bookmarkStart w:id="268" w:name="_Toc490232046"/>
      <w:bookmarkStart w:id="269" w:name="_Toc485966688"/>
      <w:bookmarkStart w:id="270" w:name="_Toc485967439"/>
      <w:bookmarkStart w:id="271" w:name="_Toc487795205"/>
      <w:bookmarkStart w:id="272" w:name="_Toc487795447"/>
      <w:bookmarkStart w:id="273" w:name="_Toc487795841"/>
      <w:bookmarkStart w:id="274" w:name="_Toc487795934"/>
      <w:bookmarkStart w:id="275" w:name="_Toc490232047"/>
      <w:bookmarkStart w:id="276" w:name="_Toc485966689"/>
      <w:bookmarkStart w:id="277" w:name="_Toc485967440"/>
      <w:bookmarkStart w:id="278" w:name="_Toc487795206"/>
      <w:bookmarkStart w:id="279" w:name="_Toc487795448"/>
      <w:bookmarkStart w:id="280" w:name="_Toc487795842"/>
      <w:bookmarkStart w:id="281" w:name="_Toc487795935"/>
      <w:bookmarkStart w:id="282" w:name="_Toc490232048"/>
      <w:bookmarkStart w:id="283" w:name="_Toc485966690"/>
      <w:bookmarkStart w:id="284" w:name="_Toc485967441"/>
      <w:bookmarkStart w:id="285" w:name="_Toc487795207"/>
      <w:bookmarkStart w:id="286" w:name="_Toc487795449"/>
      <w:bookmarkStart w:id="287" w:name="_Toc487795843"/>
      <w:bookmarkStart w:id="288" w:name="_Toc487795936"/>
      <w:bookmarkStart w:id="289" w:name="_Toc490232049"/>
      <w:bookmarkStart w:id="290" w:name="_Toc485966691"/>
      <w:bookmarkStart w:id="291" w:name="_Toc485967442"/>
      <w:bookmarkStart w:id="292" w:name="_Toc487795208"/>
      <w:bookmarkStart w:id="293" w:name="_Toc487795450"/>
      <w:bookmarkStart w:id="294" w:name="_Toc487795844"/>
      <w:bookmarkStart w:id="295" w:name="_Toc487795937"/>
      <w:bookmarkStart w:id="296" w:name="_Toc490232050"/>
      <w:bookmarkStart w:id="297" w:name="_Toc485966692"/>
      <w:bookmarkStart w:id="298" w:name="_Toc485967443"/>
      <w:bookmarkStart w:id="299" w:name="_Toc487795209"/>
      <w:bookmarkStart w:id="300" w:name="_Toc487795451"/>
      <w:bookmarkStart w:id="301" w:name="_Toc487795845"/>
      <w:bookmarkStart w:id="302" w:name="_Toc487795938"/>
      <w:bookmarkStart w:id="303" w:name="_Toc490232051"/>
      <w:bookmarkStart w:id="304" w:name="_Toc485966693"/>
      <w:bookmarkStart w:id="305" w:name="_Toc485967444"/>
      <w:bookmarkStart w:id="306" w:name="_Toc487795210"/>
      <w:bookmarkStart w:id="307" w:name="_Toc487795452"/>
      <w:bookmarkStart w:id="308" w:name="_Toc487795846"/>
      <w:bookmarkStart w:id="309" w:name="_Toc487795939"/>
      <w:bookmarkStart w:id="310" w:name="_Toc490232052"/>
      <w:bookmarkStart w:id="311" w:name="_Toc485966694"/>
      <w:bookmarkStart w:id="312" w:name="_Toc485967445"/>
      <w:bookmarkStart w:id="313" w:name="_Toc487795211"/>
      <w:bookmarkStart w:id="314" w:name="_Toc487795453"/>
      <w:bookmarkStart w:id="315" w:name="_Toc487795847"/>
      <w:bookmarkStart w:id="316" w:name="_Toc487795940"/>
      <w:bookmarkStart w:id="317" w:name="_Toc490232053"/>
      <w:bookmarkStart w:id="318" w:name="_Toc485966695"/>
      <w:bookmarkStart w:id="319" w:name="_Toc485967446"/>
      <w:bookmarkStart w:id="320" w:name="_Toc487795212"/>
      <w:bookmarkStart w:id="321" w:name="_Toc487795454"/>
      <w:bookmarkStart w:id="322" w:name="_Toc487795848"/>
      <w:bookmarkStart w:id="323" w:name="_Toc487795941"/>
      <w:bookmarkStart w:id="324" w:name="_Toc490232054"/>
      <w:bookmarkStart w:id="325" w:name="_Toc485966696"/>
      <w:bookmarkStart w:id="326" w:name="_Toc485967447"/>
      <w:bookmarkStart w:id="327" w:name="_Toc487795213"/>
      <w:bookmarkStart w:id="328" w:name="_Toc487795455"/>
      <w:bookmarkStart w:id="329" w:name="_Toc487795849"/>
      <w:bookmarkStart w:id="330" w:name="_Toc487795942"/>
      <w:bookmarkStart w:id="331" w:name="_Toc490232055"/>
      <w:bookmarkStart w:id="332" w:name="_Toc485966697"/>
      <w:bookmarkStart w:id="333" w:name="_Toc485967448"/>
      <w:bookmarkStart w:id="334" w:name="_Toc487795214"/>
      <w:bookmarkStart w:id="335" w:name="_Toc487795456"/>
      <w:bookmarkStart w:id="336" w:name="_Toc487795850"/>
      <w:bookmarkStart w:id="337" w:name="_Toc487795943"/>
      <w:bookmarkStart w:id="338" w:name="_Toc490232056"/>
      <w:bookmarkStart w:id="339" w:name="_Toc368219761"/>
      <w:bookmarkStart w:id="340" w:name="_Toc369269061"/>
      <w:bookmarkStart w:id="341" w:name="_Toc536608814"/>
      <w:bookmarkEnd w:id="1"/>
      <w:bookmarkEnd w:id="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0B726C">
        <w:rPr>
          <w:b/>
          <w:sz w:val="24"/>
          <w:szCs w:val="20"/>
          <w:lang w:val="ro-RO"/>
        </w:rPr>
        <w:t>Prerechizite pentru inițierea procesului</w:t>
      </w:r>
      <w:bookmarkEnd w:id="339"/>
      <w:bookmarkEnd w:id="340"/>
      <w:bookmarkEnd w:id="341"/>
    </w:p>
    <w:p w14:paraId="1D82A44D" w14:textId="77777777" w:rsidR="00EE7203" w:rsidRDefault="00EE7203" w:rsidP="00EE7203">
      <w:pPr>
        <w:spacing w:after="0" w:line="240" w:lineRule="auto"/>
        <w:rPr>
          <w:rFonts w:ascii="Arial" w:hAnsi="Arial" w:cs="Arial"/>
          <w:lang w:val="ro-RO"/>
        </w:rPr>
      </w:pPr>
      <w:r w:rsidRPr="00D21C0B">
        <w:rPr>
          <w:rFonts w:ascii="Arial" w:hAnsi="Arial" w:cs="Arial"/>
          <w:lang w:val="ro-RO"/>
        </w:rPr>
        <w:t xml:space="preserve">Resursele </w:t>
      </w:r>
      <w:r>
        <w:rPr>
          <w:rFonts w:ascii="Arial" w:hAnsi="Arial" w:cs="Arial"/>
          <w:lang w:val="ro-RO"/>
        </w:rPr>
        <w:t>TIC</w:t>
      </w:r>
      <w:r w:rsidRPr="00D21C0B">
        <w:rPr>
          <w:rFonts w:ascii="Arial" w:hAnsi="Arial" w:cs="Arial"/>
          <w:lang w:val="ro-RO"/>
        </w:rPr>
        <w:t xml:space="preserve"> în cadrul Băncii trebuie să fie inventariate, pentru fiecare resursă </w:t>
      </w:r>
      <w:r>
        <w:rPr>
          <w:rFonts w:ascii="Arial" w:hAnsi="Arial" w:cs="Arial"/>
          <w:lang w:val="ro-RO"/>
        </w:rPr>
        <w:t>TIC</w:t>
      </w:r>
      <w:r w:rsidRPr="00D21C0B">
        <w:rPr>
          <w:rFonts w:ascii="Arial" w:hAnsi="Arial" w:cs="Arial"/>
          <w:lang w:val="ro-RO"/>
        </w:rPr>
        <w:t xml:space="preserve"> trebuie să fie stabilit Deținătorul şi Gestionarul acesteia.</w:t>
      </w:r>
    </w:p>
    <w:p w14:paraId="37E5E54E" w14:textId="77777777" w:rsidR="00EE7203" w:rsidRPr="00D21C0B" w:rsidRDefault="00EE7203" w:rsidP="00EE7203">
      <w:pPr>
        <w:spacing w:after="140" w:line="240" w:lineRule="auto"/>
        <w:rPr>
          <w:rFonts w:ascii="Arial" w:hAnsi="Arial" w:cs="Arial"/>
          <w:lang w:val="ro-RO"/>
        </w:rPr>
      </w:pPr>
    </w:p>
    <w:p w14:paraId="099AB82E" w14:textId="77777777" w:rsidR="00EE7203" w:rsidRPr="000B726C" w:rsidRDefault="00EE7203" w:rsidP="00EE7203">
      <w:pPr>
        <w:pStyle w:val="PasHeading1"/>
        <w:spacing w:before="0" w:after="0"/>
        <w:rPr>
          <w:b/>
          <w:sz w:val="24"/>
          <w:szCs w:val="20"/>
          <w:lang w:val="ro-RO"/>
        </w:rPr>
      </w:pPr>
      <w:bookmarkStart w:id="342" w:name="_Toc368219762"/>
      <w:bookmarkStart w:id="343" w:name="_Toc369269062"/>
      <w:bookmarkStart w:id="344" w:name="_Toc536608815"/>
      <w:r w:rsidRPr="000B726C">
        <w:rPr>
          <w:b/>
          <w:sz w:val="24"/>
          <w:szCs w:val="20"/>
          <w:lang w:val="ro-RO"/>
        </w:rPr>
        <w:t xml:space="preserve">Clasificarea resurselor </w:t>
      </w:r>
      <w:bookmarkEnd w:id="342"/>
      <w:bookmarkEnd w:id="343"/>
      <w:r w:rsidRPr="000B726C">
        <w:rPr>
          <w:b/>
          <w:sz w:val="24"/>
          <w:szCs w:val="20"/>
          <w:lang w:val="ro-RO"/>
        </w:rPr>
        <w:t>TIC</w:t>
      </w:r>
      <w:bookmarkEnd w:id="344"/>
    </w:p>
    <w:p w14:paraId="0F988432" w14:textId="77777777" w:rsidR="00EE7203" w:rsidRPr="00430B4A" w:rsidRDefault="00EE7203" w:rsidP="00EE7203">
      <w:pPr>
        <w:pStyle w:val="PasHeading2"/>
        <w:spacing w:before="0" w:after="0"/>
        <w:rPr>
          <w:rFonts w:cs="Arial"/>
          <w:szCs w:val="20"/>
          <w:lang w:val="ro-RO"/>
        </w:rPr>
      </w:pPr>
      <w:bookmarkStart w:id="345" w:name="_Toc368219763"/>
      <w:bookmarkStart w:id="346" w:name="_Toc369269063"/>
      <w:bookmarkStart w:id="347" w:name="_Toc536608816"/>
      <w:r w:rsidRPr="00430B4A">
        <w:rPr>
          <w:rFonts w:cs="Arial"/>
          <w:szCs w:val="20"/>
          <w:lang w:val="ro-RO"/>
        </w:rPr>
        <w:t>Stabilirea universului pentru analiza la risc</w:t>
      </w:r>
      <w:bookmarkEnd w:id="345"/>
      <w:bookmarkEnd w:id="346"/>
      <w:bookmarkEnd w:id="347"/>
    </w:p>
    <w:p w14:paraId="69143094" w14:textId="77777777" w:rsidR="00EE7203" w:rsidRPr="00430B4A" w:rsidRDefault="00EE7203" w:rsidP="00EE7203">
      <w:pPr>
        <w:spacing w:after="0" w:line="240" w:lineRule="auto"/>
        <w:rPr>
          <w:rFonts w:ascii="Arial" w:hAnsi="Arial" w:cs="Arial"/>
          <w:lang w:val="ro-RO"/>
        </w:rPr>
      </w:pPr>
      <w:r w:rsidRPr="00430B4A">
        <w:rPr>
          <w:rFonts w:ascii="Arial" w:hAnsi="Arial" w:cs="Arial"/>
          <w:lang w:val="ro-RO"/>
        </w:rPr>
        <w:t xml:space="preserve">Analiza RSTIC  trebuie să acopere toate resursele TIC ale Băncii. Pentru a face acest lucru posibil, resursele TIC  sunt grupate în funcție de profilul de risc asociat (informație conținută, rolul deținut, tehnologii, responsabili de gestiune, etc.). Resursele TIC ce sunt expuse riscurilor inerente similare, sunt incluse în aceeași grupă de resurse. Fiecare grupă de resurse formată în acest fel va constitui un potențial obiect al analizei de risc. </w:t>
      </w:r>
    </w:p>
    <w:p w14:paraId="4698835E" w14:textId="77777777" w:rsidR="00EE7203" w:rsidRPr="00430B4A" w:rsidRDefault="00EE7203" w:rsidP="00EE7203">
      <w:pPr>
        <w:spacing w:after="140" w:line="240" w:lineRule="auto"/>
        <w:rPr>
          <w:rFonts w:ascii="Arial" w:hAnsi="Arial" w:cs="Arial"/>
          <w:lang w:val="ro-RO"/>
        </w:rPr>
      </w:pPr>
      <w:r w:rsidRPr="00430B4A">
        <w:rPr>
          <w:rFonts w:ascii="Arial" w:hAnsi="Arial" w:cs="Arial"/>
          <w:lang w:val="ro-RO"/>
        </w:rPr>
        <w:t xml:space="preserve">Gruparea resurselor TIC și stabilirea obiectelor pentru analiza de risc se va face pornind de la inventarul resurselor </w:t>
      </w:r>
      <w:r>
        <w:rPr>
          <w:rFonts w:ascii="Arial" w:hAnsi="Arial" w:cs="Arial"/>
          <w:lang w:val="ro-RO"/>
        </w:rPr>
        <w:t>TIC</w:t>
      </w:r>
      <w:r w:rsidRPr="00430B4A">
        <w:rPr>
          <w:rFonts w:ascii="Arial" w:hAnsi="Arial" w:cs="Arial"/>
          <w:lang w:val="ro-RO"/>
        </w:rPr>
        <w:t xml:space="preserve"> deținute de Bancă. Toate resursele </w:t>
      </w:r>
      <w:r>
        <w:rPr>
          <w:rFonts w:ascii="Arial" w:hAnsi="Arial" w:cs="Arial"/>
          <w:lang w:val="ro-RO"/>
        </w:rPr>
        <w:t>TIC</w:t>
      </w:r>
      <w:r w:rsidRPr="00430B4A">
        <w:rPr>
          <w:rFonts w:ascii="Arial" w:hAnsi="Arial" w:cs="Arial"/>
          <w:lang w:val="ro-RO"/>
        </w:rPr>
        <w:t xml:space="preserve"> trebuie să fie reflectate în registrul obiectelor pentru analiza riscurilor.</w:t>
      </w:r>
    </w:p>
    <w:p w14:paraId="63F492AD" w14:textId="77777777" w:rsidR="00EE7203" w:rsidRPr="00430B4A" w:rsidRDefault="00EE7203" w:rsidP="00EE7203">
      <w:pPr>
        <w:pStyle w:val="PasHeading2"/>
        <w:spacing w:before="0" w:after="0"/>
        <w:rPr>
          <w:rFonts w:cs="Arial"/>
          <w:szCs w:val="20"/>
          <w:lang w:val="ro-RO"/>
        </w:rPr>
      </w:pPr>
      <w:bookmarkStart w:id="348" w:name="_Toc536608817"/>
      <w:r w:rsidRPr="00430B4A">
        <w:rPr>
          <w:rFonts w:cs="Arial"/>
          <w:szCs w:val="20"/>
          <w:lang w:val="ro-RO"/>
        </w:rPr>
        <w:t>Cerințe de securitate</w:t>
      </w:r>
      <w:bookmarkEnd w:id="348"/>
    </w:p>
    <w:p w14:paraId="38ABD568" w14:textId="77777777" w:rsidR="00EE7203" w:rsidRPr="00430B4A" w:rsidRDefault="00EE7203" w:rsidP="00EE7203">
      <w:pPr>
        <w:spacing w:after="0" w:line="240" w:lineRule="auto"/>
        <w:rPr>
          <w:rFonts w:ascii="Arial" w:hAnsi="Arial" w:cs="Arial"/>
          <w:highlight w:val="yellow"/>
          <w:lang w:val="ro-RO"/>
        </w:rPr>
      </w:pPr>
      <w:r w:rsidRPr="00430B4A">
        <w:rPr>
          <w:rFonts w:ascii="Arial" w:hAnsi="Arial" w:cs="Arial"/>
          <w:lang w:val="ro-RO"/>
        </w:rPr>
        <w:t>În scopul asigurării unui nivel de protecție adecvat pentru resursele TIC, acestea necesită a fi analizate cu mare atenție. În funcție de impactul pe care-l poate produce compromiterea securității resurselor asupra confidențialității, integrității și disponibilității informației, pentru fiecare resursă TIC se stabilesc cerințele de securitate conform criteriilor confidențialitate, integritate și disponibilitate.</w:t>
      </w:r>
    </w:p>
    <w:p w14:paraId="3326D977" w14:textId="77777777" w:rsidR="00EE7203" w:rsidRDefault="00EE7203" w:rsidP="00EE7203">
      <w:pPr>
        <w:shd w:val="clear" w:color="auto" w:fill="FFFFFF" w:themeFill="background1"/>
        <w:spacing w:line="240" w:lineRule="auto"/>
        <w:rPr>
          <w:rFonts w:ascii="Arial" w:hAnsi="Arial" w:cs="Arial"/>
          <w:lang w:val="ro-RO"/>
        </w:rPr>
      </w:pPr>
      <w:r>
        <w:rPr>
          <w:rFonts w:ascii="Arial" w:hAnsi="Arial" w:cs="Arial"/>
          <w:lang w:val="ro-RO"/>
        </w:rPr>
        <w:t>C</w:t>
      </w:r>
      <w:r w:rsidRPr="00430B4A">
        <w:rPr>
          <w:rFonts w:ascii="Arial" w:hAnsi="Arial" w:cs="Arial"/>
          <w:lang w:val="ro-RO"/>
        </w:rPr>
        <w:t>erințel</w:t>
      </w:r>
      <w:r>
        <w:rPr>
          <w:rFonts w:ascii="Arial" w:hAnsi="Arial" w:cs="Arial"/>
          <w:lang w:val="ro-RO"/>
        </w:rPr>
        <w:t>e</w:t>
      </w:r>
      <w:r w:rsidRPr="00430B4A">
        <w:rPr>
          <w:rFonts w:ascii="Arial" w:hAnsi="Arial" w:cs="Arial"/>
          <w:lang w:val="ro-RO"/>
        </w:rPr>
        <w:t xml:space="preserve"> de securitate ale resurselor TIC,</w:t>
      </w:r>
      <w:r>
        <w:rPr>
          <w:rFonts w:ascii="Arial" w:hAnsi="Arial" w:cs="Arial"/>
          <w:lang w:val="ro-RO"/>
        </w:rPr>
        <w:t xml:space="preserve"> vor fi determinate de către</w:t>
      </w:r>
      <w:r w:rsidRPr="00430B4A">
        <w:rPr>
          <w:rFonts w:ascii="Arial" w:hAnsi="Arial" w:cs="Arial"/>
          <w:lang w:val="ro-RO"/>
        </w:rPr>
        <w:t xml:space="preserve"> deținătorii</w:t>
      </w:r>
      <w:r>
        <w:rPr>
          <w:rFonts w:ascii="Arial" w:hAnsi="Arial" w:cs="Arial"/>
          <w:lang w:val="ro-RO"/>
        </w:rPr>
        <w:t>/gestionarii</w:t>
      </w:r>
      <w:r w:rsidRPr="00430B4A">
        <w:rPr>
          <w:rFonts w:ascii="Arial" w:hAnsi="Arial" w:cs="Arial"/>
          <w:lang w:val="ro-RO"/>
        </w:rPr>
        <w:t xml:space="preserve"> resurselor</w:t>
      </w:r>
      <w:r>
        <w:rPr>
          <w:rFonts w:ascii="Arial" w:hAnsi="Arial" w:cs="Arial"/>
          <w:lang w:val="ro-RO"/>
        </w:rPr>
        <w:t xml:space="preserve"> împreună cu </w:t>
      </w:r>
      <w:r w:rsidRPr="00430B4A">
        <w:rPr>
          <w:rFonts w:ascii="Arial" w:hAnsi="Arial" w:cs="Arial"/>
          <w:lang w:val="ro-RO"/>
        </w:rPr>
        <w:t>SSI</w:t>
      </w:r>
      <w:r>
        <w:rPr>
          <w:rFonts w:ascii="Arial" w:hAnsi="Arial" w:cs="Arial"/>
          <w:lang w:val="ro-RO"/>
        </w:rPr>
        <w:t>.</w:t>
      </w:r>
    </w:p>
    <w:p w14:paraId="7471662C" w14:textId="77777777" w:rsidR="00EE7203" w:rsidRPr="00F53718" w:rsidRDefault="00EE7203" w:rsidP="00EE7203">
      <w:pPr>
        <w:pStyle w:val="PasHeading3"/>
        <w:spacing w:before="0" w:after="0" w:line="240" w:lineRule="auto"/>
        <w:jc w:val="both"/>
        <w:rPr>
          <w:szCs w:val="20"/>
          <w:lang w:val="ro-RO"/>
        </w:rPr>
      </w:pPr>
      <w:bookmarkStart w:id="349" w:name="_Toc536608818"/>
      <w:r w:rsidRPr="00D21C0B">
        <w:rPr>
          <w:szCs w:val="20"/>
          <w:lang w:val="ro-RO"/>
        </w:rPr>
        <w:t>Cerințe de</w:t>
      </w:r>
      <w:r>
        <w:rPr>
          <w:szCs w:val="20"/>
          <w:lang w:val="ro-RO"/>
        </w:rPr>
        <w:t xml:space="preserve"> confidențialitate</w:t>
      </w:r>
      <w:bookmarkEnd w:id="349"/>
    </w:p>
    <w:p w14:paraId="3D698BD0" w14:textId="77777777" w:rsidR="00EE7203" w:rsidRDefault="00EE7203" w:rsidP="00EE7203">
      <w:pPr>
        <w:spacing w:after="140"/>
        <w:rPr>
          <w:rFonts w:ascii="Arial" w:hAnsi="Arial" w:cs="Arial"/>
          <w:lang w:val="ro-RO"/>
        </w:rPr>
      </w:pPr>
      <w:r>
        <w:rPr>
          <w:rFonts w:ascii="Arial" w:hAnsi="Arial" w:cs="Arial"/>
          <w:lang w:val="ro-RO"/>
        </w:rPr>
        <w:t>Determinarea cerințelor față de criteriul</w:t>
      </w:r>
      <w:r w:rsidRPr="00D21C0B">
        <w:rPr>
          <w:rFonts w:ascii="Arial" w:hAnsi="Arial" w:cs="Arial"/>
          <w:lang w:val="ro-RO"/>
        </w:rPr>
        <w:t xml:space="preserve"> </w:t>
      </w:r>
      <w:r>
        <w:rPr>
          <w:rFonts w:ascii="Arial" w:hAnsi="Arial" w:cs="Arial"/>
          <w:lang w:val="ro-RO"/>
        </w:rPr>
        <w:t>,,</w:t>
      </w:r>
      <w:r w:rsidRPr="00D21C0B">
        <w:rPr>
          <w:rFonts w:ascii="Arial" w:hAnsi="Arial" w:cs="Arial"/>
          <w:lang w:val="ro-RO"/>
        </w:rPr>
        <w:t>Confidențialitate” presupune aprecierea impactului pe care îl poate produce compromiterea confidențialității informației la nivelul resurselor date. În acest scop, va fi identificată și analizată informația ce este creată, procesată, stocată, transmisă și accesată cu implicarea resurselor TIC.</w:t>
      </w:r>
    </w:p>
    <w:p w14:paraId="15257EB6" w14:textId="77777777" w:rsidR="00EE7203" w:rsidRDefault="00EE7203" w:rsidP="00EE7203">
      <w:pPr>
        <w:spacing w:after="140"/>
        <w:rPr>
          <w:rFonts w:ascii="Arial" w:hAnsi="Arial" w:cs="Arial"/>
          <w:lang w:val="ro-RO"/>
        </w:rPr>
      </w:pPr>
    </w:p>
    <w:p w14:paraId="5A7ABEEB" w14:textId="77777777" w:rsidR="00EE7203" w:rsidRPr="00D21C0B" w:rsidRDefault="00EE7203" w:rsidP="00EE7203">
      <w:pPr>
        <w:spacing w:after="140"/>
        <w:rPr>
          <w:rFonts w:ascii="Arial" w:hAnsi="Arial" w:cs="Arial"/>
          <w:lang w:val="ro-R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833"/>
        <w:gridCol w:w="7785"/>
      </w:tblGrid>
      <w:tr w:rsidR="00EE7203" w:rsidRPr="00D21C0B" w14:paraId="6CDAE7BE" w14:textId="77777777" w:rsidTr="00EE7203">
        <w:tc>
          <w:tcPr>
            <w:tcW w:w="1833" w:type="dxa"/>
            <w:tcBorders>
              <w:top w:val="single" w:sz="8" w:space="0" w:color="000000"/>
              <w:left w:val="single" w:sz="8" w:space="0" w:color="000000"/>
              <w:bottom w:val="single" w:sz="18" w:space="0" w:color="000000"/>
              <w:right w:val="single" w:sz="8" w:space="0" w:color="000000"/>
            </w:tcBorders>
            <w:shd w:val="clear" w:color="auto" w:fill="auto"/>
          </w:tcPr>
          <w:p w14:paraId="31FB1D0E" w14:textId="77777777" w:rsidR="00EE7203" w:rsidRPr="00D21C0B" w:rsidRDefault="00EE7203" w:rsidP="00EE7203">
            <w:pPr>
              <w:spacing w:after="140"/>
              <w:jc w:val="center"/>
              <w:rPr>
                <w:rFonts w:ascii="Arial" w:hAnsi="Arial" w:cs="Arial"/>
                <w:lang w:val="ro-RO"/>
              </w:rPr>
            </w:pPr>
            <w:r w:rsidRPr="00D21C0B">
              <w:rPr>
                <w:rFonts w:ascii="Arial" w:hAnsi="Arial" w:cs="Arial"/>
                <w:lang w:val="ro-RO"/>
              </w:rPr>
              <w:t xml:space="preserve">Cerințe de </w:t>
            </w:r>
            <w:r>
              <w:rPr>
                <w:rFonts w:ascii="Arial" w:hAnsi="Arial" w:cs="Arial"/>
                <w:lang w:val="ro-RO"/>
              </w:rPr>
              <w:t>c</w:t>
            </w:r>
            <w:r w:rsidRPr="00D21C0B">
              <w:rPr>
                <w:rFonts w:ascii="Arial" w:hAnsi="Arial" w:cs="Arial"/>
                <w:lang w:val="ro-RO"/>
              </w:rPr>
              <w:t>onfidențialitate</w:t>
            </w:r>
          </w:p>
        </w:tc>
        <w:tc>
          <w:tcPr>
            <w:tcW w:w="7785" w:type="dxa"/>
            <w:tcBorders>
              <w:top w:val="single" w:sz="8" w:space="0" w:color="000000"/>
              <w:left w:val="single" w:sz="8" w:space="0" w:color="000000"/>
              <w:bottom w:val="single" w:sz="18" w:space="0" w:color="000000"/>
              <w:right w:val="single" w:sz="8" w:space="0" w:color="000000"/>
            </w:tcBorders>
            <w:shd w:val="clear" w:color="auto" w:fill="auto"/>
          </w:tcPr>
          <w:p w14:paraId="09967A35" w14:textId="77777777" w:rsidR="00EE7203" w:rsidRPr="00D21C0B" w:rsidRDefault="00EE7203" w:rsidP="00EE7203">
            <w:pPr>
              <w:spacing w:after="140"/>
              <w:rPr>
                <w:rFonts w:ascii="Arial" w:hAnsi="Arial" w:cs="Arial"/>
                <w:lang w:val="ro-RO"/>
              </w:rPr>
            </w:pPr>
            <w:r w:rsidRPr="00D21C0B">
              <w:rPr>
                <w:rFonts w:ascii="Arial" w:hAnsi="Arial" w:cs="Arial"/>
                <w:lang w:val="ro-RO"/>
              </w:rPr>
              <w:t>Impact compromitere confidențialitate informație</w:t>
            </w:r>
          </w:p>
        </w:tc>
      </w:tr>
      <w:tr w:rsidR="00EE7203" w:rsidRPr="00D21C0B" w14:paraId="13BE3C72" w14:textId="77777777" w:rsidTr="00EE7203">
        <w:tc>
          <w:tcPr>
            <w:tcW w:w="1833" w:type="dxa"/>
            <w:tcBorders>
              <w:top w:val="single" w:sz="18" w:space="0" w:color="000000"/>
              <w:left w:val="single" w:sz="8" w:space="0" w:color="000000"/>
              <w:bottom w:val="single" w:sz="8" w:space="0" w:color="000000"/>
              <w:right w:val="single" w:sz="8" w:space="0" w:color="000000"/>
            </w:tcBorders>
            <w:shd w:val="clear" w:color="auto" w:fill="FFFFFF"/>
            <w:vAlign w:val="center"/>
          </w:tcPr>
          <w:p w14:paraId="24F94F79" w14:textId="77777777" w:rsidR="00EE7203" w:rsidRPr="00D21C0B" w:rsidRDefault="00EE7203" w:rsidP="00EE7203">
            <w:pPr>
              <w:spacing w:after="0"/>
              <w:jc w:val="center"/>
              <w:rPr>
                <w:rFonts w:ascii="Arial" w:hAnsi="Arial" w:cs="Arial"/>
                <w:lang w:val="ro-RO"/>
              </w:rPr>
            </w:pPr>
            <w:r w:rsidRPr="00D21C0B">
              <w:rPr>
                <w:rFonts w:ascii="Arial" w:hAnsi="Arial" w:cs="Arial"/>
                <w:lang w:val="ro-RO"/>
              </w:rPr>
              <w:t>3</w:t>
            </w:r>
          </w:p>
        </w:tc>
        <w:tc>
          <w:tcPr>
            <w:tcW w:w="7785" w:type="dxa"/>
            <w:tcBorders>
              <w:top w:val="single" w:sz="18" w:space="0" w:color="000000"/>
              <w:left w:val="single" w:sz="8" w:space="0" w:color="000000"/>
              <w:bottom w:val="single" w:sz="8" w:space="0" w:color="000000"/>
              <w:right w:val="single" w:sz="8" w:space="0" w:color="000000"/>
            </w:tcBorders>
            <w:shd w:val="clear" w:color="auto" w:fill="FFFFFF"/>
          </w:tcPr>
          <w:p w14:paraId="0B6A9AB8"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Resursele TIC compromiterea confidențialității informației cărora poate produce un impact extrem de grav asupra afacerii Băncii, inclusiv: periclitarea gravă a imaginii, deteriorarea gravă a relației cu clienții și alți terți, implicarea în litigii judiciare, încălcarea gravă a </w:t>
            </w:r>
            <w:r>
              <w:rPr>
                <w:rFonts w:ascii="Arial" w:hAnsi="Arial" w:cs="Arial"/>
                <w:lang w:val="ro-RO"/>
              </w:rPr>
              <w:t>cadrului normativ</w:t>
            </w:r>
            <w:r w:rsidRPr="00D21C0B">
              <w:rPr>
                <w:rFonts w:ascii="Arial" w:hAnsi="Arial" w:cs="Arial"/>
                <w:lang w:val="ro-RO"/>
              </w:rPr>
              <w:t>, pierderi financiare în proporții deosebit de mari, afectarea gravă a securității Băncii, întreruperi a activității Băncii, compromiterea totală a planurilor de dezvoltare, etc.</w:t>
            </w:r>
          </w:p>
        </w:tc>
      </w:tr>
      <w:tr w:rsidR="00EE7203" w:rsidRPr="00D21C0B" w14:paraId="4DDFA05A" w14:textId="77777777" w:rsidTr="00EE7203">
        <w:tc>
          <w:tcPr>
            <w:tcW w:w="18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218C5A" w14:textId="77777777" w:rsidR="00EE7203" w:rsidRPr="00D21C0B" w:rsidRDefault="00EE7203" w:rsidP="00EE7203">
            <w:pPr>
              <w:spacing w:after="0"/>
              <w:jc w:val="center"/>
              <w:rPr>
                <w:rFonts w:ascii="Arial" w:hAnsi="Arial" w:cs="Arial"/>
                <w:lang w:val="ro-RO"/>
              </w:rPr>
            </w:pPr>
            <w:r w:rsidRPr="00D21C0B">
              <w:rPr>
                <w:rFonts w:ascii="Arial" w:hAnsi="Arial" w:cs="Arial"/>
                <w:lang w:val="ro-RO"/>
              </w:rPr>
              <w:t>2</w:t>
            </w:r>
          </w:p>
        </w:tc>
        <w:tc>
          <w:tcPr>
            <w:tcW w:w="7785" w:type="dxa"/>
            <w:tcBorders>
              <w:top w:val="single" w:sz="8" w:space="0" w:color="000000"/>
              <w:left w:val="single" w:sz="8" w:space="0" w:color="000000"/>
              <w:bottom w:val="single" w:sz="8" w:space="0" w:color="000000"/>
              <w:right w:val="single" w:sz="8" w:space="0" w:color="000000"/>
            </w:tcBorders>
            <w:shd w:val="clear" w:color="auto" w:fill="auto"/>
          </w:tcPr>
          <w:p w14:paraId="16120F3F"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Resursele TIC compromiterea confidențialității informației cărora poate produce un impact grav asupra afacerii Băncii, inclusiv: periclitarea imaginii, încălcarea </w:t>
            </w:r>
            <w:r>
              <w:rPr>
                <w:rFonts w:ascii="Arial" w:hAnsi="Arial" w:cs="Arial"/>
                <w:lang w:val="ro-RO"/>
              </w:rPr>
              <w:t>cadrului normativ</w:t>
            </w:r>
            <w:r w:rsidRPr="00D21C0B">
              <w:rPr>
                <w:rFonts w:ascii="Arial" w:hAnsi="Arial" w:cs="Arial"/>
                <w:lang w:val="ro-RO"/>
              </w:rPr>
              <w:t>, pierderi financiare, afectarea izolată a securității serviciilor Băncii, afectarea planurilor de dezvoltare, deteriorarea relațiilor cu clienții și alți terți, etc.</w:t>
            </w:r>
          </w:p>
        </w:tc>
      </w:tr>
      <w:tr w:rsidR="00EE7203" w:rsidRPr="00D21C0B" w14:paraId="333870C0" w14:textId="77777777" w:rsidTr="00EE7203">
        <w:tc>
          <w:tcPr>
            <w:tcW w:w="18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178CF1" w14:textId="77777777" w:rsidR="00EE7203" w:rsidRPr="00D21C0B" w:rsidRDefault="00EE7203" w:rsidP="00EE7203">
            <w:pPr>
              <w:spacing w:after="0"/>
              <w:jc w:val="center"/>
              <w:rPr>
                <w:rFonts w:ascii="Arial" w:hAnsi="Arial" w:cs="Arial"/>
                <w:lang w:val="ro-RO"/>
              </w:rPr>
            </w:pPr>
            <w:r w:rsidRPr="00D21C0B">
              <w:rPr>
                <w:rFonts w:ascii="Arial" w:hAnsi="Arial" w:cs="Arial"/>
                <w:lang w:val="ro-RO"/>
              </w:rPr>
              <w:t>1</w:t>
            </w:r>
          </w:p>
        </w:tc>
        <w:tc>
          <w:tcPr>
            <w:tcW w:w="7785" w:type="dxa"/>
            <w:tcBorders>
              <w:top w:val="single" w:sz="8" w:space="0" w:color="000000"/>
              <w:left w:val="single" w:sz="8" w:space="0" w:color="000000"/>
              <w:bottom w:val="single" w:sz="8" w:space="0" w:color="000000"/>
              <w:right w:val="single" w:sz="8" w:space="0" w:color="000000"/>
            </w:tcBorders>
            <w:shd w:val="clear" w:color="auto" w:fill="FFFFFF"/>
          </w:tcPr>
          <w:p w14:paraId="7D86B0C5"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Resursele TIC compromiterea confidențialității informației cărora poate produce un impact moderat asupra afacerii Băncii, inclusiv: pierderea avantajelor competitive, prejudiciu de imagine, afectarea relației cu clienții și alți terți, etc.</w:t>
            </w:r>
          </w:p>
        </w:tc>
      </w:tr>
    </w:tbl>
    <w:p w14:paraId="174A40E8" w14:textId="77777777" w:rsidR="00EE7203" w:rsidRPr="00D21C0B" w:rsidRDefault="00EE7203" w:rsidP="00EE7203">
      <w:pPr>
        <w:spacing w:after="140"/>
        <w:rPr>
          <w:rFonts w:ascii="Arial" w:hAnsi="Arial" w:cs="Arial"/>
          <w:lang w:val="ro-RO"/>
        </w:rPr>
      </w:pPr>
    </w:p>
    <w:p w14:paraId="16A8BEE1" w14:textId="77777777" w:rsidR="00EE7203" w:rsidRPr="00D21C0B" w:rsidRDefault="00EE7203" w:rsidP="00EE7203">
      <w:pPr>
        <w:pStyle w:val="PasHeading3"/>
        <w:spacing w:before="0" w:after="0" w:line="240" w:lineRule="auto"/>
        <w:jc w:val="both"/>
        <w:rPr>
          <w:szCs w:val="20"/>
          <w:lang w:val="ro-RO"/>
        </w:rPr>
      </w:pPr>
      <w:bookmarkStart w:id="350" w:name="_Toc368219766"/>
      <w:bookmarkStart w:id="351" w:name="_Toc536608819"/>
      <w:r w:rsidRPr="00D21C0B">
        <w:rPr>
          <w:szCs w:val="20"/>
          <w:lang w:val="ro-RO"/>
        </w:rPr>
        <w:t xml:space="preserve">Cerințe de </w:t>
      </w:r>
      <w:r>
        <w:rPr>
          <w:szCs w:val="20"/>
          <w:lang w:val="ro-RO"/>
        </w:rPr>
        <w:t>i</w:t>
      </w:r>
      <w:r w:rsidRPr="00D21C0B">
        <w:rPr>
          <w:szCs w:val="20"/>
          <w:lang w:val="ro-RO"/>
        </w:rPr>
        <w:t>ntegritate</w:t>
      </w:r>
      <w:bookmarkEnd w:id="350"/>
      <w:bookmarkEnd w:id="351"/>
    </w:p>
    <w:p w14:paraId="62AF72DC" w14:textId="77777777" w:rsidR="00EE7203" w:rsidRPr="00D21C0B" w:rsidRDefault="00EE7203" w:rsidP="00EE7203">
      <w:pPr>
        <w:spacing w:after="140" w:line="240" w:lineRule="auto"/>
        <w:rPr>
          <w:rFonts w:ascii="Arial" w:hAnsi="Arial" w:cs="Arial"/>
          <w:lang w:val="ro-RO"/>
        </w:rPr>
      </w:pPr>
      <w:r>
        <w:rPr>
          <w:rFonts w:ascii="Arial" w:hAnsi="Arial" w:cs="Arial"/>
          <w:lang w:val="ro-RO"/>
        </w:rPr>
        <w:t>Determinarea cerințelor față de criteriul</w:t>
      </w:r>
      <w:r w:rsidRPr="00D21C0B">
        <w:rPr>
          <w:rFonts w:ascii="Arial" w:hAnsi="Arial" w:cs="Arial"/>
          <w:lang w:val="ro-RO"/>
        </w:rPr>
        <w:t xml:space="preserve"> </w:t>
      </w:r>
      <w:r>
        <w:rPr>
          <w:rFonts w:ascii="Arial" w:hAnsi="Arial" w:cs="Arial"/>
          <w:lang w:val="ro-RO"/>
        </w:rPr>
        <w:t>,,</w:t>
      </w:r>
      <w:r w:rsidRPr="00D21C0B">
        <w:rPr>
          <w:rFonts w:ascii="Arial" w:hAnsi="Arial" w:cs="Arial"/>
          <w:lang w:val="ro-RO"/>
        </w:rPr>
        <w:t>Integritate” presupune aprecierea impactului pe care îl poate produce compromiterea integrității informației la nivelul resurselor date. În acest scop, va fi identificată și analizată informația ce este creată, procesată, stocată, transmisă și accesată cu implicarea resurselor TIC.</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833"/>
        <w:gridCol w:w="7785"/>
      </w:tblGrid>
      <w:tr w:rsidR="00EE7203" w:rsidRPr="00D21C0B" w14:paraId="00F14E37" w14:textId="77777777" w:rsidTr="00EE7203">
        <w:tc>
          <w:tcPr>
            <w:tcW w:w="1833" w:type="dxa"/>
            <w:tcBorders>
              <w:top w:val="single" w:sz="8" w:space="0" w:color="000000"/>
              <w:left w:val="single" w:sz="8" w:space="0" w:color="000000"/>
              <w:bottom w:val="single" w:sz="18" w:space="0" w:color="000000"/>
              <w:right w:val="single" w:sz="8" w:space="0" w:color="000000"/>
            </w:tcBorders>
            <w:shd w:val="clear" w:color="auto" w:fill="auto"/>
          </w:tcPr>
          <w:p w14:paraId="7FD659CE" w14:textId="77777777" w:rsidR="00EE7203" w:rsidRPr="00D21C0B" w:rsidRDefault="00EE7203" w:rsidP="00EE7203">
            <w:pPr>
              <w:spacing w:after="140" w:line="240" w:lineRule="auto"/>
              <w:jc w:val="center"/>
              <w:rPr>
                <w:rFonts w:ascii="Arial" w:hAnsi="Arial" w:cs="Arial"/>
                <w:lang w:val="ro-RO"/>
              </w:rPr>
            </w:pPr>
            <w:r w:rsidRPr="00D21C0B">
              <w:rPr>
                <w:rFonts w:ascii="Arial" w:hAnsi="Arial" w:cs="Arial"/>
                <w:lang w:val="ro-RO"/>
              </w:rPr>
              <w:t xml:space="preserve">Cerințe de </w:t>
            </w:r>
            <w:r>
              <w:rPr>
                <w:rFonts w:ascii="Arial" w:hAnsi="Arial" w:cs="Arial"/>
                <w:lang w:val="ro-RO"/>
              </w:rPr>
              <w:t>i</w:t>
            </w:r>
            <w:r w:rsidRPr="00D21C0B">
              <w:rPr>
                <w:rFonts w:ascii="Arial" w:hAnsi="Arial" w:cs="Arial"/>
                <w:lang w:val="ro-RO"/>
              </w:rPr>
              <w:t>ntegritate</w:t>
            </w:r>
          </w:p>
        </w:tc>
        <w:tc>
          <w:tcPr>
            <w:tcW w:w="7785" w:type="dxa"/>
            <w:tcBorders>
              <w:top w:val="single" w:sz="8" w:space="0" w:color="000000"/>
              <w:left w:val="single" w:sz="8" w:space="0" w:color="000000"/>
              <w:bottom w:val="single" w:sz="18" w:space="0" w:color="000000"/>
              <w:right w:val="single" w:sz="8" w:space="0" w:color="000000"/>
            </w:tcBorders>
            <w:shd w:val="clear" w:color="auto" w:fill="auto"/>
          </w:tcPr>
          <w:p w14:paraId="5D4025A7" w14:textId="77777777" w:rsidR="00EE7203" w:rsidRPr="00D21C0B" w:rsidRDefault="00EE7203" w:rsidP="00EE7203">
            <w:pPr>
              <w:spacing w:after="140" w:line="240" w:lineRule="auto"/>
              <w:rPr>
                <w:rFonts w:ascii="Arial" w:hAnsi="Arial" w:cs="Arial"/>
                <w:lang w:val="ro-RO"/>
              </w:rPr>
            </w:pPr>
            <w:r w:rsidRPr="00D21C0B">
              <w:rPr>
                <w:rFonts w:ascii="Arial" w:hAnsi="Arial" w:cs="Arial"/>
                <w:lang w:val="ro-RO"/>
              </w:rPr>
              <w:t>Caracteristici ale resursei TIC</w:t>
            </w:r>
          </w:p>
        </w:tc>
      </w:tr>
      <w:tr w:rsidR="00EE7203" w:rsidRPr="00D21C0B" w14:paraId="1799A5AF" w14:textId="77777777" w:rsidTr="00EE7203">
        <w:tc>
          <w:tcPr>
            <w:tcW w:w="1833" w:type="dxa"/>
            <w:tcBorders>
              <w:top w:val="single" w:sz="18" w:space="0" w:color="000000"/>
              <w:left w:val="single" w:sz="8" w:space="0" w:color="000000"/>
              <w:bottom w:val="single" w:sz="8" w:space="0" w:color="000000"/>
              <w:right w:val="single" w:sz="8" w:space="0" w:color="000000"/>
            </w:tcBorders>
            <w:shd w:val="clear" w:color="auto" w:fill="FFFFFF"/>
            <w:vAlign w:val="center"/>
          </w:tcPr>
          <w:p w14:paraId="44523F97" w14:textId="77777777" w:rsidR="00EE7203" w:rsidRPr="00D21C0B" w:rsidRDefault="00EE7203" w:rsidP="00EE7203">
            <w:pPr>
              <w:spacing w:after="0" w:line="240" w:lineRule="auto"/>
              <w:jc w:val="center"/>
              <w:rPr>
                <w:rFonts w:ascii="Arial" w:hAnsi="Arial" w:cs="Arial"/>
                <w:lang w:val="ro-RO"/>
              </w:rPr>
            </w:pPr>
            <w:r w:rsidRPr="00D21C0B">
              <w:rPr>
                <w:rFonts w:ascii="Arial" w:hAnsi="Arial" w:cs="Arial"/>
                <w:lang w:val="ro-RO"/>
              </w:rPr>
              <w:t>3</w:t>
            </w:r>
          </w:p>
        </w:tc>
        <w:tc>
          <w:tcPr>
            <w:tcW w:w="7785" w:type="dxa"/>
            <w:tcBorders>
              <w:top w:val="single" w:sz="18" w:space="0" w:color="000000"/>
              <w:left w:val="single" w:sz="8" w:space="0" w:color="000000"/>
              <w:bottom w:val="single" w:sz="8" w:space="0" w:color="000000"/>
              <w:right w:val="single" w:sz="8" w:space="0" w:color="000000"/>
            </w:tcBorders>
            <w:shd w:val="clear" w:color="auto" w:fill="FFFFFF"/>
          </w:tcPr>
          <w:p w14:paraId="225E52C2"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Resursele TIC compromiterea integrității informației cărora poate produce un impact extrem de grav asupra afacerii Băncii, inclusiv: periclitarea gravă a imaginii, deteriorarea gravă a relației cu clienții și alți terți, implicarea în litigii judiciare, încălcarea gravă a </w:t>
            </w:r>
            <w:r>
              <w:rPr>
                <w:rFonts w:ascii="Arial" w:hAnsi="Arial" w:cs="Arial"/>
                <w:lang w:val="ro-RO"/>
              </w:rPr>
              <w:t>cadrului normativ</w:t>
            </w:r>
            <w:r w:rsidRPr="00D21C0B">
              <w:rPr>
                <w:rFonts w:ascii="Arial" w:hAnsi="Arial" w:cs="Arial"/>
                <w:lang w:val="ro-RO"/>
              </w:rPr>
              <w:t>, pierderi financiare în proporții deosebit de mari, afectarea gravă a securității Băncii, întreruperi a activității Băncii, compromiterea totală a planurilor de dezvoltare, etc.</w:t>
            </w:r>
          </w:p>
        </w:tc>
      </w:tr>
      <w:tr w:rsidR="00EE7203" w:rsidRPr="00D21C0B" w14:paraId="1732863F" w14:textId="77777777" w:rsidTr="00EE7203">
        <w:tc>
          <w:tcPr>
            <w:tcW w:w="18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75EFCE" w14:textId="77777777" w:rsidR="00EE7203" w:rsidRPr="00D21C0B" w:rsidRDefault="00EE7203" w:rsidP="00EE7203">
            <w:pPr>
              <w:spacing w:after="0" w:line="240" w:lineRule="auto"/>
              <w:jc w:val="center"/>
              <w:rPr>
                <w:rFonts w:ascii="Arial" w:hAnsi="Arial" w:cs="Arial"/>
                <w:lang w:val="ro-RO"/>
              </w:rPr>
            </w:pPr>
            <w:r w:rsidRPr="00D21C0B">
              <w:rPr>
                <w:rFonts w:ascii="Arial" w:hAnsi="Arial" w:cs="Arial"/>
                <w:lang w:val="ro-RO"/>
              </w:rPr>
              <w:t>2</w:t>
            </w:r>
          </w:p>
        </w:tc>
        <w:tc>
          <w:tcPr>
            <w:tcW w:w="7785" w:type="dxa"/>
            <w:tcBorders>
              <w:top w:val="single" w:sz="8" w:space="0" w:color="000000"/>
              <w:left w:val="single" w:sz="8" w:space="0" w:color="000000"/>
              <w:bottom w:val="single" w:sz="8" w:space="0" w:color="000000"/>
              <w:right w:val="single" w:sz="8" w:space="0" w:color="000000"/>
            </w:tcBorders>
            <w:shd w:val="clear" w:color="auto" w:fill="auto"/>
          </w:tcPr>
          <w:p w14:paraId="537DABBE"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Resursele TIC compromiterea integrității informației cărora poate produce un impact grav asupra afacerii Băncii, inclusiv: periclitarea imaginii, încălcarea </w:t>
            </w:r>
            <w:r>
              <w:rPr>
                <w:rFonts w:ascii="Arial" w:hAnsi="Arial" w:cs="Arial"/>
                <w:lang w:val="ro-RO"/>
              </w:rPr>
              <w:t>cadrului normativ</w:t>
            </w:r>
            <w:r w:rsidRPr="00D21C0B">
              <w:rPr>
                <w:rFonts w:ascii="Arial" w:hAnsi="Arial" w:cs="Arial"/>
                <w:lang w:val="ro-RO"/>
              </w:rPr>
              <w:t>, pierderi financiare, afectarea izolată a securității serviciilor Băncii, afectarea planurilor de dezvoltare, deteriorarea relațiilor cu clienții și alți terți, etc.</w:t>
            </w:r>
          </w:p>
        </w:tc>
      </w:tr>
      <w:tr w:rsidR="00EE7203" w:rsidRPr="00D21C0B" w14:paraId="695A5411" w14:textId="77777777" w:rsidTr="00EE7203">
        <w:tc>
          <w:tcPr>
            <w:tcW w:w="18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54D9C9" w14:textId="77777777" w:rsidR="00EE7203" w:rsidRPr="00D21C0B" w:rsidRDefault="00EE7203" w:rsidP="00EE7203">
            <w:pPr>
              <w:spacing w:after="140" w:line="240" w:lineRule="auto"/>
              <w:jc w:val="center"/>
              <w:rPr>
                <w:rFonts w:ascii="Arial" w:hAnsi="Arial" w:cs="Arial"/>
                <w:lang w:val="ro-RO"/>
              </w:rPr>
            </w:pPr>
            <w:r w:rsidRPr="00D21C0B">
              <w:rPr>
                <w:rFonts w:ascii="Arial" w:hAnsi="Arial" w:cs="Arial"/>
                <w:lang w:val="ro-RO"/>
              </w:rPr>
              <w:t>1</w:t>
            </w:r>
          </w:p>
        </w:tc>
        <w:tc>
          <w:tcPr>
            <w:tcW w:w="7785" w:type="dxa"/>
            <w:tcBorders>
              <w:top w:val="single" w:sz="8" w:space="0" w:color="000000"/>
              <w:left w:val="single" w:sz="8" w:space="0" w:color="000000"/>
              <w:bottom w:val="single" w:sz="8" w:space="0" w:color="000000"/>
              <w:right w:val="single" w:sz="8" w:space="0" w:color="000000"/>
            </w:tcBorders>
            <w:shd w:val="clear" w:color="auto" w:fill="FFFFFF"/>
          </w:tcPr>
          <w:p w14:paraId="3A339EA8"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Resursele TIC compromiterea integrității informației cărora poate produce un impact moderat asupra afacerii Băncii, inclusiv: pierderea avantajelor competitive, prejudiciu de imagine, afectarea relației cu clienții și alți terți, etc.</w:t>
            </w:r>
          </w:p>
        </w:tc>
      </w:tr>
    </w:tbl>
    <w:p w14:paraId="4958037D" w14:textId="77777777" w:rsidR="00EE7203" w:rsidRPr="00D21C0B" w:rsidRDefault="00EE7203" w:rsidP="00EE7203">
      <w:pPr>
        <w:spacing w:after="140" w:line="240" w:lineRule="auto"/>
        <w:rPr>
          <w:rFonts w:ascii="Arial" w:hAnsi="Arial" w:cs="Arial"/>
          <w:lang w:val="ro-RO"/>
        </w:rPr>
      </w:pPr>
    </w:p>
    <w:p w14:paraId="508AC127" w14:textId="77777777" w:rsidR="00EE7203" w:rsidRPr="00D21C0B" w:rsidRDefault="00EE7203" w:rsidP="00EE7203">
      <w:pPr>
        <w:pStyle w:val="PasHeading3"/>
        <w:spacing w:before="0" w:after="0" w:line="240" w:lineRule="auto"/>
        <w:jc w:val="both"/>
        <w:rPr>
          <w:szCs w:val="20"/>
          <w:lang w:val="ro-RO"/>
        </w:rPr>
      </w:pPr>
      <w:bookmarkStart w:id="352" w:name="_Toc368219767"/>
      <w:bookmarkStart w:id="353" w:name="_Toc536608820"/>
      <w:r w:rsidRPr="00D21C0B">
        <w:rPr>
          <w:szCs w:val="20"/>
          <w:lang w:val="ro-RO"/>
        </w:rPr>
        <w:t xml:space="preserve">Cerințe de </w:t>
      </w:r>
      <w:r>
        <w:rPr>
          <w:szCs w:val="20"/>
          <w:lang w:val="ro-RO"/>
        </w:rPr>
        <w:t>d</w:t>
      </w:r>
      <w:r w:rsidRPr="00D21C0B">
        <w:rPr>
          <w:szCs w:val="20"/>
          <w:lang w:val="ro-RO"/>
        </w:rPr>
        <w:t>isponibilitate</w:t>
      </w:r>
      <w:bookmarkEnd w:id="352"/>
      <w:bookmarkEnd w:id="353"/>
    </w:p>
    <w:p w14:paraId="7620E0D6" w14:textId="77777777" w:rsidR="00EE7203" w:rsidRPr="00D21C0B" w:rsidRDefault="00EE7203" w:rsidP="00EE7203">
      <w:pPr>
        <w:spacing w:after="140" w:line="240" w:lineRule="auto"/>
        <w:rPr>
          <w:rFonts w:ascii="Arial" w:hAnsi="Arial" w:cs="Arial"/>
          <w:lang w:val="ro-RO"/>
        </w:rPr>
      </w:pPr>
      <w:r>
        <w:rPr>
          <w:rFonts w:ascii="Arial" w:hAnsi="Arial" w:cs="Arial"/>
          <w:lang w:val="ro-RO"/>
        </w:rPr>
        <w:t>Determinarea cerințelor față de criteriul</w:t>
      </w:r>
      <w:r w:rsidRPr="00D21C0B">
        <w:rPr>
          <w:rFonts w:ascii="Arial" w:hAnsi="Arial" w:cs="Arial"/>
          <w:lang w:val="ro-RO"/>
        </w:rPr>
        <w:t xml:space="preserve"> „Disponibilitate” presupune aprecierea capacității resurselor de a face informația disponibilă către entitățile autorizate, în forma, modul și nivelul stabilit.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833"/>
        <w:gridCol w:w="7785"/>
      </w:tblGrid>
      <w:tr w:rsidR="00EE7203" w:rsidRPr="00D21C0B" w14:paraId="0E2366E7" w14:textId="77777777" w:rsidTr="00EE7203">
        <w:tc>
          <w:tcPr>
            <w:tcW w:w="1833" w:type="dxa"/>
            <w:tcBorders>
              <w:top w:val="single" w:sz="8" w:space="0" w:color="000000"/>
              <w:left w:val="single" w:sz="8" w:space="0" w:color="000000"/>
              <w:bottom w:val="single" w:sz="18" w:space="0" w:color="000000"/>
              <w:right w:val="single" w:sz="8" w:space="0" w:color="000000"/>
            </w:tcBorders>
            <w:shd w:val="clear" w:color="auto" w:fill="auto"/>
          </w:tcPr>
          <w:p w14:paraId="665E729E" w14:textId="77777777" w:rsidR="00EE7203" w:rsidRPr="00D21C0B" w:rsidRDefault="00EE7203" w:rsidP="00EE7203">
            <w:pPr>
              <w:spacing w:after="140" w:line="240" w:lineRule="auto"/>
              <w:jc w:val="center"/>
              <w:rPr>
                <w:rFonts w:ascii="Arial" w:hAnsi="Arial" w:cs="Arial"/>
                <w:lang w:val="ro-RO"/>
              </w:rPr>
            </w:pPr>
            <w:r w:rsidRPr="00D21C0B">
              <w:rPr>
                <w:rFonts w:ascii="Arial" w:hAnsi="Arial" w:cs="Arial"/>
                <w:lang w:val="ro-RO"/>
              </w:rPr>
              <w:t xml:space="preserve">Cerințe de </w:t>
            </w:r>
            <w:r>
              <w:rPr>
                <w:rFonts w:ascii="Arial" w:hAnsi="Arial" w:cs="Arial"/>
                <w:lang w:val="ro-RO"/>
              </w:rPr>
              <w:t>d</w:t>
            </w:r>
            <w:r w:rsidRPr="00D21C0B">
              <w:rPr>
                <w:rFonts w:ascii="Arial" w:hAnsi="Arial" w:cs="Arial"/>
                <w:lang w:val="ro-RO"/>
              </w:rPr>
              <w:t>insponibilitate</w:t>
            </w:r>
          </w:p>
        </w:tc>
        <w:tc>
          <w:tcPr>
            <w:tcW w:w="7785" w:type="dxa"/>
            <w:tcBorders>
              <w:top w:val="single" w:sz="8" w:space="0" w:color="000000"/>
              <w:left w:val="single" w:sz="8" w:space="0" w:color="000000"/>
              <w:bottom w:val="single" w:sz="18" w:space="0" w:color="000000"/>
              <w:right w:val="single" w:sz="8" w:space="0" w:color="000000"/>
            </w:tcBorders>
            <w:shd w:val="clear" w:color="auto" w:fill="auto"/>
          </w:tcPr>
          <w:p w14:paraId="5060016C" w14:textId="77777777" w:rsidR="00EE7203" w:rsidRPr="00D21C0B" w:rsidRDefault="00EE7203" w:rsidP="00EE7203">
            <w:pPr>
              <w:spacing w:after="140" w:line="240" w:lineRule="auto"/>
              <w:rPr>
                <w:rFonts w:ascii="Arial" w:hAnsi="Arial" w:cs="Arial"/>
                <w:lang w:val="ro-RO"/>
              </w:rPr>
            </w:pPr>
            <w:r w:rsidRPr="00D21C0B">
              <w:rPr>
                <w:rFonts w:ascii="Arial" w:hAnsi="Arial" w:cs="Arial"/>
                <w:lang w:val="ro-RO"/>
              </w:rPr>
              <w:t>Caracteristici ale resursei TIC</w:t>
            </w:r>
          </w:p>
        </w:tc>
      </w:tr>
      <w:tr w:rsidR="00EE7203" w:rsidRPr="00D21C0B" w14:paraId="6E8D8433" w14:textId="77777777" w:rsidTr="00EE7203">
        <w:tc>
          <w:tcPr>
            <w:tcW w:w="1833" w:type="dxa"/>
            <w:tcBorders>
              <w:top w:val="single" w:sz="18" w:space="0" w:color="000000"/>
              <w:left w:val="single" w:sz="8" w:space="0" w:color="000000"/>
              <w:bottom w:val="single" w:sz="8" w:space="0" w:color="000000"/>
              <w:right w:val="single" w:sz="8" w:space="0" w:color="000000"/>
            </w:tcBorders>
            <w:shd w:val="clear" w:color="auto" w:fill="FFFFFF"/>
            <w:vAlign w:val="center"/>
          </w:tcPr>
          <w:p w14:paraId="7F2F5726" w14:textId="77777777" w:rsidR="00EE7203" w:rsidRPr="00D21C0B" w:rsidRDefault="00EE7203" w:rsidP="00EE7203">
            <w:pPr>
              <w:spacing w:after="140" w:line="240" w:lineRule="auto"/>
              <w:jc w:val="center"/>
              <w:rPr>
                <w:rFonts w:ascii="Arial" w:hAnsi="Arial" w:cs="Arial"/>
                <w:lang w:val="ro-RO"/>
              </w:rPr>
            </w:pPr>
            <w:r w:rsidRPr="00D21C0B">
              <w:rPr>
                <w:rFonts w:ascii="Arial" w:hAnsi="Arial" w:cs="Arial"/>
                <w:lang w:val="ro-RO"/>
              </w:rPr>
              <w:t>3</w:t>
            </w:r>
          </w:p>
        </w:tc>
        <w:tc>
          <w:tcPr>
            <w:tcW w:w="7785" w:type="dxa"/>
            <w:tcBorders>
              <w:top w:val="single" w:sz="18" w:space="0" w:color="000000"/>
              <w:left w:val="single" w:sz="8" w:space="0" w:color="000000"/>
              <w:bottom w:val="single" w:sz="8" w:space="0" w:color="000000"/>
              <w:right w:val="single" w:sz="8" w:space="0" w:color="000000"/>
            </w:tcBorders>
            <w:shd w:val="clear" w:color="auto" w:fill="FFFFFF"/>
          </w:tcPr>
          <w:p w14:paraId="562F4597"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Resursele TIC compromiterea disponibilității cărora poate produce un impact extrem de grav asupra afacerii Băncii, inclusiv: periclitarea gravă a imaginii, deteriorarea gravă a relației cu clienții și alți terți, implicarea în litigii judiciare, încălcarea gravă a </w:t>
            </w:r>
            <w:r>
              <w:rPr>
                <w:rFonts w:ascii="Arial" w:hAnsi="Arial" w:cs="Arial"/>
                <w:lang w:val="ro-RO"/>
              </w:rPr>
              <w:t>cadrului normativ</w:t>
            </w:r>
            <w:r w:rsidRPr="00D21C0B">
              <w:rPr>
                <w:rFonts w:ascii="Arial" w:hAnsi="Arial" w:cs="Arial"/>
                <w:lang w:val="ro-RO"/>
              </w:rPr>
              <w:t>, pierderi financiare în proporții deosebit de mari, afectarea gravă a securității Băncii, întreruperi a activității Băncii, compromiterea totală a planurilor de dezvoltare, etc.</w:t>
            </w:r>
          </w:p>
        </w:tc>
      </w:tr>
      <w:tr w:rsidR="00EE7203" w:rsidRPr="00D21C0B" w14:paraId="4600718B" w14:textId="77777777" w:rsidTr="00EE7203">
        <w:trPr>
          <w:trHeight w:val="1193"/>
        </w:trPr>
        <w:tc>
          <w:tcPr>
            <w:tcW w:w="18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158A45" w14:textId="77777777" w:rsidR="00EE7203" w:rsidRPr="00D21C0B" w:rsidRDefault="00EE7203" w:rsidP="00EE7203">
            <w:pPr>
              <w:spacing w:after="140" w:line="240" w:lineRule="auto"/>
              <w:jc w:val="center"/>
              <w:rPr>
                <w:rFonts w:ascii="Arial" w:hAnsi="Arial" w:cs="Arial"/>
                <w:lang w:val="ro-RO"/>
              </w:rPr>
            </w:pPr>
            <w:r w:rsidRPr="00D21C0B">
              <w:rPr>
                <w:rFonts w:ascii="Arial" w:hAnsi="Arial" w:cs="Arial"/>
                <w:lang w:val="ro-RO"/>
              </w:rPr>
              <w:lastRenderedPageBreak/>
              <w:t>2</w:t>
            </w:r>
          </w:p>
        </w:tc>
        <w:tc>
          <w:tcPr>
            <w:tcW w:w="7785" w:type="dxa"/>
            <w:tcBorders>
              <w:top w:val="single" w:sz="8" w:space="0" w:color="000000"/>
              <w:left w:val="single" w:sz="8" w:space="0" w:color="000000"/>
              <w:bottom w:val="single" w:sz="8" w:space="0" w:color="000000"/>
              <w:right w:val="single" w:sz="8" w:space="0" w:color="000000"/>
            </w:tcBorders>
            <w:shd w:val="clear" w:color="auto" w:fill="auto"/>
          </w:tcPr>
          <w:p w14:paraId="436648B7"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Resursele TIC compromiterea disponibilității cărora poate produce un impact grav asupra afacerii Băncii. Banca riscă periclitarea imaginii, încălcarea </w:t>
            </w:r>
            <w:r>
              <w:rPr>
                <w:rFonts w:ascii="Arial" w:hAnsi="Arial" w:cs="Arial"/>
                <w:lang w:val="ro-RO"/>
              </w:rPr>
              <w:t>cadrului normativ</w:t>
            </w:r>
            <w:r w:rsidRPr="00D21C0B">
              <w:rPr>
                <w:rFonts w:ascii="Arial" w:hAnsi="Arial" w:cs="Arial"/>
                <w:lang w:val="ro-RO"/>
              </w:rPr>
              <w:t xml:space="preserve">, pierderi financiare, pierderea credibilității și a numărului de clienți. Sunt afectate o bună parte din servicii și marea majoritate a clienților (peste 100 </w:t>
            </w:r>
            <w:r>
              <w:rPr>
                <w:rFonts w:ascii="Arial" w:hAnsi="Arial" w:cs="Arial"/>
                <w:lang w:val="ro-RO"/>
              </w:rPr>
              <w:t>persoane fizice</w:t>
            </w:r>
            <w:r w:rsidRPr="00D21C0B">
              <w:rPr>
                <w:rFonts w:ascii="Arial" w:hAnsi="Arial" w:cs="Arial"/>
                <w:lang w:val="ro-RO"/>
              </w:rPr>
              <w:t xml:space="preserve"> și peste 30 </w:t>
            </w:r>
            <w:r>
              <w:rPr>
                <w:rFonts w:ascii="Arial" w:hAnsi="Arial" w:cs="Arial"/>
                <w:lang w:val="ro-RO"/>
              </w:rPr>
              <w:t>juridice</w:t>
            </w:r>
            <w:r w:rsidRPr="00D21C0B">
              <w:rPr>
                <w:rFonts w:ascii="Arial" w:hAnsi="Arial" w:cs="Arial"/>
                <w:lang w:val="ro-RO"/>
              </w:rPr>
              <w:t>).</w:t>
            </w:r>
          </w:p>
        </w:tc>
      </w:tr>
      <w:tr w:rsidR="00EE7203" w:rsidRPr="00D21C0B" w14:paraId="5DC6EBEB" w14:textId="77777777" w:rsidTr="00EE7203">
        <w:trPr>
          <w:trHeight w:val="988"/>
        </w:trPr>
        <w:tc>
          <w:tcPr>
            <w:tcW w:w="183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10ABE7" w14:textId="77777777" w:rsidR="00EE7203" w:rsidRPr="00D21C0B" w:rsidRDefault="00EE7203" w:rsidP="00EE7203">
            <w:pPr>
              <w:spacing w:after="140"/>
              <w:jc w:val="center"/>
              <w:rPr>
                <w:rFonts w:ascii="Arial" w:hAnsi="Arial" w:cs="Arial"/>
                <w:lang w:val="ro-RO"/>
              </w:rPr>
            </w:pPr>
            <w:r w:rsidRPr="00D21C0B">
              <w:rPr>
                <w:rFonts w:ascii="Arial" w:hAnsi="Arial" w:cs="Arial"/>
                <w:lang w:val="ro-RO"/>
              </w:rPr>
              <w:t>1</w:t>
            </w:r>
          </w:p>
        </w:tc>
        <w:tc>
          <w:tcPr>
            <w:tcW w:w="7785" w:type="dxa"/>
            <w:tcBorders>
              <w:top w:val="single" w:sz="8" w:space="0" w:color="000000"/>
              <w:left w:val="single" w:sz="8" w:space="0" w:color="000000"/>
              <w:bottom w:val="single" w:sz="8" w:space="0" w:color="000000"/>
              <w:right w:val="single" w:sz="8" w:space="0" w:color="000000"/>
            </w:tcBorders>
            <w:shd w:val="clear" w:color="auto" w:fill="FFFFFF"/>
          </w:tcPr>
          <w:p w14:paraId="0C9F7E8F"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Resursele TIC compromiterea disponibilității cărora poate produce un impact moderat asupra afacerii Băncii. Sunt afectate izolat serviciile prestate de Bancă și un număr redus de clienți (mai puțin de 100 </w:t>
            </w:r>
            <w:r>
              <w:rPr>
                <w:rFonts w:ascii="Arial" w:hAnsi="Arial" w:cs="Arial"/>
                <w:lang w:val="ro-RO"/>
              </w:rPr>
              <w:t>persoane fizice</w:t>
            </w:r>
            <w:r w:rsidRPr="00D21C0B">
              <w:rPr>
                <w:rFonts w:ascii="Arial" w:hAnsi="Arial" w:cs="Arial"/>
                <w:lang w:val="ro-RO"/>
              </w:rPr>
              <w:t xml:space="preserve">  și mai puțin de 30 </w:t>
            </w:r>
            <w:r>
              <w:rPr>
                <w:rFonts w:ascii="Arial" w:hAnsi="Arial" w:cs="Arial"/>
                <w:lang w:val="ro-RO"/>
              </w:rPr>
              <w:t>juridice</w:t>
            </w:r>
            <w:r w:rsidRPr="00D21C0B">
              <w:rPr>
                <w:rFonts w:ascii="Arial" w:hAnsi="Arial" w:cs="Arial"/>
                <w:lang w:val="ro-RO"/>
              </w:rPr>
              <w:t>).</w:t>
            </w:r>
          </w:p>
        </w:tc>
      </w:tr>
    </w:tbl>
    <w:p w14:paraId="33558A83" w14:textId="77777777" w:rsidR="00EE7203" w:rsidRPr="00D21C0B" w:rsidRDefault="00EE7203" w:rsidP="00EE7203">
      <w:pPr>
        <w:pStyle w:val="PasHeading2"/>
        <w:spacing w:before="240" w:after="0"/>
        <w:jc w:val="both"/>
        <w:rPr>
          <w:rFonts w:cs="Arial"/>
          <w:szCs w:val="20"/>
          <w:lang w:val="ro-RO"/>
        </w:rPr>
      </w:pPr>
      <w:bookmarkStart w:id="354" w:name="_Toc529973470"/>
      <w:bookmarkStart w:id="355" w:name="_Toc529979253"/>
      <w:bookmarkStart w:id="356" w:name="_Toc530392293"/>
      <w:bookmarkStart w:id="357" w:name="_Toc529973471"/>
      <w:bookmarkStart w:id="358" w:name="_Toc529979254"/>
      <w:bookmarkStart w:id="359" w:name="_Toc530392294"/>
      <w:bookmarkStart w:id="360" w:name="_Toc529973472"/>
      <w:bookmarkStart w:id="361" w:name="_Toc529979255"/>
      <w:bookmarkStart w:id="362" w:name="_Toc530392295"/>
      <w:bookmarkStart w:id="363" w:name="_Toc529973473"/>
      <w:bookmarkStart w:id="364" w:name="_Toc529979256"/>
      <w:bookmarkStart w:id="365" w:name="_Toc530392296"/>
      <w:bookmarkStart w:id="366" w:name="_Toc368219768"/>
      <w:bookmarkStart w:id="367" w:name="_Toc369269065"/>
      <w:bookmarkStart w:id="368" w:name="_Toc536608821"/>
      <w:bookmarkEnd w:id="354"/>
      <w:bookmarkEnd w:id="355"/>
      <w:bookmarkEnd w:id="356"/>
      <w:bookmarkEnd w:id="357"/>
      <w:bookmarkEnd w:id="358"/>
      <w:bookmarkEnd w:id="359"/>
      <w:bookmarkEnd w:id="360"/>
      <w:bookmarkEnd w:id="361"/>
      <w:bookmarkEnd w:id="362"/>
      <w:bookmarkEnd w:id="363"/>
      <w:bookmarkEnd w:id="364"/>
      <w:bookmarkEnd w:id="365"/>
      <w:r w:rsidRPr="00D21C0B">
        <w:rPr>
          <w:rFonts w:cs="Arial"/>
          <w:szCs w:val="20"/>
          <w:lang w:val="ro-RO"/>
        </w:rPr>
        <w:t>Clasificarea resurselor</w:t>
      </w:r>
      <w:bookmarkEnd w:id="366"/>
      <w:bookmarkEnd w:id="367"/>
      <w:r w:rsidRPr="00D21C0B">
        <w:rPr>
          <w:rFonts w:cs="Arial"/>
          <w:szCs w:val="20"/>
          <w:lang w:val="ro-RO"/>
        </w:rPr>
        <w:t xml:space="preserve"> TIC</w:t>
      </w:r>
      <w:bookmarkEnd w:id="368"/>
    </w:p>
    <w:p w14:paraId="73AF8BE5"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Clasificarea resurselor se efectuează la nivelul registrului </w:t>
      </w:r>
      <w:r>
        <w:rPr>
          <w:rFonts w:ascii="Arial" w:hAnsi="Arial" w:cs="Arial"/>
          <w:lang w:val="ro-RO"/>
        </w:rPr>
        <w:t>resurselor TIC ale Băncii din anexa nr. 1 al Planului de analiză</w:t>
      </w:r>
      <w:r w:rsidRPr="00D21C0B">
        <w:rPr>
          <w:rFonts w:ascii="Arial" w:hAnsi="Arial" w:cs="Arial"/>
          <w:lang w:val="ro-RO"/>
        </w:rPr>
        <w:t xml:space="preserve"> RSTIC, conform tabelului de mai jos.</w:t>
      </w:r>
    </w:p>
    <w:tbl>
      <w:tblPr>
        <w:tblW w:w="9796" w:type="dxa"/>
        <w:tblInd w:w="93" w:type="dxa"/>
        <w:tblLayout w:type="fixed"/>
        <w:tblLook w:val="04A0" w:firstRow="1" w:lastRow="0" w:firstColumn="1" w:lastColumn="0" w:noHBand="0" w:noVBand="1"/>
      </w:tblPr>
      <w:tblGrid>
        <w:gridCol w:w="582"/>
        <w:gridCol w:w="1701"/>
        <w:gridCol w:w="2439"/>
        <w:gridCol w:w="1766"/>
        <w:gridCol w:w="1654"/>
        <w:gridCol w:w="1654"/>
      </w:tblGrid>
      <w:tr w:rsidR="00EE7203" w:rsidRPr="00D21C0B" w14:paraId="4198F96C" w14:textId="77777777" w:rsidTr="00EE7203">
        <w:trPr>
          <w:trHeight w:val="555"/>
        </w:trPr>
        <w:tc>
          <w:tcPr>
            <w:tcW w:w="582" w:type="dxa"/>
            <w:tcBorders>
              <w:top w:val="single" w:sz="4" w:space="0" w:color="auto"/>
              <w:left w:val="single" w:sz="4" w:space="0" w:color="auto"/>
              <w:bottom w:val="single" w:sz="4" w:space="0" w:color="auto"/>
              <w:right w:val="single" w:sz="4" w:space="0" w:color="auto"/>
            </w:tcBorders>
            <w:shd w:val="clear" w:color="auto" w:fill="95B3D7"/>
            <w:vAlign w:val="center"/>
            <w:hideMark/>
          </w:tcPr>
          <w:p w14:paraId="3096B4E5" w14:textId="77777777" w:rsidR="00EE7203" w:rsidRPr="00A34A01" w:rsidRDefault="00EE7203" w:rsidP="00EE7203">
            <w:pPr>
              <w:spacing w:after="140"/>
              <w:jc w:val="left"/>
              <w:rPr>
                <w:rFonts w:ascii="Arial" w:hAnsi="Arial" w:cs="Arial"/>
                <w:b/>
                <w:lang w:val="ro-RO"/>
              </w:rPr>
            </w:pPr>
            <w:r w:rsidRPr="00A34A01">
              <w:rPr>
                <w:rFonts w:ascii="Arial" w:hAnsi="Arial" w:cs="Arial"/>
                <w:b/>
                <w:lang w:val="ro-RO"/>
              </w:rPr>
              <w:t>Nr.</w:t>
            </w:r>
          </w:p>
        </w:tc>
        <w:tc>
          <w:tcPr>
            <w:tcW w:w="1701" w:type="dxa"/>
            <w:tcBorders>
              <w:top w:val="single" w:sz="4" w:space="0" w:color="auto"/>
              <w:left w:val="single" w:sz="4" w:space="0" w:color="auto"/>
              <w:bottom w:val="single" w:sz="4" w:space="0" w:color="auto"/>
              <w:right w:val="single" w:sz="4" w:space="0" w:color="auto"/>
            </w:tcBorders>
            <w:shd w:val="clear" w:color="auto" w:fill="95B3D7"/>
            <w:vAlign w:val="center"/>
            <w:hideMark/>
          </w:tcPr>
          <w:p w14:paraId="20A693D4" w14:textId="77777777" w:rsidR="00EE7203" w:rsidRPr="00A34A01" w:rsidRDefault="00EE7203" w:rsidP="00EE7203">
            <w:pPr>
              <w:spacing w:after="140"/>
              <w:jc w:val="left"/>
              <w:rPr>
                <w:rFonts w:ascii="Arial" w:hAnsi="Arial" w:cs="Arial"/>
                <w:b/>
                <w:lang w:val="ro-RO"/>
              </w:rPr>
            </w:pPr>
            <w:r w:rsidRPr="00A34A01">
              <w:rPr>
                <w:rFonts w:ascii="Arial" w:hAnsi="Arial" w:cs="Arial"/>
                <w:b/>
                <w:lang w:val="ro-RO"/>
              </w:rPr>
              <w:t>Resursa TIC</w:t>
            </w:r>
          </w:p>
        </w:tc>
        <w:tc>
          <w:tcPr>
            <w:tcW w:w="2439" w:type="dxa"/>
            <w:tcBorders>
              <w:top w:val="single" w:sz="4" w:space="0" w:color="auto"/>
              <w:left w:val="single" w:sz="4" w:space="0" w:color="auto"/>
              <w:bottom w:val="single" w:sz="4" w:space="0" w:color="auto"/>
              <w:right w:val="single" w:sz="4" w:space="0" w:color="auto"/>
            </w:tcBorders>
            <w:shd w:val="clear" w:color="auto" w:fill="95B3D7"/>
            <w:vAlign w:val="center"/>
            <w:hideMark/>
          </w:tcPr>
          <w:p w14:paraId="3181EF4D" w14:textId="77777777" w:rsidR="00EE7203" w:rsidRPr="00A34A01" w:rsidRDefault="00EE7203" w:rsidP="00EE7203">
            <w:pPr>
              <w:spacing w:after="140"/>
              <w:jc w:val="center"/>
              <w:rPr>
                <w:rFonts w:ascii="Arial" w:hAnsi="Arial" w:cs="Arial"/>
                <w:b/>
                <w:lang w:val="ro-RO"/>
              </w:rPr>
            </w:pPr>
            <w:r w:rsidRPr="00A34A01">
              <w:rPr>
                <w:rFonts w:ascii="Arial" w:hAnsi="Arial" w:cs="Arial"/>
                <w:b/>
                <w:lang w:val="ro-RO"/>
              </w:rPr>
              <w:t>Detalierea resursei și locația</w:t>
            </w:r>
          </w:p>
        </w:tc>
        <w:tc>
          <w:tcPr>
            <w:tcW w:w="1766" w:type="dxa"/>
            <w:tcBorders>
              <w:top w:val="single" w:sz="4" w:space="0" w:color="auto"/>
              <w:left w:val="nil"/>
              <w:bottom w:val="single" w:sz="4" w:space="0" w:color="auto"/>
              <w:right w:val="single" w:sz="4" w:space="0" w:color="auto"/>
            </w:tcBorders>
            <w:shd w:val="clear" w:color="auto" w:fill="95B3D7"/>
            <w:vAlign w:val="center"/>
            <w:hideMark/>
          </w:tcPr>
          <w:p w14:paraId="60C63B28" w14:textId="77777777" w:rsidR="00EE7203" w:rsidRPr="00B14AB7" w:rsidRDefault="00EE7203" w:rsidP="00EE7203">
            <w:pPr>
              <w:spacing w:after="140"/>
              <w:jc w:val="center"/>
              <w:rPr>
                <w:rFonts w:ascii="Arial" w:hAnsi="Arial" w:cs="Arial"/>
                <w:b/>
                <w:lang w:val="ro-RO"/>
              </w:rPr>
            </w:pPr>
            <w:r w:rsidRPr="00B14AB7">
              <w:rPr>
                <w:rFonts w:ascii="Arial" w:hAnsi="Arial" w:cs="Arial"/>
                <w:b/>
                <w:lang w:val="ro-RO"/>
              </w:rPr>
              <w:t>Cerințe de confidențialitate</w:t>
            </w:r>
          </w:p>
        </w:tc>
        <w:tc>
          <w:tcPr>
            <w:tcW w:w="1654" w:type="dxa"/>
            <w:tcBorders>
              <w:top w:val="single" w:sz="4" w:space="0" w:color="auto"/>
              <w:left w:val="nil"/>
              <w:bottom w:val="single" w:sz="4" w:space="0" w:color="auto"/>
              <w:right w:val="single" w:sz="4" w:space="0" w:color="auto"/>
            </w:tcBorders>
            <w:shd w:val="clear" w:color="auto" w:fill="95B3D7"/>
            <w:vAlign w:val="center"/>
          </w:tcPr>
          <w:p w14:paraId="2FD853BC" w14:textId="77777777" w:rsidR="00EE7203" w:rsidRPr="00B14AB7" w:rsidRDefault="00EE7203" w:rsidP="00EE7203">
            <w:pPr>
              <w:spacing w:after="140"/>
              <w:jc w:val="center"/>
              <w:rPr>
                <w:rFonts w:ascii="Arial" w:hAnsi="Arial" w:cs="Arial"/>
                <w:b/>
                <w:lang w:val="ro-RO"/>
              </w:rPr>
            </w:pPr>
            <w:r w:rsidRPr="00B14AB7">
              <w:rPr>
                <w:rFonts w:ascii="Arial" w:hAnsi="Arial" w:cs="Arial"/>
                <w:b/>
                <w:lang w:val="ro-RO"/>
              </w:rPr>
              <w:t>Cerințe de integritate</w:t>
            </w:r>
          </w:p>
        </w:tc>
        <w:tc>
          <w:tcPr>
            <w:tcW w:w="1654" w:type="dxa"/>
            <w:tcBorders>
              <w:top w:val="single" w:sz="4" w:space="0" w:color="auto"/>
              <w:left w:val="nil"/>
              <w:bottom w:val="single" w:sz="4" w:space="0" w:color="auto"/>
              <w:right w:val="single" w:sz="4" w:space="0" w:color="auto"/>
            </w:tcBorders>
            <w:shd w:val="clear" w:color="auto" w:fill="95B3D7"/>
            <w:vAlign w:val="center"/>
          </w:tcPr>
          <w:p w14:paraId="191123D9" w14:textId="77777777" w:rsidR="00EE7203" w:rsidRPr="00B14AB7" w:rsidRDefault="00EE7203" w:rsidP="00EE7203">
            <w:pPr>
              <w:spacing w:after="140"/>
              <w:jc w:val="center"/>
              <w:rPr>
                <w:rFonts w:ascii="Arial" w:hAnsi="Arial" w:cs="Arial"/>
                <w:b/>
                <w:lang w:val="ro-RO"/>
              </w:rPr>
            </w:pPr>
            <w:r w:rsidRPr="00B14AB7">
              <w:rPr>
                <w:rFonts w:ascii="Arial" w:hAnsi="Arial" w:cs="Arial"/>
                <w:b/>
                <w:lang w:val="ro-RO"/>
              </w:rPr>
              <w:t>Cerințe de disponibilitate</w:t>
            </w:r>
          </w:p>
        </w:tc>
      </w:tr>
      <w:tr w:rsidR="00EE7203" w:rsidRPr="00D21C0B" w14:paraId="5465B0B5" w14:textId="77777777" w:rsidTr="00EE7203">
        <w:trPr>
          <w:trHeight w:val="267"/>
        </w:trPr>
        <w:tc>
          <w:tcPr>
            <w:tcW w:w="582" w:type="dxa"/>
            <w:tcBorders>
              <w:top w:val="nil"/>
              <w:left w:val="single" w:sz="4" w:space="0" w:color="auto"/>
              <w:bottom w:val="single" w:sz="4" w:space="0" w:color="auto"/>
              <w:right w:val="single" w:sz="4" w:space="0" w:color="auto"/>
            </w:tcBorders>
            <w:shd w:val="clear" w:color="auto" w:fill="auto"/>
          </w:tcPr>
          <w:p w14:paraId="24A589EA" w14:textId="77777777" w:rsidR="00EE7203" w:rsidRPr="00D21C0B" w:rsidRDefault="00EE7203" w:rsidP="00EE7203">
            <w:pPr>
              <w:spacing w:after="140"/>
              <w:rPr>
                <w:rFonts w:ascii="Arial" w:hAnsi="Arial" w:cs="Arial"/>
                <w:lang w:val="ro-RO"/>
              </w:rPr>
            </w:pPr>
          </w:p>
        </w:tc>
        <w:tc>
          <w:tcPr>
            <w:tcW w:w="1701" w:type="dxa"/>
            <w:tcBorders>
              <w:top w:val="nil"/>
              <w:left w:val="nil"/>
              <w:bottom w:val="single" w:sz="4" w:space="0" w:color="auto"/>
              <w:right w:val="single" w:sz="4" w:space="0" w:color="auto"/>
            </w:tcBorders>
            <w:shd w:val="clear" w:color="auto" w:fill="auto"/>
          </w:tcPr>
          <w:p w14:paraId="7DA89C23" w14:textId="77777777" w:rsidR="00EE7203" w:rsidRPr="00D21C0B" w:rsidRDefault="00EE7203" w:rsidP="00EE7203">
            <w:pPr>
              <w:spacing w:after="140"/>
              <w:rPr>
                <w:rFonts w:ascii="Arial" w:hAnsi="Arial" w:cs="Arial"/>
                <w:lang w:val="ro-RO"/>
              </w:rPr>
            </w:pPr>
          </w:p>
        </w:tc>
        <w:tc>
          <w:tcPr>
            <w:tcW w:w="2439" w:type="dxa"/>
            <w:tcBorders>
              <w:top w:val="nil"/>
              <w:left w:val="nil"/>
              <w:bottom w:val="single" w:sz="4" w:space="0" w:color="auto"/>
              <w:right w:val="single" w:sz="4" w:space="0" w:color="auto"/>
            </w:tcBorders>
            <w:shd w:val="clear" w:color="auto" w:fill="auto"/>
          </w:tcPr>
          <w:p w14:paraId="487AEB84" w14:textId="77777777" w:rsidR="00EE7203" w:rsidRPr="00D21C0B" w:rsidRDefault="00EE7203" w:rsidP="00EE7203">
            <w:pPr>
              <w:spacing w:after="140"/>
              <w:rPr>
                <w:rFonts w:ascii="Arial" w:hAnsi="Arial" w:cs="Arial"/>
                <w:lang w:val="ro-RO"/>
              </w:rPr>
            </w:pPr>
          </w:p>
        </w:tc>
        <w:tc>
          <w:tcPr>
            <w:tcW w:w="1766" w:type="dxa"/>
            <w:tcBorders>
              <w:top w:val="nil"/>
              <w:left w:val="nil"/>
              <w:bottom w:val="single" w:sz="4" w:space="0" w:color="auto"/>
              <w:right w:val="single" w:sz="4" w:space="0" w:color="auto"/>
            </w:tcBorders>
            <w:shd w:val="clear" w:color="auto" w:fill="auto"/>
          </w:tcPr>
          <w:p w14:paraId="2EAA0A16" w14:textId="77777777" w:rsidR="00EE7203" w:rsidRPr="00D21C0B" w:rsidRDefault="00EE7203" w:rsidP="00EE7203">
            <w:pPr>
              <w:spacing w:after="140"/>
              <w:rPr>
                <w:rFonts w:ascii="Arial" w:hAnsi="Arial" w:cs="Arial"/>
                <w:lang w:val="ro-RO"/>
              </w:rPr>
            </w:pPr>
          </w:p>
        </w:tc>
        <w:tc>
          <w:tcPr>
            <w:tcW w:w="1654" w:type="dxa"/>
            <w:tcBorders>
              <w:top w:val="nil"/>
              <w:left w:val="nil"/>
              <w:bottom w:val="single" w:sz="4" w:space="0" w:color="auto"/>
              <w:right w:val="single" w:sz="4" w:space="0" w:color="auto"/>
            </w:tcBorders>
            <w:shd w:val="clear" w:color="auto" w:fill="auto"/>
          </w:tcPr>
          <w:p w14:paraId="4C51AD62" w14:textId="77777777" w:rsidR="00EE7203" w:rsidRPr="00D21C0B" w:rsidRDefault="00EE7203" w:rsidP="00EE7203">
            <w:pPr>
              <w:spacing w:after="140"/>
              <w:rPr>
                <w:rFonts w:ascii="Arial" w:hAnsi="Arial" w:cs="Arial"/>
                <w:lang w:val="ro-RO"/>
              </w:rPr>
            </w:pPr>
          </w:p>
        </w:tc>
        <w:tc>
          <w:tcPr>
            <w:tcW w:w="1654" w:type="dxa"/>
            <w:tcBorders>
              <w:top w:val="nil"/>
              <w:left w:val="nil"/>
              <w:bottom w:val="single" w:sz="4" w:space="0" w:color="auto"/>
              <w:right w:val="single" w:sz="4" w:space="0" w:color="auto"/>
            </w:tcBorders>
            <w:shd w:val="clear" w:color="auto" w:fill="auto"/>
          </w:tcPr>
          <w:p w14:paraId="747555B3" w14:textId="77777777" w:rsidR="00EE7203" w:rsidRPr="00D21C0B" w:rsidRDefault="00EE7203" w:rsidP="00EE7203">
            <w:pPr>
              <w:spacing w:after="140"/>
              <w:rPr>
                <w:rFonts w:ascii="Arial" w:hAnsi="Arial" w:cs="Arial"/>
                <w:lang w:val="ro-RO"/>
              </w:rPr>
            </w:pPr>
          </w:p>
        </w:tc>
      </w:tr>
    </w:tbl>
    <w:p w14:paraId="5C38F32F" w14:textId="77777777" w:rsidR="00EE7203" w:rsidRPr="000B726C" w:rsidRDefault="00EE7203" w:rsidP="00EE7203">
      <w:pPr>
        <w:pStyle w:val="PasHeading1"/>
        <w:rPr>
          <w:b/>
          <w:sz w:val="24"/>
          <w:szCs w:val="20"/>
          <w:lang w:val="ro-RO"/>
        </w:rPr>
      </w:pPr>
      <w:bookmarkStart w:id="369" w:name="_Toc529973475"/>
      <w:bookmarkStart w:id="370" w:name="_Toc529979258"/>
      <w:bookmarkStart w:id="371" w:name="_Toc530392298"/>
      <w:bookmarkStart w:id="372" w:name="_Toc529970587"/>
      <w:bookmarkStart w:id="373" w:name="_Toc529970715"/>
      <w:bookmarkStart w:id="374" w:name="_Toc529970758"/>
      <w:bookmarkStart w:id="375" w:name="_Toc529973482"/>
      <w:bookmarkStart w:id="376" w:name="_Toc529979265"/>
      <w:bookmarkStart w:id="377" w:name="_Toc530392305"/>
      <w:bookmarkStart w:id="378" w:name="_Toc368219769"/>
      <w:bookmarkStart w:id="379" w:name="_Toc369269066"/>
      <w:bookmarkStart w:id="380" w:name="_Toc536608822"/>
      <w:bookmarkEnd w:id="369"/>
      <w:bookmarkEnd w:id="370"/>
      <w:bookmarkEnd w:id="371"/>
      <w:bookmarkEnd w:id="372"/>
      <w:bookmarkEnd w:id="373"/>
      <w:bookmarkEnd w:id="374"/>
      <w:bookmarkEnd w:id="375"/>
      <w:bookmarkEnd w:id="376"/>
      <w:bookmarkEnd w:id="377"/>
      <w:r w:rsidRPr="000B726C">
        <w:rPr>
          <w:b/>
          <w:sz w:val="24"/>
          <w:szCs w:val="20"/>
          <w:lang w:val="ro-RO"/>
        </w:rPr>
        <w:t>Planificarea analizei la riscuri</w:t>
      </w:r>
      <w:bookmarkEnd w:id="378"/>
      <w:bookmarkEnd w:id="379"/>
      <w:bookmarkEnd w:id="380"/>
    </w:p>
    <w:p w14:paraId="0FD62D57"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Analiza și evaluarea RSTIC este un proces complex, care necesită efort semnificativ. Este important ca resursele alocate pentru efectuarea analizei la riscuri, să fie utilizate eficient. </w:t>
      </w:r>
    </w:p>
    <w:p w14:paraId="26961F39"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Pentru utilizarea rațională a resurselor alocate pentru efectuarea analizei la RSTIC, este rațional a efectua analiza și evaluarea riscurilor în primul rând pentru resursele TIC ce implică riscuri de securitate comparativ mai mari pentru afacerea Băncii. </w:t>
      </w:r>
    </w:p>
    <w:p w14:paraId="6838A585"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În scopul evaluării priorității de efectuare a analizei la riscuri, va fi efectuată o evaluare a RSTIC percepute la moment pentru resursele TIC. Matricea de evaluare a riscurilor și algoritmul utilizat pentru evaluarea riscului inerent este prezentat în Anexa </w:t>
      </w:r>
      <w:r>
        <w:rPr>
          <w:rFonts w:ascii="Arial" w:hAnsi="Arial" w:cs="Arial"/>
          <w:lang w:val="ro-RO"/>
        </w:rPr>
        <w:t>nr.</w:t>
      </w:r>
      <w:r w:rsidRPr="00D21C0B">
        <w:rPr>
          <w:rFonts w:ascii="Arial" w:hAnsi="Arial" w:cs="Arial"/>
          <w:lang w:val="ro-RO"/>
        </w:rPr>
        <w:t xml:space="preserve">2 la </w:t>
      </w:r>
      <w:r>
        <w:rPr>
          <w:rFonts w:ascii="Arial" w:hAnsi="Arial" w:cs="Arial"/>
          <w:lang w:val="ro-RO"/>
        </w:rPr>
        <w:t>prezenta</w:t>
      </w:r>
      <w:r w:rsidRPr="00D21C0B">
        <w:rPr>
          <w:rFonts w:ascii="Arial" w:hAnsi="Arial" w:cs="Arial"/>
          <w:lang w:val="ro-RO"/>
        </w:rPr>
        <w:t xml:space="preserve"> </w:t>
      </w:r>
      <w:r>
        <w:rPr>
          <w:rFonts w:ascii="Arial" w:hAnsi="Arial" w:cs="Arial"/>
          <w:lang w:val="ro-RO"/>
        </w:rPr>
        <w:t>p</w:t>
      </w:r>
      <w:r w:rsidRPr="00D21C0B">
        <w:rPr>
          <w:rFonts w:ascii="Arial" w:hAnsi="Arial" w:cs="Arial"/>
          <w:lang w:val="ro-RO"/>
        </w:rPr>
        <w:t>rocedură.</w:t>
      </w:r>
    </w:p>
    <w:p w14:paraId="6032DB05" w14:textId="77777777" w:rsidR="00EE7203" w:rsidRPr="00D21C0B" w:rsidRDefault="00EE7203" w:rsidP="00EE7203">
      <w:pPr>
        <w:spacing w:after="0" w:line="240" w:lineRule="auto"/>
        <w:rPr>
          <w:rFonts w:ascii="Arial" w:hAnsi="Arial" w:cs="Arial"/>
          <w:lang w:val="ro-RO"/>
        </w:rPr>
      </w:pPr>
      <w:r w:rsidRPr="00A1206A">
        <w:rPr>
          <w:rFonts w:ascii="Arial" w:hAnsi="Arial" w:cs="Arial"/>
          <w:lang w:val="ro-RO"/>
        </w:rPr>
        <w:t>Rezultatele evaluării riscurilor sunt luate în calcul la elaborarea Planului de efectuare a analizei la riscurile de securitate aferente TIC pe termen scurt și lung</w:t>
      </w:r>
      <w:r w:rsidRPr="00D21C0B">
        <w:rPr>
          <w:rFonts w:ascii="Arial" w:hAnsi="Arial" w:cs="Arial"/>
          <w:lang w:val="ro-RO"/>
        </w:rPr>
        <w:t>.</w:t>
      </w:r>
    </w:p>
    <w:p w14:paraId="1A094AC0"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Planul pe termen scurt și Planul pe termen lung trebuie să conțină toate obiectele pentru analiza la riscuri. În acest fel, se asigură că toate RSTIC urmează să fie adresate în cadrul procesului de management al riscurilor de securitate.</w:t>
      </w:r>
    </w:p>
    <w:p w14:paraId="71856BDB" w14:textId="77777777" w:rsidR="00EE7203" w:rsidRPr="00D21C0B" w:rsidRDefault="00EE7203" w:rsidP="00EE7203">
      <w:pPr>
        <w:spacing w:line="240" w:lineRule="auto"/>
        <w:rPr>
          <w:rFonts w:ascii="Arial" w:hAnsi="Arial" w:cs="Arial"/>
          <w:lang w:val="ro-RO"/>
        </w:rPr>
      </w:pPr>
      <w:r w:rsidRPr="00D21C0B">
        <w:rPr>
          <w:rFonts w:ascii="Arial" w:hAnsi="Arial" w:cs="Arial"/>
          <w:lang w:val="ro-RO"/>
        </w:rPr>
        <w:t>Modalitatea de aprobare a planurilor de analiză la RSTIC  este stabilită în Regulament.</w:t>
      </w:r>
    </w:p>
    <w:p w14:paraId="2687B509" w14:textId="77777777" w:rsidR="00EE7203" w:rsidRPr="000B726C" w:rsidRDefault="00EE7203" w:rsidP="00EE7203">
      <w:pPr>
        <w:pStyle w:val="PasHeading1"/>
        <w:spacing w:before="0"/>
        <w:rPr>
          <w:b/>
          <w:sz w:val="24"/>
          <w:szCs w:val="20"/>
          <w:lang w:val="ro-RO"/>
        </w:rPr>
      </w:pPr>
      <w:bookmarkStart w:id="381" w:name="_Toc368219770"/>
      <w:bookmarkStart w:id="382" w:name="_Toc369269067"/>
      <w:bookmarkStart w:id="383" w:name="_Toc536608823"/>
      <w:r w:rsidRPr="000B726C">
        <w:rPr>
          <w:b/>
          <w:sz w:val="24"/>
          <w:szCs w:val="20"/>
          <w:lang w:val="ro-RO"/>
        </w:rPr>
        <w:t>Analiza și evaluarea riscurilor</w:t>
      </w:r>
      <w:bookmarkEnd w:id="381"/>
      <w:bookmarkEnd w:id="382"/>
      <w:bookmarkEnd w:id="383"/>
    </w:p>
    <w:p w14:paraId="3F38D324" w14:textId="77777777" w:rsidR="00EE7203" w:rsidRPr="00D21C0B" w:rsidRDefault="00EE7203" w:rsidP="00EE7203">
      <w:pPr>
        <w:pStyle w:val="PasHeading2"/>
        <w:spacing w:before="0" w:after="0"/>
        <w:rPr>
          <w:rFonts w:cs="Arial"/>
          <w:szCs w:val="20"/>
          <w:lang w:val="ro-RO"/>
        </w:rPr>
      </w:pPr>
      <w:bookmarkStart w:id="384" w:name="_Toc368219771"/>
      <w:bookmarkStart w:id="385" w:name="_Toc369269068"/>
      <w:bookmarkStart w:id="386" w:name="_Toc536608824"/>
      <w:r w:rsidRPr="00D21C0B">
        <w:rPr>
          <w:rFonts w:cs="Arial"/>
          <w:szCs w:val="20"/>
          <w:lang w:val="ro-RO"/>
        </w:rPr>
        <w:t>Abordarea generală</w:t>
      </w:r>
      <w:bookmarkEnd w:id="384"/>
      <w:bookmarkEnd w:id="385"/>
      <w:bookmarkEnd w:id="386"/>
    </w:p>
    <w:p w14:paraId="0208E0C0"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Fiecare analiză la riscuri se va desfășura în formă de proiect separat, în care vor fi implicați </w:t>
      </w:r>
      <w:r>
        <w:rPr>
          <w:rFonts w:ascii="Arial" w:hAnsi="Arial" w:cs="Arial"/>
          <w:lang w:val="ro-RO"/>
        </w:rPr>
        <w:t>d</w:t>
      </w:r>
      <w:r w:rsidRPr="00D21C0B">
        <w:rPr>
          <w:rFonts w:ascii="Arial" w:hAnsi="Arial" w:cs="Arial"/>
          <w:lang w:val="ro-RO"/>
        </w:rPr>
        <w:t xml:space="preserve">eținătorul resursei și </w:t>
      </w:r>
      <w:r>
        <w:rPr>
          <w:rFonts w:ascii="Arial" w:hAnsi="Arial" w:cs="Arial"/>
          <w:lang w:val="ro-RO"/>
        </w:rPr>
        <w:t>g</w:t>
      </w:r>
      <w:r w:rsidRPr="00D21C0B">
        <w:rPr>
          <w:rFonts w:ascii="Arial" w:hAnsi="Arial" w:cs="Arial"/>
          <w:lang w:val="ro-RO"/>
        </w:rPr>
        <w:t xml:space="preserve">estionarul resursei. Responsabil de gestiunea proiectului este SSI. </w:t>
      </w:r>
    </w:p>
    <w:p w14:paraId="29A2E2F8"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Inițierea și efectuarea analizei la riscuri se va efectua conform Planului </w:t>
      </w:r>
      <w:r>
        <w:rPr>
          <w:rFonts w:ascii="Arial" w:hAnsi="Arial" w:cs="Arial"/>
          <w:lang w:val="ro-RO"/>
        </w:rPr>
        <w:t>de efectuare a</w:t>
      </w:r>
      <w:r w:rsidRPr="00D21C0B">
        <w:rPr>
          <w:rFonts w:ascii="Arial" w:hAnsi="Arial" w:cs="Arial"/>
          <w:lang w:val="ro-RO"/>
        </w:rPr>
        <w:t xml:space="preserve"> analiz</w:t>
      </w:r>
      <w:r>
        <w:rPr>
          <w:rFonts w:ascii="Arial" w:hAnsi="Arial" w:cs="Arial"/>
          <w:lang w:val="ro-RO"/>
        </w:rPr>
        <w:t>ei</w:t>
      </w:r>
      <w:r w:rsidRPr="00D21C0B">
        <w:rPr>
          <w:rFonts w:ascii="Arial" w:hAnsi="Arial" w:cs="Arial"/>
          <w:lang w:val="ro-RO"/>
        </w:rPr>
        <w:t xml:space="preserve"> la riscuri</w:t>
      </w:r>
      <w:r>
        <w:rPr>
          <w:rFonts w:ascii="Arial" w:hAnsi="Arial" w:cs="Arial"/>
          <w:lang w:val="ro-RO"/>
        </w:rPr>
        <w:t xml:space="preserve"> de securitate aferente TIC </w:t>
      </w:r>
      <w:r w:rsidRPr="00D21C0B">
        <w:rPr>
          <w:rFonts w:ascii="Arial" w:hAnsi="Arial" w:cs="Arial"/>
          <w:lang w:val="ro-RO"/>
        </w:rPr>
        <w:t xml:space="preserve"> pe termen scurt aprobat de C</w:t>
      </w:r>
      <w:r>
        <w:rPr>
          <w:rFonts w:ascii="Arial" w:hAnsi="Arial" w:cs="Arial"/>
          <w:lang w:val="ro-RO"/>
        </w:rPr>
        <w:t>RO</w:t>
      </w:r>
      <w:r w:rsidRPr="00D21C0B">
        <w:rPr>
          <w:rFonts w:ascii="Arial" w:hAnsi="Arial" w:cs="Arial"/>
          <w:lang w:val="ro-RO"/>
        </w:rPr>
        <w:t xml:space="preserve">. </w:t>
      </w:r>
    </w:p>
    <w:p w14:paraId="68EA06EE" w14:textId="77777777" w:rsidR="00EE7203" w:rsidRPr="00D21C0B" w:rsidRDefault="00EE7203" w:rsidP="00EE7203">
      <w:pPr>
        <w:spacing w:after="0" w:line="240" w:lineRule="auto"/>
        <w:rPr>
          <w:rFonts w:ascii="Arial" w:hAnsi="Arial" w:cs="Arial"/>
          <w:lang w:val="ro-RO"/>
        </w:rPr>
      </w:pPr>
      <w:r>
        <w:rPr>
          <w:noProof/>
          <w:lang w:val="ru-RU" w:eastAsia="ru-RU" w:bidi="ar-SA"/>
        </w:rPr>
        <w:lastRenderedPageBreak/>
        <w:drawing>
          <wp:anchor distT="0" distB="0" distL="114300" distR="114300" simplePos="0" relativeHeight="251660288" behindDoc="0" locked="0" layoutInCell="1" allowOverlap="1" wp14:anchorId="0F34C90F" wp14:editId="7711F12E">
            <wp:simplePos x="0" y="0"/>
            <wp:positionH relativeFrom="column">
              <wp:posOffset>130810</wp:posOffset>
            </wp:positionH>
            <wp:positionV relativeFrom="paragraph">
              <wp:posOffset>559435</wp:posOffset>
            </wp:positionV>
            <wp:extent cx="6120130" cy="2683510"/>
            <wp:effectExtent l="0" t="0" r="0" b="254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t="3073"/>
                    <a:stretch/>
                  </pic:blipFill>
                  <pic:spPr bwMode="auto">
                    <a:xfrm>
                      <a:off x="0" y="0"/>
                      <a:ext cx="6120130" cy="268351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D21C0B">
        <w:rPr>
          <w:rFonts w:ascii="Arial" w:hAnsi="Arial" w:cs="Arial"/>
          <w:lang w:val="ro-RO"/>
        </w:rPr>
        <w:t xml:space="preserve">În figura de mai jos este prezentată abordarea generală pentru analiza la riscuri. Acest model este descris la punctele următoare în </w:t>
      </w:r>
      <w:r>
        <w:rPr>
          <w:rFonts w:ascii="Arial" w:hAnsi="Arial" w:cs="Arial"/>
          <w:lang w:val="ro-RO"/>
        </w:rPr>
        <w:t>prezenta P</w:t>
      </w:r>
      <w:r w:rsidRPr="00D21C0B">
        <w:rPr>
          <w:rFonts w:ascii="Arial" w:hAnsi="Arial" w:cs="Arial"/>
          <w:lang w:val="ro-RO"/>
        </w:rPr>
        <w:t xml:space="preserve">rocedură. </w:t>
      </w:r>
    </w:p>
    <w:p w14:paraId="7518CA33" w14:textId="77777777" w:rsidR="00EE7203" w:rsidRPr="00D21C0B" w:rsidRDefault="00EE7203" w:rsidP="00EE7203">
      <w:pPr>
        <w:spacing w:after="140"/>
        <w:jc w:val="center"/>
        <w:rPr>
          <w:rFonts w:ascii="Arial" w:hAnsi="Arial" w:cs="Arial"/>
          <w:lang w:val="ro-RO"/>
        </w:rPr>
      </w:pPr>
    </w:p>
    <w:p w14:paraId="5311FC64"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Pentru toate resursele TIC este aplicată metoda de bază, în vederea asigurării unui nivel de protecție de bază.</w:t>
      </w:r>
    </w:p>
    <w:p w14:paraId="740C5786"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Pentru aplicarea metodei detaliate sunt identificate cerințele de securitate pentru resurselor TIC determinându</w:t>
      </w:r>
      <w:r>
        <w:rPr>
          <w:rFonts w:ascii="Arial" w:hAnsi="Arial" w:cs="Arial"/>
          <w:lang w:val="ro-RO"/>
        </w:rPr>
        <w:t>-</w:t>
      </w:r>
      <w:r w:rsidRPr="00D21C0B">
        <w:rPr>
          <w:rFonts w:ascii="Arial" w:hAnsi="Arial" w:cs="Arial"/>
          <w:lang w:val="ro-RO"/>
        </w:rPr>
        <w:t>se nivelul de cerințe pentru fiecare din triada (confidențialitate, integritate, disponibilitate). Metoda detaliată este aplicată pentru analiza riscurilor ce pot afecta aceste caracteristici.</w:t>
      </w:r>
    </w:p>
    <w:p w14:paraId="1886AFA9" w14:textId="77777777" w:rsidR="00EE7203" w:rsidRDefault="00EE7203" w:rsidP="00EE7203">
      <w:pPr>
        <w:spacing w:line="240" w:lineRule="auto"/>
        <w:rPr>
          <w:rFonts w:ascii="Arial" w:hAnsi="Arial" w:cs="Arial"/>
          <w:lang w:val="ro-RO"/>
        </w:rPr>
      </w:pPr>
      <w:r w:rsidRPr="00D21C0B">
        <w:rPr>
          <w:rFonts w:ascii="Arial" w:hAnsi="Arial" w:cs="Arial"/>
          <w:lang w:val="ro-RO"/>
        </w:rPr>
        <w:t>Metoda detaliată are scopul de a completa metoda de bază și oferă un nivel sporit de siguranță privind identificarea și gestiunea riscurilor de securitate ce sunt specifice resurselor TIC.</w:t>
      </w:r>
    </w:p>
    <w:p w14:paraId="020DA32A" w14:textId="77777777" w:rsidR="00EE7203" w:rsidRPr="00D21C0B" w:rsidRDefault="00EE7203" w:rsidP="00EE7203">
      <w:pPr>
        <w:pStyle w:val="PasHeading2"/>
        <w:spacing w:before="0" w:after="0"/>
        <w:rPr>
          <w:rFonts w:cs="Arial"/>
          <w:szCs w:val="20"/>
          <w:lang w:val="ro-RO"/>
        </w:rPr>
      </w:pPr>
      <w:bookmarkStart w:id="387" w:name="_Toc534814762"/>
      <w:bookmarkStart w:id="388" w:name="_Toc368219772"/>
      <w:bookmarkStart w:id="389" w:name="_Toc369269069"/>
      <w:bookmarkStart w:id="390" w:name="_Toc536608825"/>
      <w:bookmarkEnd w:id="387"/>
      <w:r w:rsidRPr="00D21C0B">
        <w:rPr>
          <w:rFonts w:cs="Arial"/>
          <w:szCs w:val="20"/>
          <w:lang w:val="ro-RO"/>
        </w:rPr>
        <w:t>Aplicarea metodei de bază</w:t>
      </w:r>
      <w:bookmarkEnd w:id="388"/>
      <w:bookmarkEnd w:id="389"/>
      <w:bookmarkEnd w:id="390"/>
    </w:p>
    <w:p w14:paraId="603941A5"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Metoda de bază pornește de la premisa că aplicarea unui set de cerințe minime pentru protejarea resurselor TIC, asigură un control acceptabil asupra riscurilor aferente resursei. </w:t>
      </w:r>
    </w:p>
    <w:p w14:paraId="0F984A69"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Setul de cerințe minime utilizat la aplicarea metodei de bază sunt cele stabilite în Recomandările BNM cu privire la obiectivele de control și măsurile de securitate ale Sistemului de Management al Securității Informației. Suplimentar, pot fi incluse alte seturi de cerințe, specifice resurselor TIC (ex. privind protecția datelor cu caracter personal, cerințe conform SLA, etc.)</w:t>
      </w:r>
      <w:r>
        <w:rPr>
          <w:rFonts w:ascii="Arial" w:hAnsi="Arial" w:cs="Arial"/>
          <w:lang w:val="ro-RO"/>
        </w:rPr>
        <w:t>.</w:t>
      </w:r>
    </w:p>
    <w:p w14:paraId="606B651A"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Aplicarea metodei de bază se va efectua în următoarele etape:</w:t>
      </w:r>
    </w:p>
    <w:p w14:paraId="131270D0" w14:textId="77777777" w:rsidR="00EE7203" w:rsidRPr="00D21C0B" w:rsidRDefault="00EE7203" w:rsidP="00F06B64">
      <w:pPr>
        <w:numPr>
          <w:ilvl w:val="0"/>
          <w:numId w:val="5"/>
        </w:numPr>
        <w:spacing w:after="0" w:line="240" w:lineRule="auto"/>
        <w:rPr>
          <w:rFonts w:ascii="Arial" w:hAnsi="Arial" w:cs="Arial"/>
          <w:lang w:val="ro-RO"/>
        </w:rPr>
      </w:pPr>
      <w:r w:rsidRPr="00D21C0B">
        <w:rPr>
          <w:rFonts w:ascii="Arial" w:hAnsi="Arial" w:cs="Arial"/>
          <w:lang w:val="ro-RO"/>
        </w:rPr>
        <w:t>Selectarea din setul de cerințe minime a cerințelor aplicabile pentru resursele TIC;</w:t>
      </w:r>
    </w:p>
    <w:p w14:paraId="457E9149" w14:textId="77777777" w:rsidR="00EE7203" w:rsidRPr="00D21C0B" w:rsidRDefault="00EE7203" w:rsidP="00F06B64">
      <w:pPr>
        <w:numPr>
          <w:ilvl w:val="0"/>
          <w:numId w:val="5"/>
        </w:numPr>
        <w:spacing w:after="0" w:line="240" w:lineRule="auto"/>
        <w:rPr>
          <w:rFonts w:ascii="Arial" w:hAnsi="Arial" w:cs="Arial"/>
          <w:lang w:val="ro-RO"/>
        </w:rPr>
      </w:pPr>
      <w:r w:rsidRPr="00D21C0B">
        <w:rPr>
          <w:rFonts w:ascii="Arial" w:hAnsi="Arial" w:cs="Arial"/>
          <w:lang w:val="ro-RO"/>
        </w:rPr>
        <w:t xml:space="preserve">Efectuarea unei analize a diferențelor conform cerințelor aplicabile selectate. Pentru fiecare cerință aplicabilă, se va analiza conformitatea la cerințele respective. </w:t>
      </w:r>
    </w:p>
    <w:p w14:paraId="2398806D" w14:textId="77777777" w:rsidR="00EE7203" w:rsidRPr="00D21C0B" w:rsidRDefault="00EE7203" w:rsidP="00EE7203">
      <w:pPr>
        <w:spacing w:line="240" w:lineRule="auto"/>
        <w:rPr>
          <w:rFonts w:ascii="Arial" w:hAnsi="Arial" w:cs="Arial"/>
          <w:lang w:val="ro-RO"/>
        </w:rPr>
      </w:pPr>
      <w:r w:rsidRPr="00D21C0B">
        <w:rPr>
          <w:rFonts w:ascii="Arial" w:hAnsi="Arial" w:cs="Arial"/>
          <w:lang w:val="ro-RO"/>
        </w:rPr>
        <w:t xml:space="preserve">Rezultatele aplicării metodei de bază vor fi documentate conform Anexei </w:t>
      </w:r>
      <w:r>
        <w:rPr>
          <w:rFonts w:ascii="Arial" w:hAnsi="Arial" w:cs="Arial"/>
          <w:lang w:val="ro-RO"/>
        </w:rPr>
        <w:t>nr.4</w:t>
      </w:r>
      <w:r w:rsidRPr="00D21C0B">
        <w:rPr>
          <w:rFonts w:ascii="Arial" w:hAnsi="Arial" w:cs="Arial"/>
          <w:lang w:val="ro-RO"/>
        </w:rPr>
        <w:t xml:space="preserve"> la </w:t>
      </w:r>
      <w:r>
        <w:rPr>
          <w:rFonts w:ascii="Arial" w:hAnsi="Arial" w:cs="Arial"/>
          <w:lang w:val="ro-RO"/>
        </w:rPr>
        <w:t xml:space="preserve">prezenta </w:t>
      </w:r>
      <w:r w:rsidRPr="00D21C0B">
        <w:rPr>
          <w:rFonts w:ascii="Arial" w:hAnsi="Arial" w:cs="Arial"/>
          <w:lang w:val="ro-RO"/>
        </w:rPr>
        <w:t>Procedură.</w:t>
      </w:r>
    </w:p>
    <w:p w14:paraId="2C83A672" w14:textId="77777777" w:rsidR="00EE7203" w:rsidRPr="00D21C0B" w:rsidRDefault="00EE7203" w:rsidP="00EE7203">
      <w:pPr>
        <w:pStyle w:val="PasHeading2"/>
        <w:spacing w:before="0" w:after="0"/>
        <w:rPr>
          <w:rFonts w:cs="Arial"/>
          <w:szCs w:val="20"/>
          <w:lang w:val="ro-RO"/>
        </w:rPr>
      </w:pPr>
      <w:bookmarkStart w:id="391" w:name="_Toc368219773"/>
      <w:bookmarkStart w:id="392" w:name="_Toc369269070"/>
      <w:bookmarkStart w:id="393" w:name="_Toc536608826"/>
      <w:r w:rsidRPr="00D21C0B">
        <w:rPr>
          <w:rFonts w:cs="Arial"/>
          <w:szCs w:val="20"/>
          <w:lang w:val="ro-RO"/>
        </w:rPr>
        <w:t>Aplicarea metodei detaliate</w:t>
      </w:r>
      <w:bookmarkEnd w:id="391"/>
      <w:bookmarkEnd w:id="392"/>
      <w:bookmarkEnd w:id="393"/>
    </w:p>
    <w:p w14:paraId="51953CE1"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Dezavantajul </w:t>
      </w:r>
      <w:r>
        <w:rPr>
          <w:rFonts w:ascii="Arial" w:hAnsi="Arial" w:cs="Arial"/>
          <w:lang w:val="ro-RO"/>
        </w:rPr>
        <w:t>m</w:t>
      </w:r>
      <w:r w:rsidRPr="00D21C0B">
        <w:rPr>
          <w:rFonts w:ascii="Arial" w:hAnsi="Arial" w:cs="Arial"/>
          <w:lang w:val="ro-RO"/>
        </w:rPr>
        <w:t>etodei de bază este faptul că nu ține cont de riscurile specifice aferente resurselor TIC. Este posibil ca măsurile implementate pentru un sistem TIC să fie conforme cerințelor de securitate aplicabile, în același timp, pentru anumite categorii de riscuri, să nu fie suficiente (ex. asigurare non-repudiere).</w:t>
      </w:r>
    </w:p>
    <w:p w14:paraId="654D58EE"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Metoda analizei detaliate presupune analiza și evaluarea riscurilor de securitate TIC conform unei metodologii complexe, ce să asigure considerarea tuturor riscurilor importante specifice resurselor TIC.</w:t>
      </w:r>
    </w:p>
    <w:p w14:paraId="63599074"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Metoda analizei detaliate este stabilită conform cerințelor standardului ISO 27005:2011 Information technology – Security techniques – Information security risk management.</w:t>
      </w:r>
    </w:p>
    <w:p w14:paraId="7E07A4DA"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Aplicarea metodei detaliate presupune următoarele etape în contextul procesului implementat în cadrul Băncii: identificarea amenințărilor, identificarea vulnerabilităților, analiza riscurilor, evaluarea riscurilor.</w:t>
      </w:r>
    </w:p>
    <w:p w14:paraId="064C42EC" w14:textId="77777777" w:rsidR="00EE7203" w:rsidRPr="00D21C0B" w:rsidRDefault="00EE7203" w:rsidP="00EE7203">
      <w:pPr>
        <w:spacing w:line="240" w:lineRule="auto"/>
        <w:rPr>
          <w:rFonts w:ascii="Arial" w:hAnsi="Arial" w:cs="Arial"/>
          <w:lang w:val="ro-RO"/>
        </w:rPr>
      </w:pPr>
      <w:r w:rsidRPr="00D21C0B">
        <w:rPr>
          <w:rFonts w:ascii="Arial" w:hAnsi="Arial" w:cs="Arial"/>
          <w:lang w:val="ro-RO"/>
        </w:rPr>
        <w:t xml:space="preserve">Rezultatele analizei detaliate vor fi documentate conform Anexei </w:t>
      </w:r>
      <w:r>
        <w:rPr>
          <w:rFonts w:ascii="Arial" w:hAnsi="Arial" w:cs="Arial"/>
          <w:lang w:val="ro-RO"/>
        </w:rPr>
        <w:t>nr.</w:t>
      </w:r>
      <w:r w:rsidRPr="00D21C0B">
        <w:rPr>
          <w:rFonts w:ascii="Arial" w:hAnsi="Arial" w:cs="Arial"/>
          <w:lang w:val="ro-RO"/>
        </w:rPr>
        <w:t xml:space="preserve">4 la </w:t>
      </w:r>
      <w:r>
        <w:rPr>
          <w:rFonts w:ascii="Arial" w:hAnsi="Arial" w:cs="Arial"/>
          <w:lang w:val="ro-RO"/>
        </w:rPr>
        <w:t xml:space="preserve">prezenta </w:t>
      </w:r>
      <w:r w:rsidRPr="00D21C0B">
        <w:rPr>
          <w:rFonts w:ascii="Arial" w:hAnsi="Arial" w:cs="Arial"/>
          <w:lang w:val="ro-RO"/>
        </w:rPr>
        <w:t>Procedură.</w:t>
      </w:r>
    </w:p>
    <w:p w14:paraId="36B017CD" w14:textId="77777777" w:rsidR="00EE7203" w:rsidRPr="00D21C0B" w:rsidRDefault="00EE7203" w:rsidP="00EE7203">
      <w:pPr>
        <w:pStyle w:val="PasHeading3"/>
        <w:spacing w:before="0" w:after="0"/>
        <w:rPr>
          <w:szCs w:val="20"/>
          <w:lang w:val="ro-RO"/>
        </w:rPr>
      </w:pPr>
      <w:bookmarkStart w:id="394" w:name="_Toc368219774"/>
      <w:bookmarkStart w:id="395" w:name="_Toc536608827"/>
      <w:r w:rsidRPr="00D21C0B">
        <w:rPr>
          <w:szCs w:val="20"/>
          <w:lang w:val="ro-RO"/>
        </w:rPr>
        <w:t>Identificare amenințări</w:t>
      </w:r>
      <w:bookmarkEnd w:id="394"/>
      <w:bookmarkEnd w:id="395"/>
    </w:p>
    <w:p w14:paraId="1C8DD291"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Amenințările sunt pericole ce au capacitatea de a exploata vulnerabilitățile caracteristice resurselor TIC și compromite securitatea acestora. La această etapă sunt identificate amenințările de securitate ce pot afecta resursele TI.</w:t>
      </w:r>
    </w:p>
    <w:p w14:paraId="07D3B5E8"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Pentru analiza detaliată, vor fi considerate doar amenințările ce pot afecta caracteristicile resurselor TIC au fost identificate a avea un nivel sporit de cerințe de securitate (confidențialitate, integritate, disponibilitate).</w:t>
      </w:r>
    </w:p>
    <w:p w14:paraId="5FF645B8" w14:textId="77777777" w:rsidR="00EE7203" w:rsidRDefault="00EE7203" w:rsidP="00EE7203">
      <w:pPr>
        <w:spacing w:line="240" w:lineRule="auto"/>
        <w:rPr>
          <w:rFonts w:ascii="Arial" w:hAnsi="Arial" w:cs="Arial"/>
          <w:lang w:val="ro-RO"/>
        </w:rPr>
      </w:pPr>
      <w:r w:rsidRPr="00D21C0B">
        <w:rPr>
          <w:rFonts w:ascii="Arial" w:hAnsi="Arial" w:cs="Arial"/>
          <w:lang w:val="ro-RO"/>
        </w:rPr>
        <w:lastRenderedPageBreak/>
        <w:t>Stabilirea</w:t>
      </w:r>
      <w:r w:rsidRPr="00A34A01">
        <w:rPr>
          <w:rFonts w:ascii="Arial" w:hAnsi="Arial" w:cs="Arial"/>
          <w:lang w:val="ro-RO"/>
        </w:rPr>
        <w:t xml:space="preserve"> vulnerabilităților</w:t>
      </w:r>
      <w:r w:rsidRPr="00D21C0B">
        <w:rPr>
          <w:rFonts w:ascii="Arial" w:hAnsi="Arial" w:cs="Arial"/>
          <w:lang w:val="ro-RO"/>
        </w:rPr>
        <w:t xml:space="preserve"> și identificarea amenințărilor nemijlocite este obiect de raționament profesional individual al persoanelor implicate în procesul de analiză și evaluare riscuri.</w:t>
      </w:r>
    </w:p>
    <w:p w14:paraId="05DD85C7" w14:textId="77777777" w:rsidR="00EE7203" w:rsidRPr="00D21C0B" w:rsidRDefault="00EE7203" w:rsidP="00EE7203">
      <w:pPr>
        <w:pStyle w:val="PasHeading3"/>
        <w:spacing w:before="0" w:after="0"/>
        <w:rPr>
          <w:szCs w:val="20"/>
          <w:lang w:val="ro-RO"/>
        </w:rPr>
      </w:pPr>
      <w:bookmarkStart w:id="396" w:name="_Toc368219775"/>
      <w:bookmarkStart w:id="397" w:name="_Toc536608828"/>
      <w:r w:rsidRPr="00D21C0B">
        <w:rPr>
          <w:szCs w:val="20"/>
          <w:lang w:val="ro-RO"/>
        </w:rPr>
        <w:t>Identificare vulnerabilități</w:t>
      </w:r>
      <w:bookmarkEnd w:id="396"/>
      <w:bookmarkEnd w:id="397"/>
    </w:p>
    <w:p w14:paraId="1E61E648"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Identificarea vulnerabilităților are scopul de a identifica lacunele existente la nivelul măsurilor de securitate implementate pentru protejarea resurselor TIC și care ar putea fi exploatate de amenințările aferente resurselor TIC.</w:t>
      </w:r>
    </w:p>
    <w:p w14:paraId="2CCC1A78" w14:textId="77777777" w:rsidR="00EE7203" w:rsidRPr="00D21C0B" w:rsidRDefault="00EE7203" w:rsidP="00EE7203">
      <w:pPr>
        <w:spacing w:line="240" w:lineRule="auto"/>
        <w:rPr>
          <w:rFonts w:ascii="Arial" w:hAnsi="Arial" w:cs="Arial"/>
          <w:lang w:val="ro-RO"/>
        </w:rPr>
      </w:pPr>
      <w:r w:rsidRPr="00D21C0B">
        <w:rPr>
          <w:rFonts w:ascii="Arial" w:hAnsi="Arial" w:cs="Arial"/>
          <w:lang w:val="ro-RO"/>
        </w:rPr>
        <w:t xml:space="preserve">În cadrul analizei la riscuri detaliate, vulnerabilitățile sunt considerate ca fiind lipsa unor măsuri de securitate eficiente. Pentru a identifica lipsa măsurilor de securitate, sunt inițial identificate măsurile de securitate implementate în perimetrul de acțiune al cărora intră și resursele TIC analizate la riscuri. </w:t>
      </w:r>
    </w:p>
    <w:p w14:paraId="2D203DEB" w14:textId="77777777" w:rsidR="00EE7203" w:rsidRPr="00D21C0B" w:rsidRDefault="00EE7203" w:rsidP="00EE7203">
      <w:pPr>
        <w:pStyle w:val="PasHeading3"/>
        <w:spacing w:before="0" w:after="0"/>
        <w:rPr>
          <w:szCs w:val="20"/>
          <w:lang w:val="ro-RO"/>
        </w:rPr>
      </w:pPr>
      <w:bookmarkStart w:id="398" w:name="_Toc368219776"/>
      <w:bookmarkStart w:id="399" w:name="_Toc536608829"/>
      <w:r w:rsidRPr="00D21C0B">
        <w:rPr>
          <w:szCs w:val="20"/>
          <w:lang w:val="ro-RO"/>
        </w:rPr>
        <w:t>Analiz</w:t>
      </w:r>
      <w:r>
        <w:rPr>
          <w:szCs w:val="20"/>
          <w:lang w:val="ro-RO"/>
        </w:rPr>
        <w:t>a</w:t>
      </w:r>
      <w:r w:rsidRPr="00D21C0B">
        <w:rPr>
          <w:szCs w:val="20"/>
          <w:lang w:val="ro-RO"/>
        </w:rPr>
        <w:t xml:space="preserve"> riscuri</w:t>
      </w:r>
      <w:bookmarkEnd w:id="398"/>
      <w:r>
        <w:rPr>
          <w:szCs w:val="20"/>
          <w:lang w:val="ro-RO"/>
        </w:rPr>
        <w:t>lor</w:t>
      </w:r>
      <w:bookmarkEnd w:id="399"/>
    </w:p>
    <w:p w14:paraId="48F42F6C"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Analiza riscurilor are scopul de a identifica și înțelege modul în care amenințările de securitate pot evita măsurile de securitate identificate și compromite securitatea resurselor TIC</w:t>
      </w:r>
      <w:r>
        <w:rPr>
          <w:rFonts w:ascii="Arial" w:hAnsi="Arial" w:cs="Arial"/>
          <w:lang w:val="ro-RO"/>
        </w:rPr>
        <w:t>.</w:t>
      </w:r>
      <w:r w:rsidRPr="00D21C0B">
        <w:rPr>
          <w:rFonts w:ascii="Arial" w:hAnsi="Arial" w:cs="Arial"/>
          <w:lang w:val="ro-RO"/>
        </w:rPr>
        <w:t xml:space="preserve"> Riscurile astfel identificate sunt considerate riscuri reziduale pentru resursele TIC.</w:t>
      </w:r>
    </w:p>
    <w:p w14:paraId="5ACC0DE9" w14:textId="77777777" w:rsidR="00EE7203" w:rsidRPr="00D21C0B" w:rsidRDefault="00EE7203" w:rsidP="00EE7203">
      <w:pPr>
        <w:spacing w:line="240" w:lineRule="auto"/>
        <w:rPr>
          <w:rFonts w:ascii="Arial" w:hAnsi="Arial" w:cs="Arial"/>
          <w:lang w:val="ro-RO"/>
        </w:rPr>
      </w:pPr>
      <w:r w:rsidRPr="00D21C0B">
        <w:rPr>
          <w:rFonts w:ascii="Arial" w:hAnsi="Arial" w:cs="Arial"/>
          <w:lang w:val="ro-RO"/>
        </w:rPr>
        <w:t>Descrierea riscului rezidual se face pentru fiecare scenariu de amenințare și conține informație privind modul de acționare a amenințării, vulnerabilitățile exploatate și impactul posibil asupra resursei, iar unde este cazul și asupra afacerii Băncii.</w:t>
      </w:r>
    </w:p>
    <w:p w14:paraId="613E8F04" w14:textId="77777777" w:rsidR="00EE7203" w:rsidRPr="00C917A2" w:rsidRDefault="00EE7203" w:rsidP="00EE7203">
      <w:pPr>
        <w:pStyle w:val="PasHeading3"/>
        <w:spacing w:before="0" w:after="0" w:line="240" w:lineRule="auto"/>
        <w:jc w:val="both"/>
        <w:rPr>
          <w:szCs w:val="20"/>
          <w:lang w:val="ro-RO"/>
        </w:rPr>
      </w:pPr>
      <w:bookmarkStart w:id="400" w:name="_Toc368219777"/>
      <w:bookmarkStart w:id="401" w:name="_Toc536608830"/>
      <w:r w:rsidRPr="00C917A2">
        <w:rPr>
          <w:szCs w:val="20"/>
          <w:lang w:val="ro-RO"/>
        </w:rPr>
        <w:t>Evaluarea riscuri</w:t>
      </w:r>
      <w:bookmarkEnd w:id="400"/>
      <w:r w:rsidRPr="00C917A2">
        <w:rPr>
          <w:szCs w:val="20"/>
          <w:lang w:val="ro-RO"/>
        </w:rPr>
        <w:t>lor</w:t>
      </w:r>
      <w:bookmarkEnd w:id="401"/>
    </w:p>
    <w:p w14:paraId="38017175" w14:textId="77777777" w:rsidR="00EE7203" w:rsidRPr="00C917A2" w:rsidRDefault="00EE7203" w:rsidP="00EE7203">
      <w:pPr>
        <w:spacing w:after="0" w:line="240" w:lineRule="auto"/>
        <w:rPr>
          <w:rFonts w:ascii="Arial" w:hAnsi="Arial" w:cs="Arial"/>
          <w:lang w:val="ro-RO"/>
        </w:rPr>
      </w:pPr>
      <w:r w:rsidRPr="00C917A2">
        <w:rPr>
          <w:rFonts w:ascii="Arial" w:hAnsi="Arial" w:cs="Arial"/>
          <w:lang w:val="ro-RO"/>
        </w:rPr>
        <w:t xml:space="preserve">Evaluarea riscurilor are scopul de a aprecia dacă riscul rezidual identificat este tolerabil pentru afacerea Băncii. </w:t>
      </w:r>
    </w:p>
    <w:p w14:paraId="2A6A69A6" w14:textId="77777777" w:rsidR="00EE7203" w:rsidRPr="00C917A2" w:rsidRDefault="00EE7203" w:rsidP="00EE7203">
      <w:pPr>
        <w:spacing w:after="0" w:line="240" w:lineRule="auto"/>
        <w:rPr>
          <w:rFonts w:ascii="Arial" w:hAnsi="Arial" w:cs="Arial"/>
          <w:lang w:val="ro-RO"/>
        </w:rPr>
      </w:pPr>
      <w:r w:rsidRPr="00C917A2">
        <w:rPr>
          <w:rFonts w:ascii="Arial" w:hAnsi="Arial" w:cs="Arial"/>
          <w:lang w:val="ro-RO"/>
        </w:rPr>
        <w:t xml:space="preserve">Evaluarea riscului rezidual/inerent se face în funcție de estimările pentru impactul (I) produs de realizarea riscului și probabilitatea (P) de realizare a riscului. </w:t>
      </w:r>
    </w:p>
    <w:p w14:paraId="4F63DE78" w14:textId="77777777" w:rsidR="00EE7203" w:rsidRPr="00C917A2" w:rsidRDefault="00EE7203" w:rsidP="00EE7203">
      <w:pPr>
        <w:spacing w:line="240" w:lineRule="auto"/>
        <w:rPr>
          <w:rFonts w:ascii="Arial" w:hAnsi="Arial" w:cs="Arial"/>
          <w:lang w:val="ro-RO"/>
        </w:rPr>
      </w:pPr>
      <w:r w:rsidRPr="00C917A2">
        <w:rPr>
          <w:rFonts w:ascii="Arial" w:hAnsi="Arial" w:cs="Arial"/>
          <w:lang w:val="ro-RO"/>
        </w:rPr>
        <w:t xml:space="preserve">Pentru estimarea impactului și probabilității, cu ulterioara evaluare a riscurilor, este utilizată scara de evaluare stabilită în Regulament. Valoarea tolerabilă este </w:t>
      </w:r>
      <w:r>
        <w:rPr>
          <w:rFonts w:ascii="Arial" w:hAnsi="Arial" w:cs="Arial"/>
          <w:lang w:val="ro-RO"/>
        </w:rPr>
        <w:t xml:space="preserve">stabilită </w:t>
      </w:r>
      <w:r w:rsidRPr="00C917A2">
        <w:rPr>
          <w:rFonts w:ascii="Arial" w:hAnsi="Arial" w:cs="Arial"/>
          <w:lang w:val="ro-RO"/>
        </w:rPr>
        <w:t xml:space="preserve">în Anexa </w:t>
      </w:r>
      <w:r>
        <w:rPr>
          <w:rFonts w:ascii="Arial" w:hAnsi="Arial" w:cs="Arial"/>
          <w:lang w:val="ro-RO"/>
        </w:rPr>
        <w:t xml:space="preserve">nr. </w:t>
      </w:r>
      <w:r w:rsidRPr="00C917A2">
        <w:rPr>
          <w:rFonts w:ascii="Arial" w:hAnsi="Arial" w:cs="Arial"/>
          <w:lang w:val="ro-RO"/>
        </w:rPr>
        <w:t xml:space="preserve">3 </w:t>
      </w:r>
      <w:r>
        <w:rPr>
          <w:rFonts w:ascii="Arial" w:hAnsi="Arial" w:cs="Arial"/>
          <w:lang w:val="ro-RO"/>
        </w:rPr>
        <w:t xml:space="preserve">la prezenta Procedură </w:t>
      </w:r>
      <w:r w:rsidRPr="00C917A2">
        <w:rPr>
          <w:rFonts w:ascii="Arial" w:hAnsi="Arial" w:cs="Arial"/>
          <w:lang w:val="ro-RO"/>
        </w:rPr>
        <w:t>și costituie 3.</w:t>
      </w:r>
      <w:r>
        <w:rPr>
          <w:rFonts w:ascii="Arial" w:hAnsi="Arial" w:cs="Arial"/>
          <w:lang w:val="ro-RO"/>
        </w:rPr>
        <w:t>7</w:t>
      </w:r>
    </w:p>
    <w:p w14:paraId="455A8147" w14:textId="77777777" w:rsidR="00EE7203" w:rsidRPr="00D21C0B" w:rsidRDefault="00EE7203" w:rsidP="00EE7203">
      <w:pPr>
        <w:pStyle w:val="PasHeading2"/>
        <w:spacing w:before="0" w:after="0"/>
        <w:jc w:val="both"/>
        <w:rPr>
          <w:rFonts w:cs="Arial"/>
          <w:szCs w:val="20"/>
          <w:lang w:val="ro-RO"/>
        </w:rPr>
      </w:pPr>
      <w:bookmarkStart w:id="402" w:name="_Toc368219778"/>
      <w:bookmarkStart w:id="403" w:name="_Toc536608831"/>
      <w:r w:rsidRPr="00D21C0B">
        <w:rPr>
          <w:rFonts w:cs="Arial"/>
          <w:szCs w:val="20"/>
          <w:lang w:val="ro-RO"/>
        </w:rPr>
        <w:t>Raport de analiză la riscuri</w:t>
      </w:r>
      <w:r>
        <w:rPr>
          <w:rFonts w:cs="Arial"/>
          <w:szCs w:val="20"/>
          <w:lang w:val="ro-RO"/>
        </w:rPr>
        <w:t xml:space="preserve"> de securitate aferente TIC</w:t>
      </w:r>
      <w:r w:rsidRPr="00D21C0B">
        <w:rPr>
          <w:rFonts w:cs="Arial"/>
          <w:szCs w:val="20"/>
          <w:lang w:val="ro-RO"/>
        </w:rPr>
        <w:t xml:space="preserve"> și Planul de </w:t>
      </w:r>
      <w:r>
        <w:rPr>
          <w:rFonts w:cs="Arial"/>
          <w:szCs w:val="20"/>
          <w:lang w:val="ro-RO"/>
        </w:rPr>
        <w:t>tratare</w:t>
      </w:r>
      <w:r w:rsidRPr="00D21C0B">
        <w:rPr>
          <w:rFonts w:cs="Arial"/>
          <w:szCs w:val="20"/>
          <w:lang w:val="ro-RO"/>
        </w:rPr>
        <w:t xml:space="preserve"> a riscurilor</w:t>
      </w:r>
      <w:bookmarkEnd w:id="402"/>
      <w:bookmarkEnd w:id="403"/>
    </w:p>
    <w:p w14:paraId="3C1E58E9" w14:textId="77777777" w:rsidR="00EE7203" w:rsidRPr="00E344A4" w:rsidRDefault="00EE7203" w:rsidP="00EE7203">
      <w:pPr>
        <w:spacing w:after="0" w:line="240" w:lineRule="auto"/>
        <w:rPr>
          <w:rFonts w:ascii="Arial" w:hAnsi="Arial" w:cs="Arial"/>
          <w:lang w:val="ro-RO"/>
        </w:rPr>
      </w:pPr>
      <w:r w:rsidRPr="00E344A4">
        <w:rPr>
          <w:rFonts w:ascii="Arial" w:hAnsi="Arial" w:cs="Arial"/>
          <w:lang w:val="ro-RO"/>
        </w:rPr>
        <w:t xml:space="preserve">Raportul de analiză </w:t>
      </w:r>
      <w:r>
        <w:rPr>
          <w:rFonts w:ascii="Arial" w:hAnsi="Arial" w:cs="Arial"/>
          <w:lang w:val="ro-RO"/>
        </w:rPr>
        <w:t>a</w:t>
      </w:r>
      <w:r w:rsidRPr="00E344A4">
        <w:rPr>
          <w:rFonts w:ascii="Arial" w:hAnsi="Arial" w:cs="Arial"/>
          <w:lang w:val="ro-RO"/>
        </w:rPr>
        <w:t xml:space="preserve"> riscuri</w:t>
      </w:r>
      <w:r>
        <w:rPr>
          <w:rFonts w:ascii="Arial" w:hAnsi="Arial" w:cs="Arial"/>
          <w:lang w:val="ro-RO"/>
        </w:rPr>
        <w:t>lor</w:t>
      </w:r>
      <w:r w:rsidRPr="000B726C">
        <w:rPr>
          <w:rFonts w:ascii="Arial" w:hAnsi="Arial" w:cs="Arial"/>
          <w:lang w:val="ro-RO"/>
        </w:rPr>
        <w:t xml:space="preserve"> de securitate aferente TIC</w:t>
      </w:r>
      <w:r w:rsidRPr="00E344A4">
        <w:rPr>
          <w:rFonts w:ascii="Arial" w:hAnsi="Arial" w:cs="Arial"/>
          <w:lang w:val="ro-RO"/>
        </w:rPr>
        <w:t xml:space="preserve"> și Planul de </w:t>
      </w:r>
      <w:r>
        <w:rPr>
          <w:rFonts w:ascii="Arial" w:hAnsi="Arial" w:cs="Arial"/>
          <w:lang w:val="ro-RO"/>
        </w:rPr>
        <w:t>tratare</w:t>
      </w:r>
      <w:r w:rsidRPr="00E344A4">
        <w:rPr>
          <w:rFonts w:ascii="Arial" w:hAnsi="Arial" w:cs="Arial"/>
          <w:lang w:val="ro-RO"/>
        </w:rPr>
        <w:t xml:space="preserve"> a riscurilor sunt elaborate de către SSI, conform prevederilor Regulamentului. Deținătorul și </w:t>
      </w:r>
      <w:r>
        <w:rPr>
          <w:rFonts w:ascii="Arial" w:hAnsi="Arial" w:cs="Arial"/>
          <w:lang w:val="ro-RO"/>
        </w:rPr>
        <w:t>g</w:t>
      </w:r>
      <w:r w:rsidRPr="00E344A4">
        <w:rPr>
          <w:rFonts w:ascii="Arial" w:hAnsi="Arial" w:cs="Arial"/>
          <w:lang w:val="ro-RO"/>
        </w:rPr>
        <w:t>estionarul resurselor TIC participă în proces.</w:t>
      </w:r>
    </w:p>
    <w:p w14:paraId="7345AD7F" w14:textId="77777777" w:rsidR="00EE7203" w:rsidRPr="00D21C0B" w:rsidRDefault="00EE7203" w:rsidP="00EE7203">
      <w:pPr>
        <w:spacing w:after="0" w:line="240" w:lineRule="auto"/>
        <w:rPr>
          <w:rFonts w:ascii="Arial" w:hAnsi="Arial" w:cs="Arial"/>
          <w:lang w:val="ro-RO"/>
        </w:rPr>
      </w:pPr>
      <w:r w:rsidRPr="00E344A4">
        <w:rPr>
          <w:rFonts w:ascii="Arial" w:hAnsi="Arial" w:cs="Arial"/>
          <w:lang w:val="ro-RO"/>
        </w:rPr>
        <w:t>Raportul de analiză a riscurilor</w:t>
      </w:r>
      <w:r w:rsidRPr="00D21C0B">
        <w:rPr>
          <w:rFonts w:ascii="Arial" w:hAnsi="Arial" w:cs="Arial"/>
          <w:lang w:val="ro-RO"/>
        </w:rPr>
        <w:t xml:space="preserve"> de securitate </w:t>
      </w:r>
      <w:r w:rsidRPr="000B726C">
        <w:rPr>
          <w:rFonts w:ascii="Arial" w:hAnsi="Arial" w:cs="Arial"/>
          <w:lang w:val="ro-RO"/>
        </w:rPr>
        <w:t>aferente TIC</w:t>
      </w:r>
      <w:r w:rsidRPr="00E344A4">
        <w:rPr>
          <w:rFonts w:ascii="Arial" w:hAnsi="Arial" w:cs="Arial"/>
          <w:lang w:val="ro-RO"/>
        </w:rPr>
        <w:t xml:space="preserve"> </w:t>
      </w:r>
      <w:r w:rsidRPr="00D21C0B">
        <w:rPr>
          <w:rFonts w:ascii="Arial" w:hAnsi="Arial" w:cs="Arial"/>
          <w:lang w:val="ro-RO"/>
        </w:rPr>
        <w:t xml:space="preserve"> conține cel puțin următoarele informații:</w:t>
      </w:r>
    </w:p>
    <w:p w14:paraId="531DCC95" w14:textId="77777777" w:rsidR="00EE7203" w:rsidRPr="00D21C0B" w:rsidRDefault="00EE7203" w:rsidP="00F06B64">
      <w:pPr>
        <w:numPr>
          <w:ilvl w:val="0"/>
          <w:numId w:val="6"/>
        </w:numPr>
        <w:spacing w:after="0" w:line="240" w:lineRule="auto"/>
        <w:rPr>
          <w:rFonts w:ascii="Arial" w:hAnsi="Arial" w:cs="Arial"/>
          <w:lang w:val="ro-RO"/>
        </w:rPr>
      </w:pPr>
      <w:r w:rsidRPr="00D21C0B">
        <w:rPr>
          <w:rFonts w:ascii="Arial" w:hAnsi="Arial" w:cs="Arial"/>
          <w:lang w:val="ro-RO"/>
        </w:rPr>
        <w:t>Informație de context privind analiza la riscuri, inclusiv: obiective, sfera de acoperire, metodologie aplicată, persoane implicate și rolurile acestora (deținător, gestionar, SSI);</w:t>
      </w:r>
    </w:p>
    <w:p w14:paraId="393E5C40" w14:textId="77777777" w:rsidR="00EE7203" w:rsidRPr="00D21C0B" w:rsidRDefault="00EE7203" w:rsidP="00F06B64">
      <w:pPr>
        <w:numPr>
          <w:ilvl w:val="0"/>
          <w:numId w:val="6"/>
        </w:numPr>
        <w:spacing w:after="0" w:line="240" w:lineRule="auto"/>
        <w:rPr>
          <w:rFonts w:ascii="Arial" w:hAnsi="Arial" w:cs="Arial"/>
          <w:lang w:val="ro-RO"/>
        </w:rPr>
      </w:pPr>
      <w:r w:rsidRPr="00D21C0B">
        <w:rPr>
          <w:rFonts w:ascii="Arial" w:hAnsi="Arial" w:cs="Arial"/>
          <w:lang w:val="ro-RO"/>
        </w:rPr>
        <w:t>Mediul de business pentru resursele TIC (ex. destinația de utilizare, rolul în producerea și prestarea serviciilor sau în desfășurarea proceselor interne);</w:t>
      </w:r>
    </w:p>
    <w:p w14:paraId="2865E136" w14:textId="77777777" w:rsidR="00EE7203" w:rsidRPr="00D21C0B" w:rsidRDefault="00EE7203" w:rsidP="00F06B64">
      <w:pPr>
        <w:numPr>
          <w:ilvl w:val="0"/>
          <w:numId w:val="6"/>
        </w:numPr>
        <w:spacing w:after="0" w:line="240" w:lineRule="auto"/>
        <w:rPr>
          <w:rFonts w:ascii="Arial" w:hAnsi="Arial" w:cs="Arial"/>
          <w:lang w:val="ro-RO"/>
        </w:rPr>
      </w:pPr>
      <w:r w:rsidRPr="00D21C0B">
        <w:rPr>
          <w:rFonts w:ascii="Arial" w:hAnsi="Arial" w:cs="Arial"/>
          <w:lang w:val="ro-RO"/>
        </w:rPr>
        <w:t>Mediul TIC pentru resursele TIC (caracteristici tehnice, relații de interdependență, mentenanță, etc.);</w:t>
      </w:r>
    </w:p>
    <w:p w14:paraId="677DA5EA" w14:textId="77777777" w:rsidR="00EE7203" w:rsidRPr="00D21C0B" w:rsidRDefault="00EE7203" w:rsidP="00F06B64">
      <w:pPr>
        <w:numPr>
          <w:ilvl w:val="0"/>
          <w:numId w:val="6"/>
        </w:numPr>
        <w:spacing w:after="0" w:line="240" w:lineRule="auto"/>
        <w:rPr>
          <w:rFonts w:ascii="Arial" w:hAnsi="Arial" w:cs="Arial"/>
          <w:lang w:val="ro-RO"/>
        </w:rPr>
      </w:pPr>
      <w:r w:rsidRPr="00D21C0B">
        <w:rPr>
          <w:rFonts w:ascii="Arial" w:hAnsi="Arial" w:cs="Arial"/>
          <w:lang w:val="ro-RO"/>
        </w:rPr>
        <w:t>Cerințele de securitate a resurselor TIC;</w:t>
      </w:r>
    </w:p>
    <w:p w14:paraId="5A52DEEB" w14:textId="77777777" w:rsidR="00EE7203" w:rsidRPr="00D21C0B" w:rsidRDefault="00EE7203" w:rsidP="00F06B64">
      <w:pPr>
        <w:numPr>
          <w:ilvl w:val="0"/>
          <w:numId w:val="6"/>
        </w:numPr>
        <w:spacing w:after="0" w:line="240" w:lineRule="auto"/>
        <w:rPr>
          <w:rFonts w:ascii="Arial" w:hAnsi="Arial" w:cs="Arial"/>
          <w:lang w:val="ro-RO"/>
        </w:rPr>
      </w:pPr>
      <w:r w:rsidRPr="00D21C0B">
        <w:rPr>
          <w:rFonts w:ascii="Arial" w:hAnsi="Arial" w:cs="Arial"/>
          <w:lang w:val="ro-RO"/>
        </w:rPr>
        <w:t>Aprecierea riscurilor inerente, inclusiv pentru confidențialitate, integritate și disponibilitate, dar și pentru alte caracteristici specifice resurselor (ex. autenticitate, non-repudiere);</w:t>
      </w:r>
    </w:p>
    <w:p w14:paraId="383EC034" w14:textId="77777777" w:rsidR="00EE7203" w:rsidRPr="00D21C0B" w:rsidRDefault="00EE7203" w:rsidP="00F06B64">
      <w:pPr>
        <w:numPr>
          <w:ilvl w:val="0"/>
          <w:numId w:val="6"/>
        </w:numPr>
        <w:spacing w:after="0" w:line="240" w:lineRule="auto"/>
        <w:rPr>
          <w:rFonts w:ascii="Arial" w:hAnsi="Arial" w:cs="Arial"/>
          <w:lang w:val="ro-RO"/>
        </w:rPr>
      </w:pPr>
      <w:r w:rsidRPr="00D21C0B">
        <w:rPr>
          <w:rFonts w:ascii="Arial" w:hAnsi="Arial" w:cs="Arial"/>
          <w:lang w:val="ro-RO"/>
        </w:rPr>
        <w:t>Rezultatele analizei la riscuri de securitate (riscurile identificate, măsurile de securitate implementate, riscurile reziduale și măsurile de reacție în cazul realizării acestora, propunerile pentru tratarea riscurilor reziduale);</w:t>
      </w:r>
    </w:p>
    <w:p w14:paraId="5A6054C5" w14:textId="77777777" w:rsidR="00EE7203" w:rsidRDefault="00EE7203" w:rsidP="00F06B64">
      <w:pPr>
        <w:numPr>
          <w:ilvl w:val="0"/>
          <w:numId w:val="6"/>
        </w:numPr>
        <w:spacing w:after="0" w:line="240" w:lineRule="auto"/>
        <w:rPr>
          <w:rFonts w:ascii="Arial" w:hAnsi="Arial" w:cs="Arial"/>
          <w:lang w:val="ro-RO"/>
        </w:rPr>
      </w:pPr>
      <w:r w:rsidRPr="00D21C0B">
        <w:rPr>
          <w:rFonts w:ascii="Arial" w:hAnsi="Arial" w:cs="Arial"/>
          <w:lang w:val="ro-RO"/>
        </w:rPr>
        <w:t>Planul de tratare a riscurilor</w:t>
      </w:r>
      <w:r>
        <w:rPr>
          <w:rFonts w:ascii="Arial" w:hAnsi="Arial" w:cs="Arial"/>
          <w:lang w:val="ro-RO"/>
        </w:rPr>
        <w:t xml:space="preserve"> </w:t>
      </w:r>
      <w:r w:rsidRPr="00D21C0B">
        <w:rPr>
          <w:rFonts w:ascii="Arial" w:hAnsi="Arial" w:cs="Arial"/>
          <w:lang w:val="ro-RO"/>
        </w:rPr>
        <w:t>.</w:t>
      </w:r>
    </w:p>
    <w:p w14:paraId="3CA0E727" w14:textId="77777777" w:rsidR="00EE7203" w:rsidRPr="00D21C0B" w:rsidRDefault="00EE7203" w:rsidP="00EE7203">
      <w:pPr>
        <w:spacing w:after="0" w:line="240" w:lineRule="auto"/>
        <w:ind w:left="720"/>
        <w:rPr>
          <w:rFonts w:ascii="Arial" w:hAnsi="Arial" w:cs="Arial"/>
          <w:lang w:val="ro-RO"/>
        </w:rPr>
      </w:pPr>
    </w:p>
    <w:p w14:paraId="03D097FE" w14:textId="77777777" w:rsidR="00EE7203" w:rsidRPr="000B726C" w:rsidRDefault="00EE7203" w:rsidP="00EE7203">
      <w:pPr>
        <w:pStyle w:val="PasHeading1"/>
        <w:spacing w:before="0" w:after="0"/>
        <w:rPr>
          <w:b/>
          <w:sz w:val="24"/>
          <w:szCs w:val="20"/>
          <w:lang w:val="ro-RO"/>
        </w:rPr>
      </w:pPr>
      <w:bookmarkStart w:id="404" w:name="_Toc368219779"/>
      <w:bookmarkStart w:id="405" w:name="_Toc369269071"/>
      <w:bookmarkStart w:id="406" w:name="_Toc536608832"/>
      <w:r w:rsidRPr="000B726C">
        <w:rPr>
          <w:b/>
          <w:sz w:val="24"/>
          <w:szCs w:val="20"/>
          <w:lang w:val="ro-RO"/>
        </w:rPr>
        <w:t>Tratarea riscurilor</w:t>
      </w:r>
      <w:bookmarkEnd w:id="404"/>
      <w:bookmarkEnd w:id="405"/>
      <w:bookmarkEnd w:id="406"/>
    </w:p>
    <w:p w14:paraId="7463900F" w14:textId="77777777" w:rsidR="00EE7203" w:rsidRPr="00D21C0B" w:rsidRDefault="00EE7203" w:rsidP="00EE7203">
      <w:pPr>
        <w:pStyle w:val="PasHeading2"/>
        <w:spacing w:before="0" w:after="0"/>
        <w:jc w:val="both"/>
        <w:rPr>
          <w:rFonts w:cs="Arial"/>
          <w:szCs w:val="20"/>
          <w:lang w:val="ro-RO"/>
        </w:rPr>
      </w:pPr>
      <w:bookmarkStart w:id="407" w:name="_Toc368219780"/>
      <w:bookmarkStart w:id="408" w:name="_Toc369269072"/>
      <w:bookmarkStart w:id="409" w:name="_Toc536608833"/>
      <w:r w:rsidRPr="00D21C0B">
        <w:rPr>
          <w:rFonts w:cs="Arial"/>
          <w:szCs w:val="20"/>
          <w:lang w:val="ro-RO"/>
        </w:rPr>
        <w:t>Selectarea măsurilor de tratare a riscurilor</w:t>
      </w:r>
      <w:bookmarkEnd w:id="407"/>
      <w:bookmarkEnd w:id="408"/>
      <w:bookmarkEnd w:id="409"/>
    </w:p>
    <w:p w14:paraId="2A9A96C5"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Pentru tratarea riscurilor reziduale identificate, în cadrul Băncii vor fi aplicate strategiile stabilite în Regulament.</w:t>
      </w:r>
    </w:p>
    <w:p w14:paraId="0796DF35"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 xml:space="preserve">SSI, cu participarea </w:t>
      </w:r>
      <w:r>
        <w:rPr>
          <w:rFonts w:ascii="Arial" w:hAnsi="Arial" w:cs="Arial"/>
          <w:lang w:val="ro-RO"/>
        </w:rPr>
        <w:t>d</w:t>
      </w:r>
      <w:r w:rsidRPr="00D21C0B">
        <w:rPr>
          <w:rFonts w:ascii="Arial" w:hAnsi="Arial" w:cs="Arial"/>
          <w:lang w:val="ro-RO"/>
        </w:rPr>
        <w:t xml:space="preserve">eținătorului și </w:t>
      </w:r>
      <w:r>
        <w:rPr>
          <w:rFonts w:ascii="Arial" w:hAnsi="Arial" w:cs="Arial"/>
          <w:lang w:val="ro-RO"/>
        </w:rPr>
        <w:t>g</w:t>
      </w:r>
      <w:r w:rsidRPr="00D21C0B">
        <w:rPr>
          <w:rFonts w:ascii="Arial" w:hAnsi="Arial" w:cs="Arial"/>
          <w:lang w:val="ro-RO"/>
        </w:rPr>
        <w:t>estionarului resursei, va identifica și selecta opțiunile de tratare a riscurilor reziduale.</w:t>
      </w:r>
    </w:p>
    <w:p w14:paraId="41FDAD59"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Pentru măsurile de tratare a riscurilor, trebuie să fie efectuată estimarea de resurse necesare în vederea implementării măsurilor, persoanele responsabile și orizontul de timp realistic pentru implementare.</w:t>
      </w:r>
    </w:p>
    <w:p w14:paraId="3BF018E8" w14:textId="77777777" w:rsidR="00EE7203" w:rsidRPr="00D21C0B" w:rsidRDefault="00EE7203" w:rsidP="00EE7203">
      <w:pPr>
        <w:spacing w:line="240" w:lineRule="auto"/>
        <w:rPr>
          <w:rFonts w:ascii="Arial" w:hAnsi="Arial" w:cs="Arial"/>
          <w:lang w:val="ro-RO"/>
        </w:rPr>
      </w:pPr>
      <w:r w:rsidRPr="00D21C0B">
        <w:rPr>
          <w:rFonts w:ascii="Arial" w:hAnsi="Arial" w:cs="Arial"/>
          <w:lang w:val="ro-RO"/>
        </w:rPr>
        <w:t>Măsurile de securitate selectate trebuie să fie cost-eficiente pentru tratarea riscurilor.</w:t>
      </w:r>
    </w:p>
    <w:p w14:paraId="04F85380" w14:textId="77777777" w:rsidR="00EE7203" w:rsidRPr="00D21C0B" w:rsidRDefault="00EE7203" w:rsidP="00EE7203">
      <w:pPr>
        <w:pStyle w:val="PasHeading2"/>
        <w:spacing w:before="0" w:after="0"/>
        <w:rPr>
          <w:rFonts w:cs="Arial"/>
          <w:szCs w:val="20"/>
          <w:lang w:val="ro-RO"/>
        </w:rPr>
      </w:pPr>
      <w:bookmarkStart w:id="410" w:name="_Toc368219781"/>
      <w:bookmarkStart w:id="411" w:name="_Toc369269073"/>
      <w:bookmarkStart w:id="412" w:name="_Toc536608834"/>
      <w:r w:rsidRPr="00D21C0B">
        <w:rPr>
          <w:rFonts w:cs="Arial"/>
          <w:szCs w:val="20"/>
          <w:lang w:val="ro-RO"/>
        </w:rPr>
        <w:t>Planul de tratare riscuri</w:t>
      </w:r>
      <w:bookmarkEnd w:id="410"/>
      <w:bookmarkEnd w:id="411"/>
      <w:bookmarkEnd w:id="412"/>
    </w:p>
    <w:p w14:paraId="45A81976"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t>În baza măsurilor de tratare a riscurilor de securitate, SSI va elabora Planul de tra</w:t>
      </w:r>
      <w:r>
        <w:rPr>
          <w:rFonts w:ascii="Arial" w:hAnsi="Arial" w:cs="Arial"/>
          <w:lang w:val="ro-RO"/>
        </w:rPr>
        <w:t>tare a riscurilor de securitate conform Anexei nr. 5 la prezenta  Procedură.</w:t>
      </w:r>
    </w:p>
    <w:p w14:paraId="5CE5940A" w14:textId="77777777" w:rsidR="00EE7203" w:rsidRPr="004A1838" w:rsidRDefault="00EE7203" w:rsidP="00EE7203">
      <w:pPr>
        <w:spacing w:after="0" w:line="240" w:lineRule="auto"/>
        <w:rPr>
          <w:rFonts w:ascii="Arial" w:hAnsi="Arial" w:cs="Arial"/>
          <w:lang w:val="ro-RO"/>
        </w:rPr>
      </w:pPr>
      <w:r w:rsidRPr="00D21C0B">
        <w:rPr>
          <w:rFonts w:ascii="Arial" w:hAnsi="Arial" w:cs="Arial"/>
          <w:lang w:val="ro-RO"/>
        </w:rPr>
        <w:t xml:space="preserve">Conținutul Planului de tratare a riscurilor, coordonarea și </w:t>
      </w:r>
      <w:r w:rsidRPr="004A1838">
        <w:rPr>
          <w:rFonts w:ascii="Arial" w:hAnsi="Arial" w:cs="Arial"/>
          <w:lang w:val="ro-RO"/>
        </w:rPr>
        <w:t>aprobarea acestuia, este stabilită în Regulament.</w:t>
      </w:r>
    </w:p>
    <w:p w14:paraId="6E6D2B1B" w14:textId="77777777" w:rsidR="00EE7203" w:rsidRPr="00D21C0B" w:rsidRDefault="00EE7203" w:rsidP="00EE7203">
      <w:pPr>
        <w:spacing w:after="0" w:line="240" w:lineRule="auto"/>
        <w:rPr>
          <w:rFonts w:ascii="Arial" w:hAnsi="Arial" w:cs="Arial"/>
          <w:lang w:val="ro-RO"/>
        </w:rPr>
      </w:pPr>
      <w:r w:rsidRPr="004A1838">
        <w:rPr>
          <w:rFonts w:ascii="Arial" w:hAnsi="Arial" w:cs="Arial"/>
          <w:lang w:val="ro-RO"/>
        </w:rPr>
        <w:t xml:space="preserve">După aprobarea Raportul de analiză </w:t>
      </w:r>
      <w:r>
        <w:rPr>
          <w:rFonts w:ascii="Arial" w:hAnsi="Arial" w:cs="Arial"/>
          <w:lang w:val="ro-RO"/>
        </w:rPr>
        <w:t xml:space="preserve">a </w:t>
      </w:r>
      <w:r w:rsidRPr="004A1838">
        <w:rPr>
          <w:rFonts w:ascii="Arial" w:hAnsi="Arial" w:cs="Arial"/>
          <w:lang w:val="ro-RO"/>
        </w:rPr>
        <w:t>riscuri</w:t>
      </w:r>
      <w:r>
        <w:rPr>
          <w:rFonts w:ascii="Arial" w:hAnsi="Arial" w:cs="Arial"/>
          <w:lang w:val="ro-RO"/>
        </w:rPr>
        <w:t>lor</w:t>
      </w:r>
      <w:r w:rsidRPr="004A1838">
        <w:rPr>
          <w:rFonts w:ascii="Arial" w:hAnsi="Arial" w:cs="Arial"/>
          <w:lang w:val="ro-RO"/>
        </w:rPr>
        <w:t xml:space="preserve"> de securitate aferente TIC de către CRO, măsurile din Planul de tratare sunt integrate în activitate, bugete și strategii ale Băncii, conform responsabilităților</w:t>
      </w:r>
      <w:r w:rsidRPr="00D21C0B">
        <w:rPr>
          <w:rFonts w:ascii="Arial" w:hAnsi="Arial" w:cs="Arial"/>
          <w:lang w:val="ro-RO"/>
        </w:rPr>
        <w:t xml:space="preserve"> stabilite în cadrul Băncii.</w:t>
      </w:r>
    </w:p>
    <w:p w14:paraId="6D1BA517" w14:textId="77777777" w:rsidR="00EE7203" w:rsidRPr="00C63E48" w:rsidRDefault="00EE7203" w:rsidP="00EE7203">
      <w:pPr>
        <w:pStyle w:val="PasHeading2"/>
        <w:rPr>
          <w:lang w:val="ro-RO"/>
        </w:rPr>
      </w:pPr>
      <w:bookmarkStart w:id="413" w:name="_Toc536608835"/>
      <w:r w:rsidRPr="00C63E48">
        <w:rPr>
          <w:lang w:val="ro-RO"/>
        </w:rPr>
        <w:t>Monitorizarea implementării măsurilor de tratare</w:t>
      </w:r>
      <w:bookmarkEnd w:id="413"/>
    </w:p>
    <w:p w14:paraId="58994DFA" w14:textId="77777777" w:rsidR="00EE7203" w:rsidRPr="00D21C0B" w:rsidRDefault="00EE7203" w:rsidP="00EE7203">
      <w:pPr>
        <w:pStyle w:val="PasHeading2"/>
        <w:numPr>
          <w:ilvl w:val="0"/>
          <w:numId w:val="0"/>
        </w:numPr>
        <w:spacing w:before="0" w:after="0"/>
        <w:jc w:val="both"/>
        <w:outlineLvl w:val="9"/>
        <w:rPr>
          <w:lang w:val="ro-RO"/>
        </w:rPr>
      </w:pPr>
      <w:r w:rsidRPr="00D21C0B">
        <w:rPr>
          <w:lang w:val="ro-RO"/>
        </w:rPr>
        <w:t>În scopul monitorizării implementării măsurilor asumate, SSI va solicita de la responsabili informația privind statutul executării acțiunilor de remediere.</w:t>
      </w:r>
      <w:r>
        <w:rPr>
          <w:lang w:val="ro-RO"/>
        </w:rPr>
        <w:t xml:space="preserve">  </w:t>
      </w:r>
    </w:p>
    <w:p w14:paraId="0C515BF2" w14:textId="77777777" w:rsidR="00EE7203" w:rsidRDefault="00EE7203" w:rsidP="00EE7203">
      <w:pPr>
        <w:pStyle w:val="PasHeading2"/>
        <w:numPr>
          <w:ilvl w:val="0"/>
          <w:numId w:val="0"/>
        </w:numPr>
        <w:spacing w:before="0" w:after="0"/>
        <w:jc w:val="both"/>
        <w:outlineLvl w:val="9"/>
        <w:rPr>
          <w:lang w:val="ro-RO"/>
        </w:rPr>
      </w:pPr>
      <w:r>
        <w:rPr>
          <w:lang w:val="ro-RO"/>
        </w:rPr>
        <w:lastRenderedPageBreak/>
        <w:t>Pentru măsurile neexecutate, conducătorul subdiviziunii responsabile va prezenta către SSI o Notă informativă ce va conține argumentarea neexecutării, termenul nou solicitat precum și măsura (măsurile) compensatorii  implementate. Nota informativă va fi avizată de către membrul Comitetului de conducere responsabil de activitatea subdivizuinii date.</w:t>
      </w:r>
    </w:p>
    <w:p w14:paraId="28410A83" w14:textId="77777777" w:rsidR="00EE7203" w:rsidRDefault="00EE7203" w:rsidP="00EE7203">
      <w:pPr>
        <w:pStyle w:val="PasHeading2"/>
        <w:numPr>
          <w:ilvl w:val="0"/>
          <w:numId w:val="0"/>
        </w:numPr>
        <w:spacing w:before="0" w:after="0"/>
        <w:jc w:val="both"/>
        <w:outlineLvl w:val="9"/>
        <w:rPr>
          <w:lang w:val="ro-RO"/>
        </w:rPr>
      </w:pPr>
      <w:r>
        <w:rPr>
          <w:lang w:val="ro-RO"/>
        </w:rPr>
        <w:t>În urma informației recepționate, SSI poate solicita date suplimentare aferente măsurilor din plan.</w:t>
      </w:r>
    </w:p>
    <w:p w14:paraId="623D14E3" w14:textId="77777777" w:rsidR="00EE7203" w:rsidRDefault="00EE7203" w:rsidP="00EE7203">
      <w:pPr>
        <w:pStyle w:val="PasHeading2"/>
        <w:numPr>
          <w:ilvl w:val="0"/>
          <w:numId w:val="0"/>
        </w:numPr>
        <w:spacing w:before="0"/>
        <w:jc w:val="both"/>
        <w:outlineLvl w:val="9"/>
        <w:rPr>
          <w:lang w:val="ro-RO"/>
        </w:rPr>
      </w:pPr>
      <w:r>
        <w:rPr>
          <w:lang w:val="ro-RO"/>
        </w:rPr>
        <w:t>În baza Notei informative recepționate, SSI va ajusta Planul de tratare conform modificărilor parvenite.</w:t>
      </w:r>
    </w:p>
    <w:p w14:paraId="5C572560" w14:textId="77777777" w:rsidR="00EE7203" w:rsidRPr="00C917A2" w:rsidRDefault="00EE7203" w:rsidP="00EE7203">
      <w:pPr>
        <w:pStyle w:val="af6"/>
        <w:spacing w:after="0"/>
        <w:outlineLvl w:val="0"/>
        <w:rPr>
          <w:rFonts w:ascii="Arial" w:hAnsi="Arial"/>
          <w:bCs/>
          <w:iCs/>
          <w:szCs w:val="28"/>
          <w:lang w:val="ro-RO" w:eastAsia="x-none" w:bidi="ar-SA"/>
        </w:rPr>
      </w:pPr>
      <w:r w:rsidRPr="00C917A2">
        <w:rPr>
          <w:rFonts w:ascii="Arial" w:hAnsi="Arial"/>
          <w:bCs/>
          <w:iCs/>
          <w:szCs w:val="28"/>
          <w:lang w:val="ro-RO" w:eastAsia="x-none" w:bidi="ar-SA"/>
        </w:rPr>
        <w:t xml:space="preserve">SSI va întocmi trimestrial </w:t>
      </w:r>
      <w:r>
        <w:rPr>
          <w:rFonts w:ascii="Arial" w:hAnsi="Arial"/>
          <w:bCs/>
          <w:iCs/>
          <w:szCs w:val="28"/>
          <w:lang w:eastAsia="x-none" w:bidi="ar-SA"/>
        </w:rPr>
        <w:t>,,</w:t>
      </w:r>
      <w:r w:rsidRPr="00C917A2">
        <w:rPr>
          <w:rFonts w:ascii="Arial" w:hAnsi="Arial"/>
          <w:bCs/>
          <w:iCs/>
          <w:szCs w:val="28"/>
          <w:lang w:val="ro-RO" w:eastAsia="x-none" w:bidi="ar-SA"/>
        </w:rPr>
        <w:t>Raport privind statutul executării planurilor de tratare</w:t>
      </w:r>
      <w:r>
        <w:rPr>
          <w:rFonts w:ascii="Arial" w:hAnsi="Arial"/>
          <w:bCs/>
          <w:iCs/>
          <w:szCs w:val="28"/>
          <w:lang w:val="ro-RO" w:eastAsia="x-none" w:bidi="ar-SA"/>
        </w:rPr>
        <w:t xml:space="preserve">” </w:t>
      </w:r>
      <w:r w:rsidRPr="00713530">
        <w:rPr>
          <w:rFonts w:ascii="Arial" w:hAnsi="Arial" w:cs="Arial"/>
        </w:rPr>
        <w:t>cu prezentare</w:t>
      </w:r>
      <w:r>
        <w:rPr>
          <w:rFonts w:ascii="Arial" w:hAnsi="Arial" w:cs="Arial"/>
        </w:rPr>
        <w:t xml:space="preserve">a către </w:t>
      </w:r>
      <w:r w:rsidRPr="004A1838">
        <w:rPr>
          <w:rFonts w:ascii="Arial" w:hAnsi="Arial" w:cs="Arial"/>
        </w:rPr>
        <w:t>CRO</w:t>
      </w:r>
      <w:r>
        <w:rPr>
          <w:rFonts w:ascii="Arial" w:hAnsi="Arial" w:cs="Arial"/>
        </w:rPr>
        <w:t xml:space="preserve"> până la sfârșitul lunii următoare după trimestrul de raportare.</w:t>
      </w:r>
    </w:p>
    <w:p w14:paraId="1641B6B5" w14:textId="77777777" w:rsidR="00EE7203" w:rsidRPr="00D21C0B" w:rsidRDefault="00EE7203" w:rsidP="00EE7203">
      <w:pPr>
        <w:pStyle w:val="PasHeading2"/>
        <w:numPr>
          <w:ilvl w:val="0"/>
          <w:numId w:val="0"/>
        </w:numPr>
        <w:spacing w:before="0"/>
        <w:jc w:val="both"/>
        <w:outlineLvl w:val="9"/>
        <w:rPr>
          <w:lang w:val="ro-RO"/>
        </w:rPr>
      </w:pPr>
    </w:p>
    <w:p w14:paraId="720B07A1" w14:textId="77777777" w:rsidR="00EE7203" w:rsidRPr="00C52F42" w:rsidRDefault="00EE7203" w:rsidP="00EE7203">
      <w:pPr>
        <w:pStyle w:val="PasHeading1"/>
        <w:spacing w:before="0"/>
        <w:rPr>
          <w:b/>
          <w:sz w:val="24"/>
          <w:szCs w:val="20"/>
          <w:lang w:val="ro-RO"/>
        </w:rPr>
      </w:pPr>
      <w:bookmarkStart w:id="414" w:name="_Toc536608836"/>
      <w:r w:rsidRPr="00C52F42">
        <w:rPr>
          <w:b/>
          <w:sz w:val="24"/>
          <w:szCs w:val="20"/>
          <w:lang w:val="ro-RO"/>
        </w:rPr>
        <w:t>Dispoziţii finale</w:t>
      </w:r>
      <w:bookmarkEnd w:id="414"/>
    </w:p>
    <w:p w14:paraId="2C30AF70" w14:textId="77777777" w:rsidR="00EE7203" w:rsidRPr="007C6C6A" w:rsidRDefault="00EE7203" w:rsidP="00EE7203">
      <w:pPr>
        <w:pStyle w:val="PasHeading2"/>
        <w:spacing w:before="0" w:after="0"/>
        <w:ind w:left="0"/>
        <w:jc w:val="both"/>
        <w:outlineLvl w:val="9"/>
        <w:rPr>
          <w:rFonts w:cs="Arial"/>
          <w:szCs w:val="20"/>
          <w:lang w:val="ro-RO"/>
        </w:rPr>
      </w:pPr>
      <w:bookmarkStart w:id="415" w:name="_Toc374372019"/>
      <w:bookmarkStart w:id="416" w:name="_Toc374429957"/>
      <w:bookmarkStart w:id="417" w:name="_Toc374433373"/>
      <w:bookmarkStart w:id="418" w:name="_Toc374433411"/>
      <w:bookmarkStart w:id="419" w:name="_Toc374433449"/>
      <w:bookmarkStart w:id="420" w:name="_Toc374433487"/>
      <w:bookmarkStart w:id="421" w:name="_Toc374453480"/>
      <w:bookmarkStart w:id="422" w:name="_Toc374453662"/>
      <w:bookmarkStart w:id="423" w:name="_Toc374454200"/>
      <w:bookmarkStart w:id="424" w:name="_Toc375149228"/>
      <w:bookmarkStart w:id="425" w:name="_Toc375149802"/>
      <w:bookmarkStart w:id="426" w:name="_Toc375575552"/>
      <w:bookmarkStart w:id="427" w:name="_Toc485967471"/>
      <w:bookmarkStart w:id="428" w:name="_Toc487795966"/>
      <w:bookmarkStart w:id="429" w:name="_Toc490232079"/>
      <w:bookmarkStart w:id="430" w:name="_Toc534814775"/>
      <w:r w:rsidRPr="007C6C6A">
        <w:rPr>
          <w:rFonts w:cs="Arial"/>
          <w:szCs w:val="20"/>
          <w:lang w:val="ro-RO"/>
        </w:rPr>
        <w:t>Prezenta Procedură intră în vigoare concomitent cu intrarea în vigoare a redacției noi a</w:t>
      </w:r>
      <w:r w:rsidRPr="002C741B">
        <w:rPr>
          <w:rFonts w:cs="Arial"/>
          <w:szCs w:val="20"/>
          <w:lang w:val="ro-RO"/>
        </w:rPr>
        <w:t xml:space="preserve">probate a </w:t>
      </w:r>
      <w:r w:rsidRPr="008E7F08">
        <w:rPr>
          <w:rFonts w:cs="Arial"/>
          <w:szCs w:val="20"/>
          <w:lang w:val="ro-RO"/>
        </w:rPr>
        <w:t xml:space="preserve">Regulamentului prinvind managementul riscurilor de securitate aferente TIC, aprobat prin hotărârea </w:t>
      </w:r>
      <w:r w:rsidRPr="00FC561F">
        <w:rPr>
          <w:rFonts w:cs="Arial"/>
          <w:szCs w:val="20"/>
          <w:lang w:val="ro-RO"/>
        </w:rPr>
        <w:t xml:space="preserve">Consiliului Băncii din 23.10.2020 </w:t>
      </w:r>
      <w:r w:rsidRPr="007C6C6A">
        <w:rPr>
          <w:rFonts w:cs="Arial"/>
          <w:szCs w:val="20"/>
          <w:lang w:val="ro-RO"/>
        </w:rPr>
        <w:t>(proces-verbal nr.13)</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7C6C6A">
        <w:rPr>
          <w:rFonts w:cs="Arial"/>
          <w:szCs w:val="20"/>
          <w:lang w:val="ro-RO"/>
        </w:rPr>
        <w:t>.</w:t>
      </w:r>
    </w:p>
    <w:p w14:paraId="62C73094" w14:textId="77777777" w:rsidR="00EE7203" w:rsidRPr="00C52F42" w:rsidRDefault="00EE7203" w:rsidP="00EE7203">
      <w:pPr>
        <w:pStyle w:val="PasHeading2"/>
        <w:spacing w:before="0" w:after="0"/>
        <w:ind w:left="0"/>
        <w:jc w:val="both"/>
        <w:outlineLvl w:val="9"/>
        <w:rPr>
          <w:lang w:val="ro-RO"/>
        </w:rPr>
      </w:pPr>
      <w:bookmarkStart w:id="431" w:name="_Toc534814776"/>
      <w:bookmarkStart w:id="432" w:name="_Toc485967472"/>
      <w:bookmarkStart w:id="433" w:name="_Toc487795967"/>
      <w:bookmarkStart w:id="434" w:name="_Toc490232080"/>
      <w:r w:rsidRPr="00C52F42">
        <w:rPr>
          <w:lang w:val="ro-RO"/>
        </w:rPr>
        <w:t>Din data intrării în vigoare a prezentei  Proceduri  se abrogă Procedura privind analiza şi</w:t>
      </w:r>
      <w:r w:rsidRPr="00C52F42">
        <w:rPr>
          <w:lang w:val="ro-RO" w:eastAsia="ru-RU"/>
        </w:rPr>
        <w:t xml:space="preserve"> </w:t>
      </w:r>
      <w:r w:rsidRPr="00C52F42">
        <w:rPr>
          <w:lang w:val="ro-RO"/>
        </w:rPr>
        <w:t>evaluarea</w:t>
      </w:r>
      <w:r w:rsidRPr="00C52F42">
        <w:rPr>
          <w:lang w:val="ro-RO" w:eastAsia="ru-RU"/>
        </w:rPr>
        <w:t xml:space="preserve"> riscurilor de securitate aferente TIC, </w:t>
      </w:r>
      <w:r w:rsidRPr="00C52F42">
        <w:rPr>
          <w:lang w:val="ro-RO"/>
        </w:rPr>
        <w:t>aprobată de Comitetul de conducere al Băncii la 22.10.2020, proces-verbal nr.</w:t>
      </w:r>
      <w:bookmarkEnd w:id="431"/>
      <w:r w:rsidRPr="00C52F42">
        <w:rPr>
          <w:lang w:val="ro-RO"/>
        </w:rPr>
        <w:t>83.</w:t>
      </w:r>
    </w:p>
    <w:p w14:paraId="0E9F9641" w14:textId="77777777" w:rsidR="00EE7203" w:rsidRPr="00C52F42" w:rsidRDefault="00EE7203" w:rsidP="00EE7203">
      <w:pPr>
        <w:pStyle w:val="PasHeading2"/>
        <w:spacing w:before="0" w:after="0"/>
        <w:ind w:left="0"/>
        <w:jc w:val="both"/>
        <w:outlineLvl w:val="9"/>
        <w:rPr>
          <w:lang w:val="ro-RO"/>
        </w:rPr>
      </w:pPr>
      <w:bookmarkStart w:id="435" w:name="_Toc534814777"/>
      <w:r w:rsidRPr="00C52F42">
        <w:rPr>
          <w:lang w:val="ro-RO"/>
        </w:rPr>
        <w:t>Prezenta Procedură urmează a fi revizuită cel puţin anual şi actualizată la necesitate.</w:t>
      </w:r>
      <w:bookmarkEnd w:id="435"/>
    </w:p>
    <w:p w14:paraId="1B53F217" w14:textId="77777777" w:rsidR="00EE7203" w:rsidRPr="00C52F42" w:rsidRDefault="00EE7203" w:rsidP="00EE7203">
      <w:pPr>
        <w:pStyle w:val="PasHeading2"/>
        <w:spacing w:before="0" w:after="0"/>
        <w:ind w:left="0"/>
        <w:jc w:val="both"/>
        <w:outlineLvl w:val="9"/>
      </w:pPr>
      <w:bookmarkStart w:id="436" w:name="_Toc534814778"/>
      <w:r w:rsidRPr="00C52F42">
        <w:rPr>
          <w:lang w:val="ro-RO"/>
        </w:rPr>
        <w:t>Lista anexelor</w:t>
      </w:r>
      <w:r w:rsidRPr="00C52F42">
        <w:t>:</w:t>
      </w:r>
      <w:bookmarkEnd w:id="436"/>
    </w:p>
    <w:p w14:paraId="7E7B11DA" w14:textId="77777777" w:rsidR="00EE7203" w:rsidRPr="00C52F42" w:rsidRDefault="00F06B64" w:rsidP="00EE7203">
      <w:pPr>
        <w:pStyle w:val="11"/>
        <w:spacing w:line="240" w:lineRule="auto"/>
        <w:rPr>
          <w:rFonts w:asciiTheme="minorHAnsi" w:eastAsiaTheme="minorEastAsia" w:hAnsiTheme="minorHAnsi" w:cstheme="minorBidi"/>
          <w:b w:val="0"/>
          <w:sz w:val="22"/>
          <w:szCs w:val="22"/>
          <w:lang w:bidi="ar-SA"/>
        </w:rPr>
      </w:pPr>
      <w:hyperlink w:anchor="_Toc530392322" w:history="1">
        <w:r w:rsidR="00EE7203" w:rsidRPr="00C52F42">
          <w:rPr>
            <w:rStyle w:val="a5"/>
            <w:rFonts w:cs="Arial"/>
            <w:color w:val="auto"/>
          </w:rPr>
          <w:t>Anexa nr.1 – Harta tehnologică</w:t>
        </w:r>
      </w:hyperlink>
    </w:p>
    <w:p w14:paraId="5268CC8F" w14:textId="77777777" w:rsidR="00EE7203" w:rsidRPr="00C52F42" w:rsidRDefault="00F06B64" w:rsidP="00EE7203">
      <w:pPr>
        <w:pStyle w:val="11"/>
        <w:spacing w:line="240" w:lineRule="auto"/>
        <w:rPr>
          <w:rFonts w:asciiTheme="minorHAnsi" w:eastAsiaTheme="minorEastAsia" w:hAnsiTheme="minorHAnsi" w:cstheme="minorBidi"/>
          <w:b w:val="0"/>
          <w:sz w:val="22"/>
          <w:szCs w:val="22"/>
          <w:lang w:bidi="ar-SA"/>
        </w:rPr>
      </w:pPr>
      <w:hyperlink w:anchor="_Toc530392323" w:history="1">
        <w:r w:rsidR="00EE7203" w:rsidRPr="00C52F42">
          <w:rPr>
            <w:rStyle w:val="a5"/>
            <w:rFonts w:cs="Arial"/>
            <w:color w:val="auto"/>
          </w:rPr>
          <w:t>Anexa nr.2 – Matricea de evaluare a riscurilor inerente</w:t>
        </w:r>
      </w:hyperlink>
    </w:p>
    <w:p w14:paraId="197C673D" w14:textId="77777777" w:rsidR="00EE7203" w:rsidRPr="00C52F42" w:rsidRDefault="00F06B64" w:rsidP="00EE7203">
      <w:pPr>
        <w:pStyle w:val="11"/>
        <w:spacing w:line="240" w:lineRule="auto"/>
        <w:rPr>
          <w:rFonts w:eastAsiaTheme="minorEastAsia" w:cs="Arial"/>
          <w:b w:val="0"/>
          <w:sz w:val="22"/>
          <w:szCs w:val="22"/>
          <w:lang w:bidi="ar-SA"/>
        </w:rPr>
      </w:pPr>
      <w:hyperlink w:anchor="_Toc530392324" w:history="1">
        <w:r w:rsidR="00EE7203" w:rsidRPr="00C52F42">
          <w:rPr>
            <w:rStyle w:val="a5"/>
            <w:rFonts w:cs="Arial"/>
            <w:color w:val="auto"/>
          </w:rPr>
          <w:t>Anexa nr.3 – Matricea de evaluare a riscurilor reziduale</w:t>
        </w:r>
      </w:hyperlink>
    </w:p>
    <w:p w14:paraId="5491481B" w14:textId="77777777" w:rsidR="00EE7203" w:rsidRPr="00C52F42" w:rsidRDefault="00F06B64" w:rsidP="00EE7203">
      <w:pPr>
        <w:pStyle w:val="11"/>
        <w:spacing w:line="240" w:lineRule="auto"/>
        <w:rPr>
          <w:rFonts w:eastAsiaTheme="minorEastAsia" w:cs="Arial"/>
          <w:b w:val="0"/>
          <w:sz w:val="22"/>
          <w:szCs w:val="22"/>
          <w:lang w:bidi="ar-SA"/>
        </w:rPr>
      </w:pPr>
      <w:hyperlink w:anchor="_Toc530392325" w:history="1">
        <w:r w:rsidR="00EE7203" w:rsidRPr="00C52F42">
          <w:rPr>
            <w:rStyle w:val="a5"/>
            <w:rFonts w:cs="Arial"/>
            <w:color w:val="auto"/>
          </w:rPr>
          <w:t>Anexa nr.4 – Analiza de bază</w:t>
        </w:r>
      </w:hyperlink>
    </w:p>
    <w:p w14:paraId="64880F72" w14:textId="77777777" w:rsidR="00EE7203" w:rsidRPr="00C52F42" w:rsidRDefault="00F06B64" w:rsidP="00EE7203">
      <w:pPr>
        <w:spacing w:after="0" w:line="240" w:lineRule="auto"/>
        <w:jc w:val="left"/>
        <w:rPr>
          <w:rStyle w:val="a5"/>
          <w:rFonts w:cs="Arial"/>
          <w:b/>
          <w:bCs/>
          <w:iCs/>
          <w:noProof/>
          <w:color w:val="auto"/>
          <w:lang w:val="ro-RO"/>
        </w:rPr>
      </w:pPr>
      <w:hyperlink w:anchor="_Toc530392326" w:history="1">
        <w:r w:rsidR="00EE7203" w:rsidRPr="00C52F42">
          <w:rPr>
            <w:rStyle w:val="a5"/>
            <w:rFonts w:ascii="Arial" w:hAnsi="Arial" w:cs="Arial"/>
            <w:color w:val="auto"/>
          </w:rPr>
          <w:t xml:space="preserve">Anexa nr.5 – </w:t>
        </w:r>
      </w:hyperlink>
      <w:bookmarkStart w:id="437" w:name="_Toc485967473"/>
      <w:bookmarkStart w:id="438" w:name="_Toc487795239"/>
      <w:bookmarkStart w:id="439" w:name="_Toc487795481"/>
      <w:bookmarkStart w:id="440" w:name="_Toc487795875"/>
      <w:bookmarkStart w:id="441" w:name="_Toc487795968"/>
      <w:bookmarkStart w:id="442" w:name="_Toc490232081"/>
      <w:bookmarkStart w:id="443" w:name="_Toc374372020"/>
      <w:bookmarkStart w:id="444" w:name="_Toc374429958"/>
      <w:bookmarkStart w:id="445" w:name="_Toc374433374"/>
      <w:bookmarkStart w:id="446" w:name="_Toc374433412"/>
      <w:bookmarkStart w:id="447" w:name="_Toc374433450"/>
      <w:bookmarkStart w:id="448" w:name="_Toc374433488"/>
      <w:bookmarkStart w:id="449" w:name="_Toc374453481"/>
      <w:bookmarkStart w:id="450" w:name="_Toc374453663"/>
      <w:bookmarkStart w:id="451" w:name="_Toc374454201"/>
      <w:bookmarkStart w:id="452" w:name="_Toc375149229"/>
      <w:bookmarkStart w:id="453" w:name="_Toc375149803"/>
      <w:bookmarkStart w:id="454" w:name="_Toc375575553"/>
      <w:bookmarkStart w:id="455" w:name="_Toc485967474"/>
      <w:bookmarkStart w:id="456" w:name="_Toc487795969"/>
      <w:bookmarkStart w:id="457" w:name="_Toc490232082"/>
      <w:bookmarkStart w:id="458" w:name="_Toc534807824"/>
      <w:bookmarkStart w:id="459" w:name="_Toc534814779"/>
      <w:bookmarkEnd w:id="432"/>
      <w:bookmarkEnd w:id="433"/>
      <w:bookmarkEnd w:id="434"/>
      <w:bookmarkEnd w:id="437"/>
      <w:bookmarkEnd w:id="438"/>
      <w:bookmarkEnd w:id="439"/>
      <w:bookmarkEnd w:id="440"/>
      <w:bookmarkEnd w:id="441"/>
      <w:bookmarkEnd w:id="442"/>
      <w:r w:rsidR="00EE7203" w:rsidRPr="00C52F42">
        <w:rPr>
          <w:rStyle w:val="a5"/>
          <w:rFonts w:ascii="Arial" w:hAnsi="Arial" w:cs="Arial"/>
          <w:color w:val="auto"/>
        </w:rPr>
        <w:t>Plan de tratare</w:t>
      </w:r>
    </w:p>
    <w:p w14:paraId="52C567DF" w14:textId="77777777" w:rsidR="00EE7203" w:rsidRPr="00C52F42" w:rsidRDefault="00EE7203" w:rsidP="00EE7203">
      <w:pPr>
        <w:spacing w:after="0" w:line="240" w:lineRule="auto"/>
        <w:jc w:val="left"/>
        <w:rPr>
          <w:rFonts w:cs="Arial"/>
          <w:b/>
          <w:noProof/>
          <w:lang w:val="ro-RO"/>
        </w:rPr>
      </w:pPr>
    </w:p>
    <w:p w14:paraId="7A2EBF95" w14:textId="77777777" w:rsidR="00EE7203" w:rsidRPr="00C52F42" w:rsidRDefault="00EE7203" w:rsidP="00EE7203">
      <w:pPr>
        <w:spacing w:after="0" w:line="240" w:lineRule="auto"/>
        <w:jc w:val="left"/>
        <w:rPr>
          <w:rFonts w:ascii="Arial" w:hAnsi="Arial" w:cs="Arial"/>
        </w:rPr>
      </w:pPr>
      <w:r w:rsidRPr="00C52F42">
        <w:rPr>
          <w:rFonts w:ascii="Arial" w:hAnsi="Arial" w:cs="Arial"/>
          <w:lang w:val="ro-RO"/>
        </w:rPr>
        <w:t xml:space="preserve">Fişa de evidenţă a </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C52F42">
        <w:rPr>
          <w:rFonts w:ascii="Arial" w:hAnsi="Arial" w:cs="Arial"/>
          <w:lang w:val="ro-RO"/>
        </w:rPr>
        <w:t>Procedurii</w:t>
      </w:r>
      <w:r w:rsidRPr="00C52F42">
        <w:rPr>
          <w:rFonts w:ascii="Arial" w:hAnsi="Arial" w:cs="Arial"/>
        </w:rPr>
        <w:t>:</w:t>
      </w:r>
      <w:bookmarkEnd w:id="458"/>
      <w:bookmarkEnd w:id="459"/>
    </w:p>
    <w:p w14:paraId="6E78B4B5" w14:textId="77777777" w:rsidR="00EE7203" w:rsidRPr="00C52F42" w:rsidRDefault="00EE7203" w:rsidP="00EE7203">
      <w:pPr>
        <w:spacing w:after="0" w:line="240" w:lineRule="auto"/>
        <w:jc w:val="left"/>
        <w:rPr>
          <w:rFonts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2104"/>
        <w:gridCol w:w="3119"/>
        <w:gridCol w:w="2693"/>
      </w:tblGrid>
      <w:tr w:rsidR="00EE7203" w:rsidRPr="00C52F42" w14:paraId="17D74540" w14:textId="77777777" w:rsidTr="00EE7203">
        <w:trPr>
          <w:trHeight w:val="169"/>
        </w:trPr>
        <w:tc>
          <w:tcPr>
            <w:tcW w:w="1548" w:type="dxa"/>
          </w:tcPr>
          <w:p w14:paraId="27B96E14" w14:textId="77777777" w:rsidR="00EE7203" w:rsidRPr="00C52F42" w:rsidRDefault="00EE7203" w:rsidP="00EE7203">
            <w:pPr>
              <w:tabs>
                <w:tab w:val="num" w:pos="570"/>
              </w:tabs>
              <w:spacing w:after="0"/>
              <w:rPr>
                <w:rFonts w:ascii="Arial" w:hAnsi="Arial" w:cs="Arial"/>
                <w:lang w:val="ro-RO"/>
              </w:rPr>
            </w:pPr>
          </w:p>
        </w:tc>
        <w:tc>
          <w:tcPr>
            <w:tcW w:w="2104" w:type="dxa"/>
          </w:tcPr>
          <w:p w14:paraId="0FC0C584" w14:textId="77777777" w:rsidR="00EE7203" w:rsidRPr="00C52F42" w:rsidRDefault="00EE7203" w:rsidP="00EE7203">
            <w:pPr>
              <w:tabs>
                <w:tab w:val="num" w:pos="570"/>
              </w:tabs>
              <w:spacing w:after="0"/>
              <w:rPr>
                <w:rFonts w:ascii="Arial" w:hAnsi="Arial" w:cs="Arial"/>
                <w:lang w:val="ro-RO"/>
              </w:rPr>
            </w:pPr>
            <w:r w:rsidRPr="00C52F42">
              <w:rPr>
                <w:rFonts w:ascii="Arial" w:hAnsi="Arial" w:cs="Arial"/>
                <w:lang w:val="ro-RO"/>
              </w:rPr>
              <w:t>Numele, prenumele</w:t>
            </w:r>
          </w:p>
        </w:tc>
        <w:tc>
          <w:tcPr>
            <w:tcW w:w="3119" w:type="dxa"/>
          </w:tcPr>
          <w:p w14:paraId="71662108" w14:textId="77777777" w:rsidR="00EE7203" w:rsidRPr="00C52F42" w:rsidRDefault="00EE7203" w:rsidP="00EE7203">
            <w:pPr>
              <w:tabs>
                <w:tab w:val="num" w:pos="570"/>
              </w:tabs>
              <w:spacing w:after="0"/>
              <w:rPr>
                <w:rFonts w:ascii="Arial" w:hAnsi="Arial" w:cs="Arial"/>
                <w:lang w:val="ro-RO"/>
              </w:rPr>
            </w:pPr>
            <w:r w:rsidRPr="00C52F42">
              <w:rPr>
                <w:rFonts w:ascii="Arial" w:hAnsi="Arial" w:cs="Arial"/>
                <w:lang w:val="ro-RO"/>
              </w:rPr>
              <w:t>Funcţia/Denumirea subdiviziunii</w:t>
            </w:r>
          </w:p>
        </w:tc>
        <w:tc>
          <w:tcPr>
            <w:tcW w:w="2693" w:type="dxa"/>
          </w:tcPr>
          <w:p w14:paraId="760E2611" w14:textId="77777777" w:rsidR="00EE7203" w:rsidRPr="00C52F42" w:rsidRDefault="00EE7203" w:rsidP="00EE7203">
            <w:pPr>
              <w:tabs>
                <w:tab w:val="num" w:pos="570"/>
              </w:tabs>
              <w:spacing w:after="0"/>
              <w:rPr>
                <w:rFonts w:ascii="Arial" w:hAnsi="Arial" w:cs="Arial"/>
                <w:lang w:val="ro-RO"/>
              </w:rPr>
            </w:pPr>
            <w:r w:rsidRPr="00C52F42">
              <w:rPr>
                <w:rFonts w:ascii="Arial" w:hAnsi="Arial" w:cs="Arial"/>
                <w:lang w:val="ro-RO"/>
              </w:rPr>
              <w:t>Data / Semnătura</w:t>
            </w:r>
          </w:p>
        </w:tc>
      </w:tr>
      <w:tr w:rsidR="00EE7203" w:rsidRPr="00C52F42" w14:paraId="6B03008E" w14:textId="77777777" w:rsidTr="00EE7203">
        <w:trPr>
          <w:trHeight w:val="580"/>
        </w:trPr>
        <w:tc>
          <w:tcPr>
            <w:tcW w:w="1548" w:type="dxa"/>
            <w:vAlign w:val="center"/>
          </w:tcPr>
          <w:p w14:paraId="38887175" w14:textId="77777777" w:rsidR="00EE7203" w:rsidRPr="00C52F42" w:rsidRDefault="00EE7203" w:rsidP="00EE7203">
            <w:pPr>
              <w:tabs>
                <w:tab w:val="num" w:pos="360"/>
              </w:tabs>
              <w:spacing w:after="0"/>
              <w:jc w:val="left"/>
              <w:rPr>
                <w:rFonts w:ascii="Arial" w:hAnsi="Arial" w:cs="Arial"/>
                <w:lang w:val="ro-RO"/>
              </w:rPr>
            </w:pPr>
            <w:r w:rsidRPr="00C52F42">
              <w:rPr>
                <w:rFonts w:ascii="Arial" w:hAnsi="Arial" w:cs="Arial"/>
                <w:lang w:val="ro-RO"/>
              </w:rPr>
              <w:t>Autor</w:t>
            </w:r>
          </w:p>
        </w:tc>
        <w:tc>
          <w:tcPr>
            <w:tcW w:w="2104" w:type="dxa"/>
            <w:vAlign w:val="center"/>
          </w:tcPr>
          <w:p w14:paraId="65755ABC" w14:textId="77777777" w:rsidR="00EE7203" w:rsidRPr="00C52F42" w:rsidRDefault="00EE7203" w:rsidP="00EE7203">
            <w:pPr>
              <w:tabs>
                <w:tab w:val="num" w:pos="570"/>
              </w:tabs>
              <w:spacing w:after="0"/>
              <w:jc w:val="left"/>
              <w:rPr>
                <w:rFonts w:ascii="Arial" w:hAnsi="Arial" w:cs="Arial"/>
                <w:lang w:val="ro-RO"/>
              </w:rPr>
            </w:pPr>
            <w:r w:rsidRPr="00C52F42">
              <w:rPr>
                <w:rFonts w:ascii="Arial" w:hAnsi="Arial" w:cs="Arial"/>
                <w:lang w:val="ro-RO"/>
              </w:rPr>
              <w:t>Nicolai Romanschi</w:t>
            </w:r>
          </w:p>
        </w:tc>
        <w:tc>
          <w:tcPr>
            <w:tcW w:w="3119" w:type="dxa"/>
            <w:vAlign w:val="center"/>
          </w:tcPr>
          <w:p w14:paraId="6226D834" w14:textId="77777777" w:rsidR="00EE7203" w:rsidRPr="00C52F42" w:rsidRDefault="00EE7203" w:rsidP="00EE7203">
            <w:pPr>
              <w:tabs>
                <w:tab w:val="num" w:pos="570"/>
              </w:tabs>
              <w:spacing w:after="0"/>
              <w:jc w:val="left"/>
              <w:rPr>
                <w:rFonts w:ascii="Arial" w:hAnsi="Arial" w:cs="Arial"/>
                <w:lang w:val="ro-RO"/>
              </w:rPr>
            </w:pPr>
            <w:r w:rsidRPr="00C52F42">
              <w:rPr>
                <w:rFonts w:ascii="Arial" w:hAnsi="Arial" w:cs="Arial"/>
                <w:lang w:val="ro-RO"/>
              </w:rPr>
              <w:t>Şef  al Serviciului securitatea informaţiei</w:t>
            </w:r>
          </w:p>
        </w:tc>
        <w:tc>
          <w:tcPr>
            <w:tcW w:w="2693" w:type="dxa"/>
            <w:vAlign w:val="center"/>
          </w:tcPr>
          <w:p w14:paraId="0741310A" w14:textId="77777777" w:rsidR="00EE7203" w:rsidRPr="00C52F42" w:rsidRDefault="00EE7203" w:rsidP="00EE7203">
            <w:pPr>
              <w:tabs>
                <w:tab w:val="num" w:pos="570"/>
              </w:tabs>
              <w:spacing w:after="0"/>
              <w:jc w:val="left"/>
              <w:rPr>
                <w:rFonts w:ascii="Arial" w:hAnsi="Arial" w:cs="Arial"/>
                <w:lang w:val="ro-RO"/>
              </w:rPr>
            </w:pPr>
          </w:p>
        </w:tc>
      </w:tr>
      <w:tr w:rsidR="00EE7203" w:rsidRPr="00D21C0B" w14:paraId="72EB9A41" w14:textId="77777777" w:rsidTr="00EE7203">
        <w:trPr>
          <w:trHeight w:val="592"/>
        </w:trPr>
        <w:tc>
          <w:tcPr>
            <w:tcW w:w="1548" w:type="dxa"/>
            <w:tcBorders>
              <w:bottom w:val="single" w:sz="4" w:space="0" w:color="auto"/>
            </w:tcBorders>
            <w:vAlign w:val="center"/>
          </w:tcPr>
          <w:p w14:paraId="6D394311" w14:textId="77777777" w:rsidR="00EE7203" w:rsidRPr="00C52F42" w:rsidRDefault="00EE7203" w:rsidP="00EE7203">
            <w:pPr>
              <w:tabs>
                <w:tab w:val="num" w:pos="360"/>
              </w:tabs>
              <w:spacing w:after="0"/>
              <w:jc w:val="left"/>
              <w:rPr>
                <w:rFonts w:ascii="Arial" w:hAnsi="Arial" w:cs="Arial"/>
                <w:lang w:val="ro-RO"/>
              </w:rPr>
            </w:pPr>
            <w:r w:rsidRPr="00C52F42">
              <w:rPr>
                <w:rFonts w:ascii="Arial" w:hAnsi="Arial" w:cs="Arial"/>
                <w:lang w:val="ro-RO"/>
              </w:rPr>
              <w:t>Coordonator</w:t>
            </w:r>
          </w:p>
        </w:tc>
        <w:tc>
          <w:tcPr>
            <w:tcW w:w="2104" w:type="dxa"/>
            <w:tcBorders>
              <w:bottom w:val="single" w:sz="4" w:space="0" w:color="auto"/>
            </w:tcBorders>
            <w:vAlign w:val="center"/>
          </w:tcPr>
          <w:p w14:paraId="48CECA34" w14:textId="77777777" w:rsidR="00EE7203" w:rsidRPr="00C52F42" w:rsidRDefault="00EE7203" w:rsidP="00EE7203">
            <w:pPr>
              <w:tabs>
                <w:tab w:val="num" w:pos="570"/>
              </w:tabs>
              <w:spacing w:after="0"/>
              <w:jc w:val="left"/>
              <w:rPr>
                <w:rFonts w:ascii="Arial" w:hAnsi="Arial" w:cs="Arial"/>
                <w:lang w:val="ro-MD"/>
              </w:rPr>
            </w:pPr>
            <w:r w:rsidRPr="00C52F42">
              <w:rPr>
                <w:rFonts w:ascii="Arial" w:hAnsi="Arial" w:cs="Arial"/>
                <w:lang w:val="ro-RO"/>
              </w:rPr>
              <w:t>Viorel Grigora</w:t>
            </w:r>
            <w:r w:rsidRPr="00C52F42">
              <w:rPr>
                <w:rFonts w:ascii="Arial" w:hAnsi="Arial" w:cs="Arial"/>
                <w:lang w:val="ro-MD"/>
              </w:rPr>
              <w:t>ș</w:t>
            </w:r>
          </w:p>
        </w:tc>
        <w:tc>
          <w:tcPr>
            <w:tcW w:w="3119" w:type="dxa"/>
            <w:tcBorders>
              <w:bottom w:val="single" w:sz="4" w:space="0" w:color="auto"/>
            </w:tcBorders>
            <w:vAlign w:val="center"/>
          </w:tcPr>
          <w:p w14:paraId="402FFD70" w14:textId="77777777" w:rsidR="00EE7203" w:rsidRPr="00D21C0B" w:rsidRDefault="00EE7203" w:rsidP="00EE7203">
            <w:pPr>
              <w:tabs>
                <w:tab w:val="num" w:pos="570"/>
              </w:tabs>
              <w:spacing w:after="0"/>
              <w:jc w:val="left"/>
              <w:rPr>
                <w:rFonts w:ascii="Arial" w:hAnsi="Arial" w:cs="Arial"/>
                <w:lang w:val="ro-RO"/>
              </w:rPr>
            </w:pPr>
            <w:r w:rsidRPr="00C52F42">
              <w:rPr>
                <w:rFonts w:ascii="Arial" w:hAnsi="Arial" w:cs="Arial"/>
              </w:rPr>
              <w:t>Conducător al Ariei Riscuri</w:t>
            </w:r>
          </w:p>
        </w:tc>
        <w:tc>
          <w:tcPr>
            <w:tcW w:w="2693" w:type="dxa"/>
            <w:tcBorders>
              <w:bottom w:val="single" w:sz="4" w:space="0" w:color="auto"/>
            </w:tcBorders>
            <w:vAlign w:val="center"/>
          </w:tcPr>
          <w:p w14:paraId="0C1A95A5" w14:textId="77777777" w:rsidR="00EE7203" w:rsidRPr="00D21C0B" w:rsidRDefault="00EE7203" w:rsidP="00EE7203">
            <w:pPr>
              <w:tabs>
                <w:tab w:val="num" w:pos="570"/>
              </w:tabs>
              <w:spacing w:after="0"/>
              <w:jc w:val="left"/>
              <w:rPr>
                <w:rFonts w:ascii="Arial" w:hAnsi="Arial" w:cs="Arial"/>
                <w:lang w:val="ro-RO"/>
              </w:rPr>
            </w:pPr>
          </w:p>
        </w:tc>
      </w:tr>
    </w:tbl>
    <w:p w14:paraId="53899C1C" w14:textId="77777777" w:rsidR="00EE7203" w:rsidRPr="00D21C0B" w:rsidRDefault="00EE7203" w:rsidP="00EE7203">
      <w:pPr>
        <w:tabs>
          <w:tab w:val="num" w:pos="570"/>
        </w:tabs>
        <w:spacing w:after="140"/>
        <w:jc w:val="left"/>
        <w:rPr>
          <w:rFonts w:ascii="Arial" w:hAnsi="Arial" w:cs="Arial"/>
          <w:lang w:val="ro-RO"/>
        </w:rPr>
      </w:pPr>
      <w:bookmarkStart w:id="460" w:name="_Toc343083135"/>
    </w:p>
    <w:p w14:paraId="6136B89C" w14:textId="77777777" w:rsidR="00EE7203" w:rsidRPr="004676D2" w:rsidRDefault="00EE7203" w:rsidP="00EE7203">
      <w:pPr>
        <w:spacing w:after="140"/>
        <w:jc w:val="right"/>
        <w:outlineLvl w:val="0"/>
        <w:rPr>
          <w:rFonts w:ascii="Arial" w:hAnsi="Arial" w:cs="Arial"/>
          <w:b/>
          <w:sz w:val="24"/>
          <w:lang w:val="ro-RO"/>
        </w:rPr>
      </w:pPr>
      <w:bookmarkStart w:id="461" w:name="_Toc536608837"/>
      <w:r w:rsidRPr="004676D2">
        <w:rPr>
          <w:rFonts w:ascii="Arial" w:hAnsi="Arial" w:cs="Arial"/>
          <w:b/>
          <w:noProof/>
          <w:sz w:val="24"/>
          <w:lang w:val="ru-RU" w:eastAsia="ru-RU" w:bidi="ar-SA"/>
        </w:rPr>
        <w:lastRenderedPageBreak/>
        <mc:AlternateContent>
          <mc:Choice Requires="wpc">
            <w:drawing>
              <wp:anchor distT="0" distB="0" distL="114300" distR="114300" simplePos="0" relativeHeight="251659264" behindDoc="0" locked="0" layoutInCell="1" allowOverlap="1" wp14:anchorId="065E5C6A" wp14:editId="6D0BF4CB">
                <wp:simplePos x="0" y="0"/>
                <wp:positionH relativeFrom="column">
                  <wp:posOffset>1703826</wp:posOffset>
                </wp:positionH>
                <wp:positionV relativeFrom="paragraph">
                  <wp:posOffset>513715</wp:posOffset>
                </wp:positionV>
                <wp:extent cx="4775200" cy="7724775"/>
                <wp:effectExtent l="0" t="0" r="0" b="0"/>
                <wp:wrapTopAndBottom/>
                <wp:docPr id="14" name="Полотно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AutoShape 140"/>
                        <wps:cNvCnPr>
                          <a:cxnSpLocks noChangeShapeType="1"/>
                        </wps:cNvCnPr>
                        <wps:spPr bwMode="auto">
                          <a:xfrm rot="16200000" flipH="1" flipV="1">
                            <a:off x="2946521" y="-1828164"/>
                            <a:ext cx="635" cy="3656965"/>
                          </a:xfrm>
                          <a:prstGeom prst="bentConnector3">
                            <a:avLst>
                              <a:gd name="adj1" fmla="val -36000000"/>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Lst>
                        </wps:spPr>
                        <wps:bodyPr/>
                      </wps:wsp>
                      <wps:wsp>
                        <wps:cNvPr id="3" name="Rectangle 158"/>
                        <wps:cNvSpPr>
                          <a:spLocks noChangeArrowheads="1"/>
                        </wps:cNvSpPr>
                        <wps:spPr bwMode="auto">
                          <a:xfrm>
                            <a:off x="51556" y="1768475"/>
                            <a:ext cx="1543685" cy="9144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8BEE86" w14:textId="77777777" w:rsidR="00EE7203" w:rsidRDefault="00EE7203" w:rsidP="00EE7203">
                              <w:pPr>
                                <w:pStyle w:val="aff1"/>
                                <w:spacing w:before="0" w:beforeAutospacing="0" w:after="0" w:afterAutospacing="0" w:line="240" w:lineRule="exact"/>
                                <w:rPr>
                                  <w:rFonts w:ascii="Arial" w:eastAsia="MS Mincho" w:hAnsi="Arial" w:cs="Arial"/>
                                  <w:b/>
                                  <w:bCs/>
                                  <w:color w:val="000000"/>
                                  <w:sz w:val="16"/>
                                  <w:szCs w:val="16"/>
                                </w:rPr>
                              </w:pPr>
                              <w:r w:rsidRPr="00805DFA">
                                <w:rPr>
                                  <w:rFonts w:ascii="Arial" w:eastAsia="MS Mincho" w:hAnsi="Arial" w:cs="Arial"/>
                                  <w:b/>
                                  <w:bCs/>
                                  <w:color w:val="000000"/>
                                  <w:sz w:val="16"/>
                                  <w:szCs w:val="16"/>
                                </w:rPr>
                                <w:t>Pasul 2</w:t>
                              </w:r>
                            </w:p>
                            <w:p w14:paraId="0F4A62E0" w14:textId="77777777" w:rsidR="00EE7203" w:rsidRDefault="00EE7203" w:rsidP="00EE7203">
                              <w:pPr>
                                <w:pStyle w:val="aff1"/>
                                <w:spacing w:before="0" w:beforeAutospacing="0" w:after="0" w:afterAutospacing="0" w:line="240" w:lineRule="exact"/>
                                <w:rPr>
                                  <w:rFonts w:ascii="Arial" w:hAnsi="Arial" w:cs="Arial"/>
                                  <w:sz w:val="16"/>
                                  <w:szCs w:val="16"/>
                                </w:rPr>
                              </w:pPr>
                              <w:r w:rsidRPr="00887856">
                                <w:rPr>
                                  <w:rFonts w:ascii="Arial" w:hAnsi="Arial" w:cs="Arial"/>
                                  <w:sz w:val="16"/>
                                  <w:szCs w:val="16"/>
                                </w:rPr>
                                <w:t xml:space="preserve">Inventarierea resurselor </w:t>
                              </w:r>
                              <w:r>
                                <w:rPr>
                                  <w:rFonts w:ascii="Arial" w:hAnsi="Arial" w:cs="Arial"/>
                                  <w:sz w:val="16"/>
                                  <w:szCs w:val="16"/>
                                </w:rPr>
                                <w:t xml:space="preserve">TIC </w:t>
                              </w:r>
                              <w:r w:rsidRPr="00887856">
                                <w:rPr>
                                  <w:rFonts w:ascii="Arial" w:hAnsi="Arial" w:cs="Arial"/>
                                  <w:sz w:val="16"/>
                                  <w:szCs w:val="16"/>
                                </w:rPr>
                                <w:t>ale Băncii</w:t>
                              </w:r>
                            </w:p>
                            <w:p w14:paraId="33BFD6D6" w14:textId="77777777" w:rsidR="00EE7203" w:rsidRDefault="00EE7203" w:rsidP="00EE7203">
                              <w:pPr>
                                <w:pStyle w:val="aff1"/>
                                <w:spacing w:before="0" w:beforeAutospacing="0" w:after="0" w:afterAutospacing="0" w:line="200" w:lineRule="exact"/>
                                <w:rPr>
                                  <w:rFonts w:ascii="Arial" w:hAnsi="Arial" w:cs="Arial"/>
                                  <w:i/>
                                  <w:sz w:val="16"/>
                                  <w:szCs w:val="16"/>
                                </w:rPr>
                              </w:pPr>
                              <w:r>
                                <w:rPr>
                                  <w:rFonts w:ascii="Arial" w:hAnsi="Arial" w:cs="Arial"/>
                                  <w:i/>
                                  <w:sz w:val="16"/>
                                  <w:szCs w:val="16"/>
                                </w:rPr>
                                <w:t>---------------------------------------</w:t>
                              </w:r>
                            </w:p>
                            <w:p w14:paraId="61A190B4"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0E3935BE" w14:textId="77777777" w:rsidR="00EE7203" w:rsidRPr="00805DFA" w:rsidRDefault="00EE7203" w:rsidP="00EE7203">
                              <w:pPr>
                                <w:pStyle w:val="aff1"/>
                                <w:spacing w:before="0" w:beforeAutospacing="0" w:after="0" w:afterAutospacing="0" w:line="240" w:lineRule="exact"/>
                                <w:rPr>
                                  <w:color w:val="000000"/>
                                </w:rPr>
                              </w:pPr>
                            </w:p>
                          </w:txbxContent>
                        </wps:txbx>
                        <wps:bodyPr rot="0" vert="horz" wrap="square" lIns="91440" tIns="45720" rIns="91440" bIns="45720" anchor="t" anchorCtr="0" upright="1">
                          <a:noAutofit/>
                        </wps:bodyPr>
                      </wps:wsp>
                      <wps:wsp>
                        <wps:cNvPr id="4" name="Rectangle 158"/>
                        <wps:cNvSpPr>
                          <a:spLocks noChangeArrowheads="1"/>
                        </wps:cNvSpPr>
                        <wps:spPr bwMode="auto">
                          <a:xfrm>
                            <a:off x="35999" y="4169410"/>
                            <a:ext cx="1543685" cy="91694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5A8F032" w14:textId="77777777" w:rsidR="00EE7203" w:rsidRDefault="00EE7203" w:rsidP="00EE7203">
                              <w:pPr>
                                <w:pStyle w:val="aff1"/>
                                <w:spacing w:before="0" w:beforeAutospacing="0" w:after="0" w:afterAutospacing="0" w:line="240" w:lineRule="exact"/>
                                <w:rPr>
                                  <w:rFonts w:ascii="Arial" w:eastAsia="MS Mincho" w:hAnsi="Arial" w:cs="Arial"/>
                                  <w:b/>
                                  <w:bCs/>
                                  <w:color w:val="000000"/>
                                  <w:sz w:val="16"/>
                                  <w:szCs w:val="16"/>
                                </w:rPr>
                              </w:pPr>
                              <w:r w:rsidRPr="00805DFA">
                                <w:rPr>
                                  <w:rFonts w:ascii="Arial" w:eastAsia="MS Mincho" w:hAnsi="Arial" w:cs="Arial"/>
                                  <w:b/>
                                  <w:bCs/>
                                  <w:color w:val="000000"/>
                                  <w:sz w:val="16"/>
                                  <w:szCs w:val="16"/>
                                </w:rPr>
                                <w:t>Pasul 4</w:t>
                              </w:r>
                            </w:p>
                            <w:p w14:paraId="3D1365D6" w14:textId="77777777" w:rsidR="00EE7203" w:rsidRDefault="00EE7203" w:rsidP="00EE7203">
                              <w:pPr>
                                <w:pStyle w:val="aff1"/>
                                <w:spacing w:before="0" w:beforeAutospacing="0" w:after="0" w:afterAutospacing="0" w:line="240" w:lineRule="exact"/>
                                <w:rPr>
                                  <w:rFonts w:ascii="Arial" w:hAnsi="Arial" w:cs="Arial"/>
                                  <w:sz w:val="16"/>
                                  <w:szCs w:val="16"/>
                                </w:rPr>
                              </w:pPr>
                              <w:r>
                                <w:rPr>
                                  <w:rFonts w:ascii="Arial" w:hAnsi="Arial" w:cs="Arial"/>
                                  <w:sz w:val="16"/>
                                  <w:szCs w:val="16"/>
                                </w:rPr>
                                <w:t>A</w:t>
                              </w:r>
                              <w:r w:rsidRPr="00887856">
                                <w:rPr>
                                  <w:rFonts w:ascii="Arial" w:hAnsi="Arial" w:cs="Arial"/>
                                  <w:sz w:val="16"/>
                                  <w:szCs w:val="16"/>
                                </w:rPr>
                                <w:t>naliză la riscuri de securitate</w:t>
                              </w:r>
                              <w:r>
                                <w:rPr>
                                  <w:rFonts w:ascii="Arial" w:hAnsi="Arial" w:cs="Arial"/>
                                  <w:sz w:val="16"/>
                                  <w:szCs w:val="16"/>
                                </w:rPr>
                                <w:t xml:space="preserve"> aferente TIC</w:t>
                              </w:r>
                            </w:p>
                            <w:p w14:paraId="2C369B02" w14:textId="77777777" w:rsidR="00EE7203" w:rsidRDefault="00EE7203" w:rsidP="00EE7203">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45E57484"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0EB3CF29" w14:textId="77777777" w:rsidR="00EE7203" w:rsidRPr="00805DFA" w:rsidRDefault="00EE7203" w:rsidP="00EE7203">
                              <w:pPr>
                                <w:pStyle w:val="aff1"/>
                                <w:spacing w:before="0" w:beforeAutospacing="0" w:after="0" w:afterAutospacing="0" w:line="240" w:lineRule="exact"/>
                                <w:rPr>
                                  <w:color w:val="000000"/>
                                </w:rPr>
                              </w:pPr>
                            </w:p>
                          </w:txbxContent>
                        </wps:txbx>
                        <wps:bodyPr rot="0" vert="horz" wrap="square" lIns="91440" tIns="45720" rIns="91440" bIns="45720" anchor="t" anchorCtr="0" upright="1">
                          <a:noAutofit/>
                        </wps:bodyPr>
                      </wps:wsp>
                      <wps:wsp>
                        <wps:cNvPr id="5" name="Rectangle 158"/>
                        <wps:cNvSpPr>
                          <a:spLocks noChangeArrowheads="1"/>
                        </wps:cNvSpPr>
                        <wps:spPr bwMode="auto">
                          <a:xfrm>
                            <a:off x="56636" y="6365535"/>
                            <a:ext cx="1543685" cy="800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D86C97" w14:textId="77777777" w:rsidR="00EE7203" w:rsidRPr="00805DFA" w:rsidRDefault="00EE7203" w:rsidP="00EE7203">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6</w:t>
                              </w:r>
                            </w:p>
                            <w:p w14:paraId="38CAD9E9" w14:textId="77777777" w:rsidR="00EE7203" w:rsidRDefault="00EE7203" w:rsidP="00EE7203">
                              <w:pPr>
                                <w:pStyle w:val="aff1"/>
                                <w:spacing w:before="0" w:beforeAutospacing="0" w:after="0" w:afterAutospacing="0" w:line="200" w:lineRule="atLeast"/>
                                <w:rPr>
                                  <w:rFonts w:ascii="Arial" w:hAnsi="Arial" w:cs="Arial"/>
                                  <w:sz w:val="16"/>
                                  <w:szCs w:val="16"/>
                                </w:rPr>
                              </w:pPr>
                              <w:r w:rsidRPr="00887856">
                                <w:rPr>
                                  <w:rFonts w:ascii="Arial" w:hAnsi="Arial" w:cs="Arial"/>
                                  <w:sz w:val="16"/>
                                  <w:szCs w:val="16"/>
                                </w:rPr>
                                <w:t>Evaluare performanță și îmbunătățire proces</w:t>
                              </w:r>
                            </w:p>
                            <w:p w14:paraId="59169FA0" w14:textId="77777777" w:rsidR="00EE7203" w:rsidRDefault="00EE7203" w:rsidP="00EE7203">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53F6B11D"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39F58645" w14:textId="77777777" w:rsidR="00EE7203" w:rsidRPr="00887856" w:rsidRDefault="00EE7203" w:rsidP="00EE7203">
                              <w:pPr>
                                <w:pStyle w:val="aff1"/>
                                <w:spacing w:before="0" w:beforeAutospacing="0" w:after="0" w:afterAutospacing="0" w:line="200" w:lineRule="atLeast"/>
                                <w:rPr>
                                  <w:rFonts w:ascii="Arial" w:hAnsi="Arial" w:cs="Arial"/>
                                  <w:sz w:val="16"/>
                                  <w:szCs w:val="16"/>
                                </w:rPr>
                              </w:pPr>
                            </w:p>
                          </w:txbxContent>
                        </wps:txbx>
                        <wps:bodyPr rot="0" vert="horz" wrap="square" lIns="91440" tIns="45720" rIns="91440" bIns="45720" anchor="t" anchorCtr="0" upright="1">
                          <a:noAutofit/>
                        </wps:bodyPr>
                      </wps:wsp>
                      <wps:wsp>
                        <wps:cNvPr id="6" name="Rectangle 158"/>
                        <wps:cNvSpPr>
                          <a:spLocks noChangeArrowheads="1"/>
                        </wps:cNvSpPr>
                        <wps:spPr bwMode="auto">
                          <a:xfrm>
                            <a:off x="36951" y="499745"/>
                            <a:ext cx="1543685" cy="1054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8D7D31" w14:textId="77777777" w:rsidR="00EE7203" w:rsidRPr="00805DFA" w:rsidRDefault="00EE7203" w:rsidP="00EE7203">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1</w:t>
                              </w:r>
                            </w:p>
                            <w:p w14:paraId="6F088B21" w14:textId="77777777" w:rsidR="00EE7203" w:rsidRDefault="00EE7203" w:rsidP="00EE7203">
                              <w:pPr>
                                <w:pStyle w:val="aff1"/>
                                <w:spacing w:before="0" w:beforeAutospacing="0" w:after="0" w:afterAutospacing="0" w:line="200" w:lineRule="exact"/>
                                <w:rPr>
                                  <w:rFonts w:ascii="Arial" w:hAnsi="Arial" w:cs="Arial"/>
                                  <w:sz w:val="16"/>
                                  <w:szCs w:val="16"/>
                                </w:rPr>
                              </w:pPr>
                              <w:r w:rsidRPr="00887856">
                                <w:rPr>
                                  <w:rFonts w:ascii="Arial" w:hAnsi="Arial" w:cs="Arial"/>
                                  <w:sz w:val="16"/>
                                  <w:szCs w:val="16"/>
                                </w:rPr>
                                <w:t>Stabilirea contextului pentru gestiunea riscurilor de securitate</w:t>
                              </w:r>
                              <w:r>
                                <w:rPr>
                                  <w:rFonts w:ascii="Arial" w:hAnsi="Arial" w:cs="Arial"/>
                                  <w:sz w:val="16"/>
                                  <w:szCs w:val="16"/>
                                </w:rPr>
                                <w:t xml:space="preserve"> aferente TIC</w:t>
                              </w:r>
                            </w:p>
                            <w:p w14:paraId="35CE5205" w14:textId="77777777" w:rsidR="00EE7203" w:rsidRDefault="00EE7203" w:rsidP="00EE7203">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472D6C59"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txbxContent>
                        </wps:txbx>
                        <wps:bodyPr rot="0" vert="horz" wrap="square" lIns="91440" tIns="45720" rIns="91440" bIns="45720" anchor="t" anchorCtr="0" upright="1">
                          <a:noAutofit/>
                        </wps:bodyPr>
                      </wps:wsp>
                      <wps:wsp>
                        <wps:cNvPr id="7" name="Прямая со стрелкой 4"/>
                        <wps:cNvCnPr>
                          <a:cxnSpLocks noChangeShapeType="1"/>
                        </wps:cNvCnPr>
                        <wps:spPr bwMode="auto">
                          <a:xfrm>
                            <a:off x="800856" y="1553845"/>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 name="Rectangle 158"/>
                        <wps:cNvSpPr>
                          <a:spLocks noChangeArrowheads="1"/>
                        </wps:cNvSpPr>
                        <wps:spPr bwMode="auto">
                          <a:xfrm>
                            <a:off x="56636" y="2937510"/>
                            <a:ext cx="1543685" cy="9969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54ACF19" w14:textId="77777777" w:rsidR="00EE7203" w:rsidRPr="00805DFA" w:rsidRDefault="00EE7203" w:rsidP="00EE7203">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3</w:t>
                              </w:r>
                            </w:p>
                            <w:p w14:paraId="31F7C567" w14:textId="77777777" w:rsidR="00EE7203" w:rsidRDefault="00EE7203" w:rsidP="00EE7203">
                              <w:pPr>
                                <w:pStyle w:val="aff1"/>
                                <w:spacing w:before="0" w:beforeAutospacing="0" w:after="0" w:afterAutospacing="0" w:line="200" w:lineRule="exact"/>
                                <w:rPr>
                                  <w:rFonts w:ascii="Arial" w:hAnsi="Arial" w:cs="Arial"/>
                                  <w:sz w:val="16"/>
                                  <w:szCs w:val="16"/>
                                </w:rPr>
                              </w:pPr>
                              <w:r w:rsidRPr="00805DFA">
                                <w:rPr>
                                  <w:rFonts w:ascii="Arial" w:eastAsia="MS Mincho" w:hAnsi="Arial" w:cs="Arial"/>
                                  <w:color w:val="000000"/>
                                  <w:sz w:val="16"/>
                                  <w:szCs w:val="16"/>
                                </w:rPr>
                                <w:t xml:space="preserve"> </w:t>
                              </w:r>
                              <w:r w:rsidRPr="00887856">
                                <w:rPr>
                                  <w:rFonts w:ascii="Arial" w:hAnsi="Arial" w:cs="Arial"/>
                                  <w:sz w:val="16"/>
                                  <w:szCs w:val="16"/>
                                </w:rPr>
                                <w:t>Planificarea analizei la riscuri de securitate</w:t>
                              </w:r>
                              <w:r>
                                <w:rPr>
                                  <w:rFonts w:ascii="Arial" w:hAnsi="Arial" w:cs="Arial"/>
                                  <w:sz w:val="16"/>
                                  <w:szCs w:val="16"/>
                                </w:rPr>
                                <w:t xml:space="preserve"> afertente TIC</w:t>
                              </w:r>
                            </w:p>
                            <w:p w14:paraId="095CD9A9" w14:textId="77777777" w:rsidR="00EE7203" w:rsidRDefault="00EE7203" w:rsidP="00EE7203">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4A16E8AF"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6BE95591" w14:textId="77777777" w:rsidR="00EE7203" w:rsidRPr="00805DFA" w:rsidRDefault="00EE7203" w:rsidP="00EE7203">
                              <w:pPr>
                                <w:pStyle w:val="aff1"/>
                                <w:spacing w:before="0" w:beforeAutospacing="0" w:after="0" w:afterAutospacing="0" w:line="200" w:lineRule="exact"/>
                                <w:rPr>
                                  <w:color w:val="000000"/>
                                </w:rPr>
                              </w:pPr>
                            </w:p>
                          </w:txbxContent>
                        </wps:txbx>
                        <wps:bodyPr rot="0" vert="horz" wrap="square" lIns="91440" tIns="45720" rIns="91440" bIns="45720" anchor="t" anchorCtr="0" upright="1">
                          <a:noAutofit/>
                        </wps:bodyPr>
                      </wps:wsp>
                      <wps:wsp>
                        <wps:cNvPr id="9" name="Прямая со стрелкой 22"/>
                        <wps:cNvCnPr>
                          <a:cxnSpLocks noChangeShapeType="1"/>
                          <a:stCxn id="3" idx="2"/>
                        </wps:cNvCnPr>
                        <wps:spPr bwMode="auto">
                          <a:xfrm flipH="1">
                            <a:off x="823081" y="2682875"/>
                            <a:ext cx="318" cy="2254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 name="Rectangle 158"/>
                        <wps:cNvSpPr>
                          <a:spLocks noChangeArrowheads="1"/>
                        </wps:cNvSpPr>
                        <wps:spPr bwMode="auto">
                          <a:xfrm>
                            <a:off x="35999" y="5340010"/>
                            <a:ext cx="1543685" cy="800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52C51A2" w14:textId="77777777" w:rsidR="00EE7203" w:rsidRPr="00805DFA" w:rsidRDefault="00EE7203" w:rsidP="00EE7203">
                              <w:pPr>
                                <w:pStyle w:val="aff1"/>
                                <w:spacing w:before="0" w:beforeAutospacing="0" w:after="0" w:afterAutospacing="0" w:line="240" w:lineRule="exact"/>
                                <w:rPr>
                                  <w:color w:val="000000"/>
                                </w:rPr>
                              </w:pPr>
                              <w:r>
                                <w:rPr>
                                  <w:rFonts w:ascii="Arial" w:eastAsia="MS Mincho" w:hAnsi="Arial" w:cs="Arial"/>
                                  <w:b/>
                                  <w:bCs/>
                                  <w:color w:val="000000"/>
                                  <w:sz w:val="16"/>
                                  <w:szCs w:val="16"/>
                                </w:rPr>
                                <w:t>Pasul 5</w:t>
                              </w:r>
                            </w:p>
                            <w:p w14:paraId="104464EF" w14:textId="77777777" w:rsidR="00EE7203" w:rsidRDefault="00EE7203" w:rsidP="00EE7203">
                              <w:pPr>
                                <w:pStyle w:val="aff1"/>
                                <w:spacing w:before="0" w:beforeAutospacing="0" w:after="0" w:afterAutospacing="0" w:line="200" w:lineRule="atLeast"/>
                                <w:rPr>
                                  <w:rFonts w:ascii="Arial" w:hAnsi="Arial" w:cs="Arial"/>
                                  <w:sz w:val="16"/>
                                  <w:szCs w:val="16"/>
                                </w:rPr>
                              </w:pPr>
                              <w:r>
                                <w:rPr>
                                  <w:rFonts w:ascii="Arial" w:hAnsi="Arial" w:cs="Arial"/>
                                  <w:sz w:val="16"/>
                                  <w:szCs w:val="16"/>
                                </w:rPr>
                                <w:t>T</w:t>
                              </w:r>
                              <w:r w:rsidRPr="00887856">
                                <w:rPr>
                                  <w:rFonts w:ascii="Arial" w:hAnsi="Arial" w:cs="Arial"/>
                                  <w:sz w:val="16"/>
                                  <w:szCs w:val="16"/>
                                </w:rPr>
                                <w:t xml:space="preserve">ratarea riscurilor de </w:t>
                              </w:r>
                              <w:r>
                                <w:rPr>
                                  <w:rFonts w:ascii="Arial" w:hAnsi="Arial" w:cs="Arial"/>
                                  <w:sz w:val="16"/>
                                  <w:szCs w:val="16"/>
                                </w:rPr>
                                <w:t xml:space="preserve"> </w:t>
                              </w:r>
                              <w:r w:rsidRPr="00887856">
                                <w:rPr>
                                  <w:rFonts w:ascii="Arial" w:hAnsi="Arial" w:cs="Arial"/>
                                  <w:sz w:val="16"/>
                                  <w:szCs w:val="16"/>
                                </w:rPr>
                                <w:t>securitate</w:t>
                              </w:r>
                              <w:r>
                                <w:rPr>
                                  <w:rFonts w:ascii="Arial" w:hAnsi="Arial" w:cs="Arial"/>
                                  <w:sz w:val="16"/>
                                  <w:szCs w:val="16"/>
                                </w:rPr>
                                <w:t xml:space="preserve">  aferente TIC</w:t>
                              </w:r>
                            </w:p>
                            <w:p w14:paraId="2AE0D754" w14:textId="77777777" w:rsidR="00EE7203" w:rsidRDefault="00EE7203" w:rsidP="00EE7203">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0EB17554"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48EED9C1" w14:textId="77777777" w:rsidR="00EE7203" w:rsidRPr="00805DFA" w:rsidRDefault="00EE7203" w:rsidP="00EE7203">
                              <w:pPr>
                                <w:pStyle w:val="aff1"/>
                                <w:spacing w:before="0" w:beforeAutospacing="0" w:after="0" w:afterAutospacing="0" w:line="200" w:lineRule="atLeast"/>
                                <w:rPr>
                                  <w:rFonts w:ascii="Arial" w:eastAsia="MS Mincho" w:hAnsi="Arial" w:cs="Arial"/>
                                  <w:color w:val="000000"/>
                                  <w:sz w:val="16"/>
                                  <w:szCs w:val="16"/>
                                </w:rPr>
                              </w:pPr>
                            </w:p>
                          </w:txbxContent>
                        </wps:txbx>
                        <wps:bodyPr rot="0" vert="horz" wrap="square" lIns="91440" tIns="45720" rIns="91440" bIns="45720" anchor="t" anchorCtr="0" upright="1">
                          <a:noAutofit/>
                        </wps:bodyPr>
                      </wps:wsp>
                      <wps:wsp>
                        <wps:cNvPr id="11" name="Прямая со стрелкой 29"/>
                        <wps:cNvCnPr>
                          <a:cxnSpLocks noChangeShapeType="1"/>
                        </wps:cNvCnPr>
                        <wps:spPr bwMode="auto">
                          <a:xfrm flipH="1">
                            <a:off x="800856" y="3934460"/>
                            <a:ext cx="0" cy="2254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 name="Прямая со стрелкой 30"/>
                        <wps:cNvCnPr>
                          <a:cxnSpLocks noChangeShapeType="1"/>
                        </wps:cNvCnPr>
                        <wps:spPr bwMode="auto">
                          <a:xfrm flipH="1">
                            <a:off x="776386" y="5114585"/>
                            <a:ext cx="0" cy="2254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Прямая со стрелкой 31"/>
                        <wps:cNvCnPr>
                          <a:cxnSpLocks noChangeShapeType="1"/>
                        </wps:cNvCnPr>
                        <wps:spPr bwMode="auto">
                          <a:xfrm flipH="1">
                            <a:off x="708441" y="6140110"/>
                            <a:ext cx="0" cy="2254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c:wpc>
                  </a:graphicData>
                </a:graphic>
              </wp:anchor>
            </w:drawing>
          </mc:Choice>
          <mc:Fallback>
            <w:pict>
              <v:group w14:anchorId="065E5C6A" id="Полотно 26" o:spid="_x0000_s1026" editas="canvas" style="position:absolute;left:0;text-align:left;margin-left:134.15pt;margin-top:40.45pt;width:376pt;height:608.25pt;z-index:251659264" coordsize="47752,77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752;height:77247;visibility:visible;mso-wrap-style:square">
                  <v:fill o:detectmouseclick="t"/>
                  <v:path o:connecttype="none"/>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40" o:spid="_x0000_s1028" type="#_x0000_t34" style="position:absolute;left:29465;top:-18282;width:6;height:3657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" adj="-7776000" stroked="f">
                  <v:stroke endarrow="block"/>
                </v:shape>
                <v:rect id="Rectangle 158" o:spid="_x0000_s1029" style="position:absolute;left:515;top:17684;width:15437;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2C8BEE86" w14:textId="77777777" w:rsidR="00EE7203" w:rsidRDefault="00EE7203" w:rsidP="00EE7203">
                        <w:pPr>
                          <w:pStyle w:val="aff1"/>
                          <w:spacing w:before="0" w:beforeAutospacing="0" w:after="0" w:afterAutospacing="0" w:line="240" w:lineRule="exact"/>
                          <w:rPr>
                            <w:rFonts w:ascii="Arial" w:eastAsia="MS Mincho" w:hAnsi="Arial" w:cs="Arial"/>
                            <w:b/>
                            <w:bCs/>
                            <w:color w:val="000000"/>
                            <w:sz w:val="16"/>
                            <w:szCs w:val="16"/>
                          </w:rPr>
                        </w:pPr>
                        <w:r w:rsidRPr="00805DFA">
                          <w:rPr>
                            <w:rFonts w:ascii="Arial" w:eastAsia="MS Mincho" w:hAnsi="Arial" w:cs="Arial"/>
                            <w:b/>
                            <w:bCs/>
                            <w:color w:val="000000"/>
                            <w:sz w:val="16"/>
                            <w:szCs w:val="16"/>
                          </w:rPr>
                          <w:t>Pasul 2</w:t>
                        </w:r>
                      </w:p>
                      <w:p w14:paraId="0F4A62E0" w14:textId="77777777" w:rsidR="00EE7203" w:rsidRDefault="00EE7203" w:rsidP="00EE7203">
                        <w:pPr>
                          <w:pStyle w:val="aff1"/>
                          <w:spacing w:before="0" w:beforeAutospacing="0" w:after="0" w:afterAutospacing="0" w:line="240" w:lineRule="exact"/>
                          <w:rPr>
                            <w:rFonts w:ascii="Arial" w:hAnsi="Arial" w:cs="Arial"/>
                            <w:sz w:val="16"/>
                            <w:szCs w:val="16"/>
                          </w:rPr>
                        </w:pPr>
                        <w:r w:rsidRPr="00887856">
                          <w:rPr>
                            <w:rFonts w:ascii="Arial" w:hAnsi="Arial" w:cs="Arial"/>
                            <w:sz w:val="16"/>
                            <w:szCs w:val="16"/>
                          </w:rPr>
                          <w:t xml:space="preserve">Inventarierea resurselor </w:t>
                        </w:r>
                        <w:r>
                          <w:rPr>
                            <w:rFonts w:ascii="Arial" w:hAnsi="Arial" w:cs="Arial"/>
                            <w:sz w:val="16"/>
                            <w:szCs w:val="16"/>
                          </w:rPr>
                          <w:t xml:space="preserve">TIC </w:t>
                        </w:r>
                        <w:r w:rsidRPr="00887856">
                          <w:rPr>
                            <w:rFonts w:ascii="Arial" w:hAnsi="Arial" w:cs="Arial"/>
                            <w:sz w:val="16"/>
                            <w:szCs w:val="16"/>
                          </w:rPr>
                          <w:t>ale Băncii</w:t>
                        </w:r>
                      </w:p>
                      <w:p w14:paraId="33BFD6D6" w14:textId="77777777" w:rsidR="00EE7203" w:rsidRDefault="00EE7203" w:rsidP="00EE7203">
                        <w:pPr>
                          <w:pStyle w:val="aff1"/>
                          <w:spacing w:before="0" w:beforeAutospacing="0" w:after="0" w:afterAutospacing="0" w:line="200" w:lineRule="exact"/>
                          <w:rPr>
                            <w:rFonts w:ascii="Arial" w:hAnsi="Arial" w:cs="Arial"/>
                            <w:i/>
                            <w:sz w:val="16"/>
                            <w:szCs w:val="16"/>
                          </w:rPr>
                        </w:pPr>
                        <w:r>
                          <w:rPr>
                            <w:rFonts w:ascii="Arial" w:hAnsi="Arial" w:cs="Arial"/>
                            <w:i/>
                            <w:sz w:val="16"/>
                            <w:szCs w:val="16"/>
                          </w:rPr>
                          <w:t>---------------------------------------</w:t>
                        </w:r>
                      </w:p>
                      <w:p w14:paraId="61A190B4"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0E3935BE" w14:textId="77777777" w:rsidR="00EE7203" w:rsidRPr="00805DFA" w:rsidRDefault="00EE7203" w:rsidP="00EE7203">
                        <w:pPr>
                          <w:pStyle w:val="aff1"/>
                          <w:spacing w:before="0" w:beforeAutospacing="0" w:after="0" w:afterAutospacing="0" w:line="240" w:lineRule="exact"/>
                          <w:rPr>
                            <w:color w:val="000000"/>
                          </w:rPr>
                        </w:pPr>
                      </w:p>
                    </w:txbxContent>
                  </v:textbox>
                </v:rect>
                <v:rect id="Rectangle 158" o:spid="_x0000_s1030" style="position:absolute;left:359;top:41694;width:15437;height:9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05A8F032" w14:textId="77777777" w:rsidR="00EE7203" w:rsidRDefault="00EE7203" w:rsidP="00EE7203">
                        <w:pPr>
                          <w:pStyle w:val="aff1"/>
                          <w:spacing w:before="0" w:beforeAutospacing="0" w:after="0" w:afterAutospacing="0" w:line="240" w:lineRule="exact"/>
                          <w:rPr>
                            <w:rFonts w:ascii="Arial" w:eastAsia="MS Mincho" w:hAnsi="Arial" w:cs="Arial"/>
                            <w:b/>
                            <w:bCs/>
                            <w:color w:val="000000"/>
                            <w:sz w:val="16"/>
                            <w:szCs w:val="16"/>
                          </w:rPr>
                        </w:pPr>
                        <w:r w:rsidRPr="00805DFA">
                          <w:rPr>
                            <w:rFonts w:ascii="Arial" w:eastAsia="MS Mincho" w:hAnsi="Arial" w:cs="Arial"/>
                            <w:b/>
                            <w:bCs/>
                            <w:color w:val="000000"/>
                            <w:sz w:val="16"/>
                            <w:szCs w:val="16"/>
                          </w:rPr>
                          <w:t>Pasul 4</w:t>
                        </w:r>
                      </w:p>
                      <w:p w14:paraId="3D1365D6" w14:textId="77777777" w:rsidR="00EE7203" w:rsidRDefault="00EE7203" w:rsidP="00EE7203">
                        <w:pPr>
                          <w:pStyle w:val="aff1"/>
                          <w:spacing w:before="0" w:beforeAutospacing="0" w:after="0" w:afterAutospacing="0" w:line="240" w:lineRule="exact"/>
                          <w:rPr>
                            <w:rFonts w:ascii="Arial" w:hAnsi="Arial" w:cs="Arial"/>
                            <w:sz w:val="16"/>
                            <w:szCs w:val="16"/>
                          </w:rPr>
                        </w:pPr>
                        <w:r>
                          <w:rPr>
                            <w:rFonts w:ascii="Arial" w:hAnsi="Arial" w:cs="Arial"/>
                            <w:sz w:val="16"/>
                            <w:szCs w:val="16"/>
                          </w:rPr>
                          <w:t>A</w:t>
                        </w:r>
                        <w:r w:rsidRPr="00887856">
                          <w:rPr>
                            <w:rFonts w:ascii="Arial" w:hAnsi="Arial" w:cs="Arial"/>
                            <w:sz w:val="16"/>
                            <w:szCs w:val="16"/>
                          </w:rPr>
                          <w:t>naliză la riscuri de securitate</w:t>
                        </w:r>
                        <w:r>
                          <w:rPr>
                            <w:rFonts w:ascii="Arial" w:hAnsi="Arial" w:cs="Arial"/>
                            <w:sz w:val="16"/>
                            <w:szCs w:val="16"/>
                          </w:rPr>
                          <w:t xml:space="preserve"> aferente TIC</w:t>
                        </w:r>
                      </w:p>
                      <w:p w14:paraId="2C369B02" w14:textId="77777777" w:rsidR="00EE7203" w:rsidRDefault="00EE7203" w:rsidP="00EE7203">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45E57484"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0EB3CF29" w14:textId="77777777" w:rsidR="00EE7203" w:rsidRPr="00805DFA" w:rsidRDefault="00EE7203" w:rsidP="00EE7203">
                        <w:pPr>
                          <w:pStyle w:val="aff1"/>
                          <w:spacing w:before="0" w:beforeAutospacing="0" w:after="0" w:afterAutospacing="0" w:line="240" w:lineRule="exact"/>
                          <w:rPr>
                            <w:color w:val="000000"/>
                          </w:rPr>
                        </w:pPr>
                      </w:p>
                    </w:txbxContent>
                  </v:textbox>
                </v:rect>
                <v:rect id="Rectangle 158" o:spid="_x0000_s1031" style="position:absolute;left:566;top:63655;width:15437;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14:paraId="7BD86C97" w14:textId="77777777" w:rsidR="00EE7203" w:rsidRPr="00805DFA" w:rsidRDefault="00EE7203" w:rsidP="00EE7203">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6</w:t>
                        </w:r>
                      </w:p>
                      <w:p w14:paraId="38CAD9E9" w14:textId="77777777" w:rsidR="00EE7203" w:rsidRDefault="00EE7203" w:rsidP="00EE7203">
                        <w:pPr>
                          <w:pStyle w:val="aff1"/>
                          <w:spacing w:before="0" w:beforeAutospacing="0" w:after="0" w:afterAutospacing="0" w:line="200" w:lineRule="atLeast"/>
                          <w:rPr>
                            <w:rFonts w:ascii="Arial" w:hAnsi="Arial" w:cs="Arial"/>
                            <w:sz w:val="16"/>
                            <w:szCs w:val="16"/>
                          </w:rPr>
                        </w:pPr>
                        <w:r w:rsidRPr="00887856">
                          <w:rPr>
                            <w:rFonts w:ascii="Arial" w:hAnsi="Arial" w:cs="Arial"/>
                            <w:sz w:val="16"/>
                            <w:szCs w:val="16"/>
                          </w:rPr>
                          <w:t>Evaluare performanță și îmbunătățire proces</w:t>
                        </w:r>
                      </w:p>
                      <w:p w14:paraId="59169FA0" w14:textId="77777777" w:rsidR="00EE7203" w:rsidRDefault="00EE7203" w:rsidP="00EE7203">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53F6B11D"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39F58645" w14:textId="77777777" w:rsidR="00EE7203" w:rsidRPr="00887856" w:rsidRDefault="00EE7203" w:rsidP="00EE7203">
                        <w:pPr>
                          <w:pStyle w:val="aff1"/>
                          <w:spacing w:before="0" w:beforeAutospacing="0" w:after="0" w:afterAutospacing="0" w:line="200" w:lineRule="atLeast"/>
                          <w:rPr>
                            <w:rFonts w:ascii="Arial" w:hAnsi="Arial" w:cs="Arial"/>
                            <w:sz w:val="16"/>
                            <w:szCs w:val="16"/>
                          </w:rPr>
                        </w:pPr>
                      </w:p>
                    </w:txbxContent>
                  </v:textbox>
                </v:rect>
                <v:rect id="Rectangle 158" o:spid="_x0000_s1032" style="position:absolute;left:369;top:4997;width:15437;height:10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14:paraId="208D7D31" w14:textId="77777777" w:rsidR="00EE7203" w:rsidRPr="00805DFA" w:rsidRDefault="00EE7203" w:rsidP="00EE7203">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1</w:t>
                        </w:r>
                      </w:p>
                      <w:p w14:paraId="6F088B21" w14:textId="77777777" w:rsidR="00EE7203" w:rsidRDefault="00EE7203" w:rsidP="00EE7203">
                        <w:pPr>
                          <w:pStyle w:val="aff1"/>
                          <w:spacing w:before="0" w:beforeAutospacing="0" w:after="0" w:afterAutospacing="0" w:line="200" w:lineRule="exact"/>
                          <w:rPr>
                            <w:rFonts w:ascii="Arial" w:hAnsi="Arial" w:cs="Arial"/>
                            <w:sz w:val="16"/>
                            <w:szCs w:val="16"/>
                          </w:rPr>
                        </w:pPr>
                        <w:r w:rsidRPr="00887856">
                          <w:rPr>
                            <w:rFonts w:ascii="Arial" w:hAnsi="Arial" w:cs="Arial"/>
                            <w:sz w:val="16"/>
                            <w:szCs w:val="16"/>
                          </w:rPr>
                          <w:t>Stabilirea contextului pentru gestiunea riscurilor de securitate</w:t>
                        </w:r>
                        <w:r>
                          <w:rPr>
                            <w:rFonts w:ascii="Arial" w:hAnsi="Arial" w:cs="Arial"/>
                            <w:sz w:val="16"/>
                            <w:szCs w:val="16"/>
                          </w:rPr>
                          <w:t xml:space="preserve"> aferente TIC</w:t>
                        </w:r>
                      </w:p>
                      <w:p w14:paraId="35CE5205" w14:textId="77777777" w:rsidR="00EE7203" w:rsidRDefault="00EE7203" w:rsidP="00EE7203">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472D6C59"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txbxContent>
                  </v:textbox>
                </v:rect>
                <v:shapetype id="_x0000_t32" coordsize="21600,21600" o:spt="32" o:oned="t" path="m,l21600,21600e" filled="f">
                  <v:path arrowok="t" fillok="f" o:connecttype="none"/>
                  <o:lock v:ext="edit" shapetype="t"/>
                </v:shapetype>
                <v:shape id="Прямая со стрелкой 4" o:spid="_x0000_s1033" type="#_x0000_t32" style="position:absolute;left:8008;top:15538;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">
                  <v:stroke endarrow="open"/>
                </v:shape>
                <v:rect id="Rectangle 158" o:spid="_x0000_s1034" style="position:absolute;left:566;top:29375;width:15437;height:9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14:paraId="554ACF19" w14:textId="77777777" w:rsidR="00EE7203" w:rsidRPr="00805DFA" w:rsidRDefault="00EE7203" w:rsidP="00EE7203">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3</w:t>
                        </w:r>
                      </w:p>
                      <w:p w14:paraId="31F7C567" w14:textId="77777777" w:rsidR="00EE7203" w:rsidRDefault="00EE7203" w:rsidP="00EE7203">
                        <w:pPr>
                          <w:pStyle w:val="aff1"/>
                          <w:spacing w:before="0" w:beforeAutospacing="0" w:after="0" w:afterAutospacing="0" w:line="200" w:lineRule="exact"/>
                          <w:rPr>
                            <w:rFonts w:ascii="Arial" w:hAnsi="Arial" w:cs="Arial"/>
                            <w:sz w:val="16"/>
                            <w:szCs w:val="16"/>
                          </w:rPr>
                        </w:pPr>
                        <w:r w:rsidRPr="00805DFA">
                          <w:rPr>
                            <w:rFonts w:ascii="Arial" w:eastAsia="MS Mincho" w:hAnsi="Arial" w:cs="Arial"/>
                            <w:color w:val="000000"/>
                            <w:sz w:val="16"/>
                            <w:szCs w:val="16"/>
                          </w:rPr>
                          <w:t xml:space="preserve"> </w:t>
                        </w:r>
                        <w:r w:rsidRPr="00887856">
                          <w:rPr>
                            <w:rFonts w:ascii="Arial" w:hAnsi="Arial" w:cs="Arial"/>
                            <w:sz w:val="16"/>
                            <w:szCs w:val="16"/>
                          </w:rPr>
                          <w:t>Planificarea analizei la riscuri de securitate</w:t>
                        </w:r>
                        <w:r>
                          <w:rPr>
                            <w:rFonts w:ascii="Arial" w:hAnsi="Arial" w:cs="Arial"/>
                            <w:sz w:val="16"/>
                            <w:szCs w:val="16"/>
                          </w:rPr>
                          <w:t xml:space="preserve"> afertente TIC</w:t>
                        </w:r>
                      </w:p>
                      <w:p w14:paraId="095CD9A9" w14:textId="77777777" w:rsidR="00EE7203" w:rsidRDefault="00EE7203" w:rsidP="00EE7203">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4A16E8AF"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6BE95591" w14:textId="77777777" w:rsidR="00EE7203" w:rsidRPr="00805DFA" w:rsidRDefault="00EE7203" w:rsidP="00EE7203">
                        <w:pPr>
                          <w:pStyle w:val="aff1"/>
                          <w:spacing w:before="0" w:beforeAutospacing="0" w:after="0" w:afterAutospacing="0" w:line="200" w:lineRule="exact"/>
                          <w:rPr>
                            <w:color w:val="000000"/>
                          </w:rPr>
                        </w:pPr>
                      </w:p>
                    </w:txbxContent>
                  </v:textbox>
                </v:rect>
                <v:shape id="Прямая со стрелкой 22" o:spid="_x0000_s1035" type="#_x0000_t32" style="position:absolute;left:8230;top:26828;width:3;height:2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">
                  <v:stroke endarrow="open"/>
                </v:shape>
                <v:rect id="Rectangle 158" o:spid="_x0000_s1036" style="position:absolute;left:359;top:53400;width:15437;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052C51A2" w14:textId="77777777" w:rsidR="00EE7203" w:rsidRPr="00805DFA" w:rsidRDefault="00EE7203" w:rsidP="00EE7203">
                        <w:pPr>
                          <w:pStyle w:val="aff1"/>
                          <w:spacing w:before="0" w:beforeAutospacing="0" w:after="0" w:afterAutospacing="0" w:line="240" w:lineRule="exact"/>
                          <w:rPr>
                            <w:color w:val="000000"/>
                          </w:rPr>
                        </w:pPr>
                        <w:r>
                          <w:rPr>
                            <w:rFonts w:ascii="Arial" w:eastAsia="MS Mincho" w:hAnsi="Arial" w:cs="Arial"/>
                            <w:b/>
                            <w:bCs/>
                            <w:color w:val="000000"/>
                            <w:sz w:val="16"/>
                            <w:szCs w:val="16"/>
                          </w:rPr>
                          <w:t>Pasul 5</w:t>
                        </w:r>
                      </w:p>
                      <w:p w14:paraId="104464EF" w14:textId="77777777" w:rsidR="00EE7203" w:rsidRDefault="00EE7203" w:rsidP="00EE7203">
                        <w:pPr>
                          <w:pStyle w:val="aff1"/>
                          <w:spacing w:before="0" w:beforeAutospacing="0" w:after="0" w:afterAutospacing="0" w:line="200" w:lineRule="atLeast"/>
                          <w:rPr>
                            <w:rFonts w:ascii="Arial" w:hAnsi="Arial" w:cs="Arial"/>
                            <w:sz w:val="16"/>
                            <w:szCs w:val="16"/>
                          </w:rPr>
                        </w:pPr>
                        <w:r>
                          <w:rPr>
                            <w:rFonts w:ascii="Arial" w:hAnsi="Arial" w:cs="Arial"/>
                            <w:sz w:val="16"/>
                            <w:szCs w:val="16"/>
                          </w:rPr>
                          <w:t>T</w:t>
                        </w:r>
                        <w:r w:rsidRPr="00887856">
                          <w:rPr>
                            <w:rFonts w:ascii="Arial" w:hAnsi="Arial" w:cs="Arial"/>
                            <w:sz w:val="16"/>
                            <w:szCs w:val="16"/>
                          </w:rPr>
                          <w:t xml:space="preserve">ratarea riscurilor de </w:t>
                        </w:r>
                        <w:r>
                          <w:rPr>
                            <w:rFonts w:ascii="Arial" w:hAnsi="Arial" w:cs="Arial"/>
                            <w:sz w:val="16"/>
                            <w:szCs w:val="16"/>
                          </w:rPr>
                          <w:t xml:space="preserve"> </w:t>
                        </w:r>
                        <w:r w:rsidRPr="00887856">
                          <w:rPr>
                            <w:rFonts w:ascii="Arial" w:hAnsi="Arial" w:cs="Arial"/>
                            <w:sz w:val="16"/>
                            <w:szCs w:val="16"/>
                          </w:rPr>
                          <w:t>securitate</w:t>
                        </w:r>
                        <w:r>
                          <w:rPr>
                            <w:rFonts w:ascii="Arial" w:hAnsi="Arial" w:cs="Arial"/>
                            <w:sz w:val="16"/>
                            <w:szCs w:val="16"/>
                          </w:rPr>
                          <w:t xml:space="preserve">  aferente TIC</w:t>
                        </w:r>
                      </w:p>
                      <w:p w14:paraId="2AE0D754" w14:textId="77777777" w:rsidR="00EE7203" w:rsidRDefault="00EE7203" w:rsidP="00EE7203">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0EB17554" w14:textId="77777777" w:rsidR="00EE7203" w:rsidRPr="001544A0" w:rsidRDefault="00EE7203" w:rsidP="00EE7203">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48EED9C1" w14:textId="77777777" w:rsidR="00EE7203" w:rsidRPr="00805DFA" w:rsidRDefault="00EE7203" w:rsidP="00EE7203">
                        <w:pPr>
                          <w:pStyle w:val="aff1"/>
                          <w:spacing w:before="0" w:beforeAutospacing="0" w:after="0" w:afterAutospacing="0" w:line="200" w:lineRule="atLeast"/>
                          <w:rPr>
                            <w:rFonts w:ascii="Arial" w:eastAsia="MS Mincho" w:hAnsi="Arial" w:cs="Arial"/>
                            <w:color w:val="000000"/>
                            <w:sz w:val="16"/>
                            <w:szCs w:val="16"/>
                          </w:rPr>
                        </w:pPr>
                      </w:p>
                    </w:txbxContent>
                  </v:textbox>
                </v:rect>
                <v:shape id="Прямая со стрелкой 29" o:spid="_x0000_s1037" type="#_x0000_t32" style="position:absolute;left:8008;top:39344;width:0;height:22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">
                  <v:stroke endarrow="open"/>
                </v:shape>
                <v:shape id="Прямая со стрелкой 30" o:spid="_x0000_s1038" type="#_x0000_t32" style="position:absolute;left:7763;top:51145;width:0;height:2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">
                  <v:stroke endarrow="open"/>
                </v:shape>
                <v:shape id="Прямая со стрелкой 31" o:spid="_x0000_s1039" type="#_x0000_t32" style="position:absolute;left:7084;top:61401;width:0;height:22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">
                  <v:stroke endarrow="open"/>
                </v:shape>
                <w10:wrap type="topAndBottom"/>
              </v:group>
            </w:pict>
          </mc:Fallback>
        </mc:AlternateContent>
      </w:r>
      <w:r w:rsidRPr="004676D2">
        <w:rPr>
          <w:rFonts w:ascii="Arial" w:hAnsi="Arial" w:cs="Arial"/>
          <w:b/>
          <w:sz w:val="24"/>
          <w:lang w:val="ro-RO"/>
        </w:rPr>
        <w:t>Anexa</w:t>
      </w:r>
      <w:r>
        <w:rPr>
          <w:rFonts w:ascii="Arial" w:hAnsi="Arial" w:cs="Arial"/>
          <w:b/>
          <w:sz w:val="24"/>
          <w:lang w:val="ro-RO"/>
        </w:rPr>
        <w:t xml:space="preserve"> nr.</w:t>
      </w:r>
      <w:r w:rsidRPr="004676D2">
        <w:rPr>
          <w:rFonts w:ascii="Arial" w:hAnsi="Arial" w:cs="Arial"/>
          <w:b/>
          <w:sz w:val="24"/>
          <w:lang w:val="ro-RO"/>
        </w:rPr>
        <w:t xml:space="preserve"> 1</w:t>
      </w:r>
      <w:bookmarkEnd w:id="460"/>
      <w:r w:rsidRPr="004676D2">
        <w:rPr>
          <w:rFonts w:ascii="Arial" w:hAnsi="Arial" w:cs="Arial"/>
          <w:b/>
          <w:sz w:val="24"/>
          <w:lang w:val="ro-RO"/>
        </w:rPr>
        <w:t xml:space="preserve"> – Harta tehnologică</w:t>
      </w:r>
      <w:bookmarkEnd w:id="461"/>
      <w:r w:rsidRPr="004676D2">
        <w:rPr>
          <w:rFonts w:ascii="Arial" w:hAnsi="Arial" w:cs="Arial"/>
          <w:b/>
          <w:sz w:val="24"/>
          <w:lang w:val="ro-RO"/>
        </w:rPr>
        <w:t xml:space="preserve"> </w:t>
      </w:r>
    </w:p>
    <w:p w14:paraId="0B551BBB" w14:textId="77777777" w:rsidR="00EE7203" w:rsidRPr="004676D2" w:rsidRDefault="00EE7203" w:rsidP="00EE7203">
      <w:pPr>
        <w:pStyle w:val="1"/>
        <w:jc w:val="right"/>
        <w:rPr>
          <w:rFonts w:ascii="Arial" w:hAnsi="Arial" w:cs="Arial"/>
          <w:b/>
          <w:smallCaps w:val="0"/>
          <w:sz w:val="24"/>
          <w:szCs w:val="20"/>
          <w:lang w:val="ro-RO"/>
        </w:rPr>
      </w:pPr>
      <w:r w:rsidRPr="00D21C0B">
        <w:rPr>
          <w:rFonts w:ascii="Arial" w:hAnsi="Arial" w:cs="Arial"/>
          <w:lang w:val="ro-RO"/>
        </w:rPr>
        <w:br w:type="page"/>
      </w:r>
      <w:bookmarkStart w:id="462" w:name="_Toc368219782"/>
      <w:bookmarkStart w:id="463" w:name="_Toc369269074"/>
      <w:r w:rsidRPr="000B726C">
        <w:rPr>
          <w:rFonts w:ascii="Arial" w:hAnsi="Arial" w:cs="Arial"/>
          <w:b/>
          <w:lang w:val="ro-RO"/>
        </w:rPr>
        <w:lastRenderedPageBreak/>
        <w:t xml:space="preserve">  </w:t>
      </w:r>
      <w:bookmarkStart w:id="464" w:name="_Toc536608838"/>
      <w:r w:rsidRPr="004676D2">
        <w:rPr>
          <w:rFonts w:ascii="Arial" w:hAnsi="Arial" w:cs="Arial"/>
          <w:b/>
          <w:smallCaps w:val="0"/>
          <w:sz w:val="24"/>
          <w:szCs w:val="20"/>
          <w:lang w:val="ro-RO"/>
        </w:rPr>
        <w:t>Anexa nr.2 – Matricea de evaluare a riscurilor inerente</w:t>
      </w:r>
      <w:bookmarkEnd w:id="462"/>
      <w:bookmarkEnd w:id="463"/>
      <w:bookmarkEnd w:id="464"/>
    </w:p>
    <w:p w14:paraId="5B158D5A" w14:textId="77777777" w:rsidR="00EE7203" w:rsidRPr="000B726C" w:rsidRDefault="00EE7203" w:rsidP="00EE7203">
      <w:pPr>
        <w:rPr>
          <w:smallCaps/>
          <w:lang w:val="ro-RO"/>
        </w:rPr>
      </w:pPr>
    </w:p>
    <w:tbl>
      <w:tblPr>
        <w:tblStyle w:val="afd"/>
        <w:tblW w:w="0" w:type="auto"/>
        <w:tblInd w:w="0" w:type="dxa"/>
        <w:tblLook w:val="04A0" w:firstRow="1" w:lastRow="0" w:firstColumn="1" w:lastColumn="0" w:noHBand="0" w:noVBand="1"/>
      </w:tblPr>
      <w:tblGrid>
        <w:gridCol w:w="494"/>
        <w:gridCol w:w="1070"/>
        <w:gridCol w:w="1317"/>
        <w:gridCol w:w="1595"/>
        <w:gridCol w:w="505"/>
        <w:gridCol w:w="416"/>
        <w:gridCol w:w="505"/>
        <w:gridCol w:w="361"/>
        <w:gridCol w:w="272"/>
        <w:gridCol w:w="361"/>
        <w:gridCol w:w="339"/>
        <w:gridCol w:w="1428"/>
        <w:gridCol w:w="965"/>
      </w:tblGrid>
      <w:tr w:rsidR="00EE7203" w:rsidRPr="00D21C0B" w14:paraId="76A54AA3" w14:textId="77777777" w:rsidTr="00EE7203">
        <w:trPr>
          <w:trHeight w:val="244"/>
        </w:trPr>
        <w:tc>
          <w:tcPr>
            <w:tcW w:w="0" w:type="auto"/>
            <w:vMerge w:val="restart"/>
            <w:shd w:val="clear" w:color="auto" w:fill="D9D9D9" w:themeFill="background1" w:themeFillShade="D9"/>
            <w:vAlign w:val="center"/>
          </w:tcPr>
          <w:p w14:paraId="64DCAD47"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Nr.</w:t>
            </w:r>
          </w:p>
        </w:tc>
        <w:tc>
          <w:tcPr>
            <w:tcW w:w="0" w:type="auto"/>
            <w:vMerge w:val="restart"/>
            <w:shd w:val="clear" w:color="auto" w:fill="D9D9D9" w:themeFill="background1" w:themeFillShade="D9"/>
            <w:vAlign w:val="center"/>
          </w:tcPr>
          <w:p w14:paraId="00F0791A"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Resursa TIC</w:t>
            </w:r>
          </w:p>
        </w:tc>
        <w:tc>
          <w:tcPr>
            <w:tcW w:w="0" w:type="auto"/>
            <w:vMerge w:val="restart"/>
            <w:shd w:val="clear" w:color="auto" w:fill="D9D9D9" w:themeFill="background1" w:themeFillShade="D9"/>
            <w:vAlign w:val="center"/>
          </w:tcPr>
          <w:p w14:paraId="24629B09"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Amenințare</w:t>
            </w:r>
          </w:p>
        </w:tc>
        <w:tc>
          <w:tcPr>
            <w:tcW w:w="0" w:type="auto"/>
            <w:vMerge w:val="restart"/>
            <w:shd w:val="clear" w:color="auto" w:fill="D9D9D9" w:themeFill="background1" w:themeFillShade="D9"/>
            <w:vAlign w:val="center"/>
          </w:tcPr>
          <w:p w14:paraId="75E271C6"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Vulnerabilitate</w:t>
            </w:r>
          </w:p>
        </w:tc>
        <w:tc>
          <w:tcPr>
            <w:tcW w:w="0" w:type="auto"/>
            <w:gridSpan w:val="3"/>
            <w:shd w:val="clear" w:color="auto" w:fill="D9D9D9" w:themeFill="background1" w:themeFillShade="D9"/>
            <w:vAlign w:val="center"/>
          </w:tcPr>
          <w:p w14:paraId="0B33A58B"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Cerințe</w:t>
            </w:r>
          </w:p>
        </w:tc>
        <w:tc>
          <w:tcPr>
            <w:tcW w:w="0" w:type="auto"/>
            <w:gridSpan w:val="4"/>
            <w:shd w:val="clear" w:color="auto" w:fill="D9D9D9" w:themeFill="background1" w:themeFillShade="D9"/>
            <w:vAlign w:val="center"/>
          </w:tcPr>
          <w:p w14:paraId="576270E1"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Impact</w:t>
            </w:r>
          </w:p>
        </w:tc>
        <w:tc>
          <w:tcPr>
            <w:tcW w:w="0" w:type="auto"/>
            <w:vMerge w:val="restart"/>
            <w:shd w:val="clear" w:color="auto" w:fill="D9D9D9" w:themeFill="background1" w:themeFillShade="D9"/>
            <w:vAlign w:val="center"/>
          </w:tcPr>
          <w:p w14:paraId="76914818"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Probabilitate</w:t>
            </w:r>
          </w:p>
        </w:tc>
        <w:tc>
          <w:tcPr>
            <w:tcW w:w="0" w:type="auto"/>
            <w:vMerge w:val="restart"/>
            <w:shd w:val="clear" w:color="auto" w:fill="D9D9D9" w:themeFill="background1" w:themeFillShade="D9"/>
            <w:vAlign w:val="center"/>
          </w:tcPr>
          <w:p w14:paraId="3E87B130"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Risc Inerent</w:t>
            </w:r>
          </w:p>
        </w:tc>
      </w:tr>
      <w:tr w:rsidR="00EE7203" w:rsidRPr="00D21C0B" w14:paraId="2DAE8220" w14:textId="77777777" w:rsidTr="00EE7203">
        <w:trPr>
          <w:cantSplit/>
          <w:trHeight w:val="250"/>
        </w:trPr>
        <w:tc>
          <w:tcPr>
            <w:tcW w:w="0" w:type="auto"/>
            <w:vMerge/>
            <w:vAlign w:val="center"/>
          </w:tcPr>
          <w:p w14:paraId="3E2D4501" w14:textId="77777777" w:rsidR="00EE7203" w:rsidRPr="00D21C0B" w:rsidRDefault="00EE7203" w:rsidP="00EE7203">
            <w:pPr>
              <w:tabs>
                <w:tab w:val="num" w:pos="570"/>
              </w:tabs>
              <w:spacing w:after="0"/>
              <w:jc w:val="center"/>
              <w:rPr>
                <w:rFonts w:ascii="Arial" w:hAnsi="Arial" w:cs="Arial"/>
                <w:lang w:val="ro-RO"/>
              </w:rPr>
            </w:pPr>
          </w:p>
        </w:tc>
        <w:tc>
          <w:tcPr>
            <w:tcW w:w="0" w:type="auto"/>
            <w:vMerge/>
            <w:vAlign w:val="center"/>
          </w:tcPr>
          <w:p w14:paraId="69BCFF84" w14:textId="77777777" w:rsidR="00EE7203" w:rsidRPr="00D21C0B" w:rsidRDefault="00EE7203" w:rsidP="00EE7203">
            <w:pPr>
              <w:tabs>
                <w:tab w:val="num" w:pos="570"/>
              </w:tabs>
              <w:spacing w:after="0"/>
              <w:jc w:val="center"/>
              <w:rPr>
                <w:rFonts w:ascii="Arial" w:hAnsi="Arial" w:cs="Arial"/>
                <w:lang w:val="ro-RO"/>
              </w:rPr>
            </w:pPr>
          </w:p>
        </w:tc>
        <w:tc>
          <w:tcPr>
            <w:tcW w:w="0" w:type="auto"/>
            <w:vMerge/>
            <w:vAlign w:val="center"/>
          </w:tcPr>
          <w:p w14:paraId="12A36816" w14:textId="77777777" w:rsidR="00EE7203" w:rsidRPr="00D21C0B" w:rsidRDefault="00EE7203" w:rsidP="00EE7203">
            <w:pPr>
              <w:tabs>
                <w:tab w:val="num" w:pos="570"/>
              </w:tabs>
              <w:spacing w:after="0"/>
              <w:jc w:val="center"/>
              <w:rPr>
                <w:rFonts w:ascii="Arial" w:hAnsi="Arial" w:cs="Arial"/>
                <w:lang w:val="ro-RO"/>
              </w:rPr>
            </w:pPr>
          </w:p>
        </w:tc>
        <w:tc>
          <w:tcPr>
            <w:tcW w:w="0" w:type="auto"/>
            <w:vMerge/>
            <w:vAlign w:val="center"/>
          </w:tcPr>
          <w:p w14:paraId="21DCD482" w14:textId="77777777" w:rsidR="00EE7203" w:rsidRPr="00D21C0B" w:rsidRDefault="00EE7203" w:rsidP="00EE7203">
            <w:pPr>
              <w:tabs>
                <w:tab w:val="num" w:pos="570"/>
              </w:tabs>
              <w:spacing w:after="0"/>
              <w:jc w:val="center"/>
              <w:rPr>
                <w:rFonts w:ascii="Arial" w:hAnsi="Arial" w:cs="Arial"/>
                <w:lang w:val="ro-RO"/>
              </w:rPr>
            </w:pPr>
          </w:p>
        </w:tc>
        <w:tc>
          <w:tcPr>
            <w:tcW w:w="0" w:type="auto"/>
            <w:shd w:val="clear" w:color="auto" w:fill="D9D9D9" w:themeFill="background1" w:themeFillShade="D9"/>
            <w:vAlign w:val="center"/>
          </w:tcPr>
          <w:p w14:paraId="2FD141C4"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CC</w:t>
            </w:r>
          </w:p>
        </w:tc>
        <w:tc>
          <w:tcPr>
            <w:tcW w:w="0" w:type="auto"/>
            <w:shd w:val="clear" w:color="auto" w:fill="D9D9D9" w:themeFill="background1" w:themeFillShade="D9"/>
            <w:vAlign w:val="center"/>
          </w:tcPr>
          <w:p w14:paraId="09D4BB12"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CI</w:t>
            </w:r>
          </w:p>
        </w:tc>
        <w:tc>
          <w:tcPr>
            <w:tcW w:w="0" w:type="auto"/>
            <w:shd w:val="clear" w:color="auto" w:fill="D9D9D9" w:themeFill="background1" w:themeFillShade="D9"/>
            <w:vAlign w:val="center"/>
          </w:tcPr>
          <w:p w14:paraId="4119643A"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CD</w:t>
            </w:r>
          </w:p>
        </w:tc>
        <w:tc>
          <w:tcPr>
            <w:tcW w:w="0" w:type="auto"/>
            <w:shd w:val="clear" w:color="auto" w:fill="D9D9D9" w:themeFill="background1" w:themeFillShade="D9"/>
            <w:vAlign w:val="center"/>
          </w:tcPr>
          <w:p w14:paraId="0626D1E0"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C</w:t>
            </w:r>
          </w:p>
        </w:tc>
        <w:tc>
          <w:tcPr>
            <w:tcW w:w="0" w:type="auto"/>
            <w:shd w:val="clear" w:color="auto" w:fill="D9D9D9" w:themeFill="background1" w:themeFillShade="D9"/>
            <w:vAlign w:val="center"/>
          </w:tcPr>
          <w:p w14:paraId="1A4E38D2"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I</w:t>
            </w:r>
          </w:p>
        </w:tc>
        <w:tc>
          <w:tcPr>
            <w:tcW w:w="0" w:type="auto"/>
            <w:shd w:val="clear" w:color="auto" w:fill="D9D9D9" w:themeFill="background1" w:themeFillShade="D9"/>
            <w:vAlign w:val="center"/>
          </w:tcPr>
          <w:p w14:paraId="45E69DD7"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D</w:t>
            </w:r>
          </w:p>
        </w:tc>
        <w:tc>
          <w:tcPr>
            <w:tcW w:w="0" w:type="auto"/>
            <w:shd w:val="clear" w:color="auto" w:fill="D9D9D9" w:themeFill="background1" w:themeFillShade="D9"/>
            <w:vAlign w:val="center"/>
          </w:tcPr>
          <w:p w14:paraId="3B421ADF" w14:textId="77777777" w:rsidR="00EE7203" w:rsidRPr="00A34A01" w:rsidRDefault="00EE7203" w:rsidP="00EE7203">
            <w:pPr>
              <w:tabs>
                <w:tab w:val="num" w:pos="570"/>
              </w:tabs>
              <w:spacing w:after="0"/>
              <w:jc w:val="center"/>
              <w:rPr>
                <w:rFonts w:ascii="Arial" w:hAnsi="Arial" w:cs="Arial"/>
                <w:b/>
                <w:lang w:val="ro-RO"/>
              </w:rPr>
            </w:pPr>
            <w:r w:rsidRPr="00A34A01">
              <w:rPr>
                <w:rFonts w:ascii="Arial" w:hAnsi="Arial" w:cs="Arial"/>
                <w:b/>
                <w:lang w:val="ro-RO"/>
              </w:rPr>
              <w:t>T</w:t>
            </w:r>
          </w:p>
        </w:tc>
        <w:tc>
          <w:tcPr>
            <w:tcW w:w="0" w:type="auto"/>
            <w:vMerge/>
            <w:shd w:val="clear" w:color="auto" w:fill="D9D9D9" w:themeFill="background1" w:themeFillShade="D9"/>
            <w:vAlign w:val="center"/>
          </w:tcPr>
          <w:p w14:paraId="720DA7B6" w14:textId="77777777" w:rsidR="00EE7203" w:rsidRPr="00D21C0B" w:rsidRDefault="00EE7203" w:rsidP="00EE7203">
            <w:pPr>
              <w:tabs>
                <w:tab w:val="num" w:pos="570"/>
              </w:tabs>
              <w:spacing w:after="0"/>
              <w:jc w:val="center"/>
              <w:rPr>
                <w:rFonts w:ascii="Arial" w:hAnsi="Arial" w:cs="Arial"/>
                <w:lang w:val="ro-RO"/>
              </w:rPr>
            </w:pPr>
          </w:p>
        </w:tc>
        <w:tc>
          <w:tcPr>
            <w:tcW w:w="0" w:type="auto"/>
            <w:vMerge/>
            <w:vAlign w:val="center"/>
          </w:tcPr>
          <w:p w14:paraId="10E7F4FF" w14:textId="77777777" w:rsidR="00EE7203" w:rsidRPr="00D21C0B" w:rsidRDefault="00EE7203" w:rsidP="00EE7203">
            <w:pPr>
              <w:tabs>
                <w:tab w:val="num" w:pos="570"/>
              </w:tabs>
              <w:spacing w:after="0"/>
              <w:jc w:val="center"/>
              <w:rPr>
                <w:rFonts w:ascii="Arial" w:hAnsi="Arial" w:cs="Arial"/>
                <w:lang w:val="ro-RO"/>
              </w:rPr>
            </w:pPr>
          </w:p>
        </w:tc>
      </w:tr>
      <w:tr w:rsidR="00EE7203" w:rsidRPr="00D21C0B" w14:paraId="5BC7B0A3" w14:textId="77777777" w:rsidTr="00EE7203">
        <w:tc>
          <w:tcPr>
            <w:tcW w:w="0" w:type="auto"/>
            <w:vAlign w:val="center"/>
          </w:tcPr>
          <w:p w14:paraId="1AC2D4E7"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3F6E5C23"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07D189BA"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0C9D6456"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0D1F00D3"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796F605C"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40D0B517"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21BFFD03"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5D5A24C5"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66417ABF"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790EE1C7"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4AF87AD1" w14:textId="77777777" w:rsidR="00EE7203" w:rsidRPr="00D21C0B" w:rsidRDefault="00EE7203" w:rsidP="00EE7203">
            <w:pPr>
              <w:tabs>
                <w:tab w:val="num" w:pos="570"/>
              </w:tabs>
              <w:spacing w:after="0"/>
              <w:jc w:val="center"/>
              <w:rPr>
                <w:rFonts w:ascii="Arial" w:hAnsi="Arial" w:cs="Arial"/>
                <w:lang w:val="ro-RO"/>
              </w:rPr>
            </w:pPr>
          </w:p>
        </w:tc>
        <w:tc>
          <w:tcPr>
            <w:tcW w:w="0" w:type="auto"/>
            <w:vAlign w:val="center"/>
          </w:tcPr>
          <w:p w14:paraId="398C7094" w14:textId="77777777" w:rsidR="00EE7203" w:rsidRPr="00D21C0B" w:rsidRDefault="00EE7203" w:rsidP="00EE7203">
            <w:pPr>
              <w:tabs>
                <w:tab w:val="num" w:pos="570"/>
              </w:tabs>
              <w:spacing w:after="0"/>
              <w:jc w:val="center"/>
              <w:rPr>
                <w:rFonts w:ascii="Arial" w:hAnsi="Arial" w:cs="Arial"/>
                <w:lang w:val="ro-RO"/>
              </w:rPr>
            </w:pPr>
          </w:p>
        </w:tc>
      </w:tr>
    </w:tbl>
    <w:p w14:paraId="16D03303" w14:textId="77777777" w:rsidR="00EE7203" w:rsidRPr="00494344" w:rsidRDefault="00EE7203" w:rsidP="00EE7203">
      <w:pPr>
        <w:spacing w:after="0" w:line="240" w:lineRule="auto"/>
        <w:jc w:val="left"/>
        <w:rPr>
          <w:rFonts w:ascii="Arial" w:hAnsi="Arial" w:cs="Arial"/>
          <w:lang w:val="ro-RO"/>
        </w:rPr>
      </w:pPr>
      <w:r w:rsidRPr="00494344">
        <w:rPr>
          <w:rFonts w:ascii="Arial" w:hAnsi="Arial" w:cs="Arial"/>
          <w:lang w:val="ro-RO"/>
        </w:rPr>
        <w:t>Semnificația câmpurilor din tabel și valorile posibile, sunt următoarele:</w:t>
      </w:r>
    </w:p>
    <w:p w14:paraId="4C41ACBE" w14:textId="77777777" w:rsidR="00EE7203" w:rsidRPr="00494344" w:rsidRDefault="00EE7203" w:rsidP="00F06B64">
      <w:pPr>
        <w:numPr>
          <w:ilvl w:val="0"/>
          <w:numId w:val="7"/>
        </w:numPr>
        <w:spacing w:after="0" w:line="240" w:lineRule="auto"/>
        <w:ind w:left="714" w:hanging="357"/>
        <w:rPr>
          <w:rFonts w:ascii="Arial" w:hAnsi="Arial" w:cs="Arial"/>
          <w:lang w:val="ro-RO"/>
        </w:rPr>
      </w:pPr>
      <w:r w:rsidRPr="00494344">
        <w:rPr>
          <w:rFonts w:ascii="Arial" w:hAnsi="Arial" w:cs="Arial"/>
          <w:lang w:val="ro-RO"/>
        </w:rPr>
        <w:t>Identificator (Nr.) –</w:t>
      </w:r>
      <w:r>
        <w:rPr>
          <w:rFonts w:ascii="Arial" w:hAnsi="Arial" w:cs="Arial"/>
          <w:lang w:val="ro-RO"/>
        </w:rPr>
        <w:t xml:space="preserve"> </w:t>
      </w:r>
      <w:r w:rsidRPr="00494344">
        <w:rPr>
          <w:rFonts w:ascii="Arial" w:hAnsi="Arial" w:cs="Arial"/>
          <w:lang w:val="ro-RO"/>
        </w:rPr>
        <w:t>identificatorul numeric al vulnerabilității analizate;</w:t>
      </w:r>
    </w:p>
    <w:p w14:paraId="0E8CC6C6" w14:textId="77777777" w:rsidR="00EE7203" w:rsidRPr="00494344" w:rsidRDefault="00EE7203" w:rsidP="00F06B64">
      <w:pPr>
        <w:numPr>
          <w:ilvl w:val="0"/>
          <w:numId w:val="7"/>
        </w:numPr>
        <w:spacing w:after="0" w:line="240" w:lineRule="auto"/>
        <w:ind w:left="714" w:hanging="357"/>
        <w:rPr>
          <w:rFonts w:ascii="Arial" w:hAnsi="Arial" w:cs="Arial"/>
          <w:lang w:val="ro-RO"/>
        </w:rPr>
      </w:pPr>
      <w:r w:rsidRPr="00494344">
        <w:rPr>
          <w:rFonts w:ascii="Arial" w:hAnsi="Arial" w:cs="Arial"/>
          <w:lang w:val="ro-RO"/>
        </w:rPr>
        <w:t>Resursa TIC / grupă de resurse TIC – numele resursei TIC în cadrul Băncii sau a grupului de resurse ce formează obiectul pentru analiza riscurilor de securitate;</w:t>
      </w:r>
    </w:p>
    <w:p w14:paraId="49B253ED" w14:textId="77777777" w:rsidR="00EE7203" w:rsidRPr="00494344" w:rsidRDefault="00EE7203" w:rsidP="00F06B64">
      <w:pPr>
        <w:numPr>
          <w:ilvl w:val="0"/>
          <w:numId w:val="7"/>
        </w:numPr>
        <w:spacing w:after="0" w:line="240" w:lineRule="auto"/>
        <w:ind w:left="714" w:hanging="357"/>
        <w:rPr>
          <w:rFonts w:ascii="Arial" w:hAnsi="Arial" w:cs="Arial"/>
          <w:lang w:val="ro-RO"/>
        </w:rPr>
      </w:pPr>
      <w:r w:rsidRPr="00494344">
        <w:rPr>
          <w:rFonts w:ascii="Arial" w:hAnsi="Arial" w:cs="Arial"/>
          <w:lang w:val="ro-RO"/>
        </w:rPr>
        <w:t>Amenințare – eveniment de securitate care se analizează;</w:t>
      </w:r>
    </w:p>
    <w:p w14:paraId="594A7533" w14:textId="77777777" w:rsidR="00EE7203" w:rsidRPr="00494344" w:rsidRDefault="00EE7203" w:rsidP="00F06B64">
      <w:pPr>
        <w:numPr>
          <w:ilvl w:val="0"/>
          <w:numId w:val="7"/>
        </w:numPr>
        <w:spacing w:after="0" w:line="240" w:lineRule="auto"/>
        <w:ind w:left="714" w:hanging="357"/>
        <w:rPr>
          <w:rFonts w:ascii="Arial" w:hAnsi="Arial" w:cs="Arial"/>
          <w:lang w:val="ro-RO"/>
        </w:rPr>
      </w:pPr>
      <w:r w:rsidRPr="00494344">
        <w:rPr>
          <w:rFonts w:ascii="Arial" w:hAnsi="Arial" w:cs="Arial"/>
          <w:lang w:val="ro-RO"/>
        </w:rPr>
        <w:t>Vulnerabilitate – deficiență ce poate fi exploatată prin intermediul căreia se poate manifesta amenințarea;</w:t>
      </w:r>
    </w:p>
    <w:p w14:paraId="187F1805" w14:textId="77777777" w:rsidR="00EE7203" w:rsidRPr="00494344" w:rsidRDefault="00EE7203" w:rsidP="00F06B64">
      <w:pPr>
        <w:numPr>
          <w:ilvl w:val="0"/>
          <w:numId w:val="7"/>
        </w:numPr>
        <w:spacing w:after="0" w:line="240" w:lineRule="auto"/>
        <w:ind w:left="714" w:hanging="357"/>
        <w:jc w:val="left"/>
        <w:rPr>
          <w:rFonts w:ascii="Arial" w:hAnsi="Arial" w:cs="Arial"/>
          <w:lang w:val="ro-RO"/>
        </w:rPr>
      </w:pPr>
      <w:r w:rsidRPr="00494344">
        <w:rPr>
          <w:rFonts w:ascii="Arial" w:hAnsi="Arial" w:cs="Arial"/>
          <w:lang w:val="ro-RO"/>
        </w:rPr>
        <w:t>Cerințe față de criteriile ce asigură securitatea informației:</w:t>
      </w:r>
      <w:r w:rsidRPr="00494344">
        <w:rPr>
          <w:rFonts w:ascii="Arial" w:hAnsi="Arial" w:cs="Arial"/>
          <w:lang w:val="ro-RO"/>
        </w:rPr>
        <w:br/>
        <w:t xml:space="preserve">               confidențialitate (CC)</w:t>
      </w:r>
      <w:r w:rsidRPr="00494344">
        <w:rPr>
          <w:rFonts w:ascii="Arial" w:hAnsi="Arial" w:cs="Arial"/>
          <w:lang w:val="ro-RO"/>
        </w:rPr>
        <w:br/>
        <w:t xml:space="preserve">               integritate (CI)</w:t>
      </w:r>
      <w:r w:rsidRPr="00494344">
        <w:rPr>
          <w:rFonts w:ascii="Arial" w:hAnsi="Arial" w:cs="Arial"/>
          <w:lang w:val="ro-RO"/>
        </w:rPr>
        <w:br/>
        <w:t xml:space="preserve">               </w:t>
      </w:r>
      <w:r w:rsidRPr="004E6F6E">
        <w:rPr>
          <w:rFonts w:ascii="Arial" w:hAnsi="Arial" w:cs="Arial"/>
          <w:lang w:val="ro-RO"/>
        </w:rPr>
        <w:t>disponibilitate (CD)</w:t>
      </w:r>
      <w:r w:rsidRPr="004E6F6E">
        <w:rPr>
          <w:rFonts w:ascii="Arial" w:hAnsi="Arial" w:cs="Arial"/>
          <w:lang w:val="ro-RO"/>
        </w:rPr>
        <w:br/>
        <w:t>pentru fiecare criteriu se atribuie una din următoarele valori:</w:t>
      </w:r>
      <w:r w:rsidRPr="004E6F6E">
        <w:rPr>
          <w:rFonts w:ascii="Arial" w:hAnsi="Arial" w:cs="Arial"/>
          <w:lang w:val="ro-RO"/>
        </w:rPr>
        <w:br/>
        <w:t xml:space="preserve">               1 – jos</w:t>
      </w:r>
      <w:r w:rsidRPr="004E6F6E">
        <w:rPr>
          <w:rFonts w:ascii="Arial" w:hAnsi="Arial" w:cs="Arial"/>
          <w:lang w:val="ro-RO"/>
        </w:rPr>
        <w:br/>
        <w:t xml:space="preserve">               2 – mediu</w:t>
      </w:r>
      <w:r w:rsidRPr="004E6F6E">
        <w:rPr>
          <w:rFonts w:ascii="Arial" w:hAnsi="Arial" w:cs="Arial"/>
          <w:lang w:val="ro-RO"/>
        </w:rPr>
        <w:br/>
        <w:t xml:space="preserve">               3 – înalt</w:t>
      </w:r>
    </w:p>
    <w:p w14:paraId="5EC94045" w14:textId="77777777" w:rsidR="00EE7203" w:rsidRDefault="00EE7203" w:rsidP="00F06B64">
      <w:pPr>
        <w:numPr>
          <w:ilvl w:val="0"/>
          <w:numId w:val="7"/>
        </w:numPr>
        <w:spacing w:after="0" w:line="240" w:lineRule="auto"/>
        <w:rPr>
          <w:rFonts w:ascii="Arial" w:hAnsi="Arial" w:cs="Arial"/>
          <w:lang w:val="ro-RO"/>
        </w:rPr>
      </w:pPr>
      <w:r w:rsidRPr="00494344">
        <w:rPr>
          <w:rFonts w:ascii="Arial" w:hAnsi="Arial" w:cs="Arial"/>
          <w:lang w:val="ro-RO"/>
        </w:rPr>
        <w:t>Impactul – care ar fi impactul în cazul în care amenințarea s-ar manifesta fără aplicarea măsurilor de control. Se va analiza impactul asupra criteriilor de securitate (confidențialitate, integritate, disponibilitate) care pot lua una din valorile:</w:t>
      </w:r>
    </w:p>
    <w:p w14:paraId="69B389B4" w14:textId="77777777" w:rsidR="00EE7203" w:rsidRPr="00494344" w:rsidRDefault="00EE7203" w:rsidP="00EE7203">
      <w:pPr>
        <w:spacing w:after="0" w:line="240" w:lineRule="auto"/>
        <w:ind w:left="720"/>
        <w:jc w:val="left"/>
        <w:rPr>
          <w:rFonts w:ascii="Arial" w:hAnsi="Arial" w:cs="Arial"/>
          <w:lang w:val="ro-RO"/>
        </w:rPr>
      </w:pPr>
      <w:r w:rsidRPr="00494344">
        <w:rPr>
          <w:rFonts w:ascii="Arial" w:hAnsi="Arial" w:cs="Arial"/>
          <w:lang w:val="ro-RO"/>
        </w:rPr>
        <w:t xml:space="preserve">               0 – Nu există impact;</w:t>
      </w:r>
      <w:r w:rsidRPr="00494344">
        <w:rPr>
          <w:rFonts w:ascii="Arial" w:hAnsi="Arial" w:cs="Arial"/>
          <w:lang w:val="ro-RO"/>
        </w:rPr>
        <w:br/>
        <w:t xml:space="preserve">               1 – Impact parțial, fără consecințe grave;</w:t>
      </w:r>
      <w:r w:rsidRPr="00494344">
        <w:rPr>
          <w:rFonts w:ascii="Arial" w:hAnsi="Arial" w:cs="Arial"/>
          <w:lang w:val="ro-RO"/>
        </w:rPr>
        <w:br/>
        <w:t xml:space="preserve">               2 – Impact </w:t>
      </w:r>
      <w:r>
        <w:rPr>
          <w:rFonts w:ascii="Arial" w:hAnsi="Arial" w:cs="Arial"/>
          <w:lang w:val="ro-RO"/>
        </w:rPr>
        <w:t>total</w:t>
      </w:r>
      <w:r w:rsidRPr="00494344">
        <w:rPr>
          <w:rFonts w:ascii="Arial" w:hAnsi="Arial" w:cs="Arial"/>
          <w:lang w:val="ro-RO"/>
        </w:rPr>
        <w:t xml:space="preserve"> cu consecințe grave.</w:t>
      </w:r>
    </w:p>
    <w:p w14:paraId="27B6BB26" w14:textId="77777777" w:rsidR="00EE7203" w:rsidRPr="00494344" w:rsidRDefault="00EE7203" w:rsidP="00F06B64">
      <w:pPr>
        <w:numPr>
          <w:ilvl w:val="0"/>
          <w:numId w:val="7"/>
        </w:numPr>
        <w:spacing w:after="0" w:line="240" w:lineRule="auto"/>
        <w:ind w:left="714" w:hanging="357"/>
        <w:jc w:val="left"/>
        <w:rPr>
          <w:rFonts w:ascii="Arial" w:hAnsi="Arial" w:cs="Arial"/>
          <w:lang w:val="ro-RO"/>
        </w:rPr>
      </w:pPr>
      <w:r w:rsidRPr="00494344">
        <w:rPr>
          <w:rFonts w:ascii="Arial" w:hAnsi="Arial" w:cs="Arial"/>
          <w:lang w:val="ro-RO"/>
        </w:rPr>
        <w:t>Impactul total (T) – valoare scalară de la 0 la 10 a impactului potențial în urma manifestării unei amenințări. Imactul total Se calculează conform formulei:</w:t>
      </w:r>
      <w:r w:rsidRPr="00494344">
        <w:rPr>
          <w:rFonts w:ascii="Arial" w:hAnsi="Arial" w:cs="Arial"/>
          <w:lang w:val="ro-RO"/>
        </w:rPr>
        <w:br/>
        <w:t xml:space="preserve">       </w:t>
      </w:r>
      <w:r w:rsidRPr="000B726C">
        <w:rPr>
          <w:rFonts w:ascii="Arial" w:hAnsi="Arial" w:cs="Arial"/>
          <w:b/>
          <w:lang w:val="ro-RO"/>
        </w:rPr>
        <w:t xml:space="preserve">T = MIN </w:t>
      </w:r>
      <w:r w:rsidRPr="000D2915">
        <w:rPr>
          <w:rFonts w:ascii="Arial" w:hAnsi="Arial" w:cs="Arial"/>
          <w:b/>
          <w:lang w:val="ro-RO"/>
        </w:rPr>
        <w:t>( 10, 10.41 * ( 1</w:t>
      </w:r>
      <w:r w:rsidRPr="000B726C">
        <w:rPr>
          <w:rFonts w:ascii="Arial" w:hAnsi="Arial" w:cs="Arial"/>
          <w:b/>
          <w:lang w:val="ro-RO"/>
        </w:rPr>
        <w:t xml:space="preserve"> - ( 1 – C * CC ) * ( 1 – I * CI ) * ( 1 – D * CD ))</w:t>
      </w:r>
      <w:r w:rsidRPr="000B726C">
        <w:rPr>
          <w:rFonts w:ascii="Arial" w:hAnsi="Arial" w:cs="Arial"/>
          <w:b/>
          <w:lang w:val="ro-RO"/>
        </w:rPr>
        <w:br/>
      </w:r>
      <w:r w:rsidRPr="000B726C">
        <w:rPr>
          <w:rFonts w:ascii="Arial" w:hAnsi="Arial" w:cs="Arial"/>
          <w:lang w:val="ro-RO"/>
        </w:rPr>
        <w:t xml:space="preserve">                   Unde pentru fiecare valoare din </w:t>
      </w:r>
      <w:r w:rsidRPr="000B726C">
        <w:rPr>
          <w:rFonts w:ascii="Arial" w:hAnsi="Arial" w:cs="Arial"/>
          <w:b/>
          <w:lang w:val="ro-RO"/>
        </w:rPr>
        <w:t>CC</w:t>
      </w:r>
      <w:r w:rsidRPr="000B726C">
        <w:rPr>
          <w:rFonts w:ascii="Arial" w:hAnsi="Arial" w:cs="Arial"/>
          <w:lang w:val="ro-RO"/>
        </w:rPr>
        <w:t>,</w:t>
      </w:r>
      <w:r w:rsidRPr="000B726C">
        <w:rPr>
          <w:rFonts w:ascii="Arial" w:hAnsi="Arial" w:cs="Arial"/>
          <w:b/>
          <w:lang w:val="ro-RO"/>
        </w:rPr>
        <w:t xml:space="preserve"> CI </w:t>
      </w:r>
      <w:r w:rsidRPr="000B726C">
        <w:rPr>
          <w:rFonts w:ascii="Arial" w:hAnsi="Arial" w:cs="Arial"/>
          <w:lang w:val="ro-RO"/>
        </w:rPr>
        <w:t xml:space="preserve">și </w:t>
      </w:r>
      <w:r w:rsidRPr="000B726C">
        <w:rPr>
          <w:rFonts w:ascii="Arial" w:hAnsi="Arial" w:cs="Arial"/>
          <w:b/>
          <w:lang w:val="ro-RO"/>
        </w:rPr>
        <w:t>CD</w:t>
      </w:r>
      <w:r w:rsidRPr="000B726C">
        <w:rPr>
          <w:rFonts w:ascii="Arial" w:hAnsi="Arial" w:cs="Arial"/>
          <w:lang w:val="ro-RO"/>
        </w:rPr>
        <w:t>:</w:t>
      </w:r>
      <w:r w:rsidRPr="000B726C">
        <w:rPr>
          <w:rFonts w:ascii="Arial" w:hAnsi="Arial" w:cs="Arial"/>
          <w:lang w:val="ro-RO"/>
        </w:rPr>
        <w:br/>
        <w:t xml:space="preserve">                               (1) Jos        – Valoarea de calcul în formulă 0,5</w:t>
      </w:r>
      <w:r w:rsidRPr="000B726C">
        <w:rPr>
          <w:rFonts w:ascii="Arial" w:hAnsi="Arial" w:cs="Arial"/>
          <w:lang w:val="ro-RO"/>
        </w:rPr>
        <w:br/>
        <w:t xml:space="preserve">                               (2) Mediu  – Valoarea de calcul în formula 1</w:t>
      </w:r>
      <w:r w:rsidRPr="000B726C">
        <w:rPr>
          <w:rFonts w:ascii="Arial" w:hAnsi="Arial" w:cs="Arial"/>
          <w:lang w:val="ro-RO"/>
        </w:rPr>
        <w:br/>
        <w:t xml:space="preserve">                               (3) Înalt      – Valoarea de calcul în formula 1,51</w:t>
      </w:r>
      <w:r w:rsidRPr="000B726C">
        <w:rPr>
          <w:rFonts w:ascii="Arial" w:hAnsi="Arial" w:cs="Arial"/>
          <w:lang w:val="ro-RO"/>
        </w:rPr>
        <w:br/>
        <w:t xml:space="preserve">                   Și pentru fiecare valoare din </w:t>
      </w:r>
      <w:r w:rsidRPr="000B726C">
        <w:rPr>
          <w:rFonts w:ascii="Arial" w:hAnsi="Arial" w:cs="Arial"/>
          <w:b/>
          <w:lang w:val="ro-RO"/>
        </w:rPr>
        <w:t>C</w:t>
      </w:r>
      <w:r w:rsidRPr="000B726C">
        <w:rPr>
          <w:rFonts w:ascii="Arial" w:hAnsi="Arial" w:cs="Arial"/>
          <w:lang w:val="ro-RO"/>
        </w:rPr>
        <w:t xml:space="preserve">, </w:t>
      </w:r>
      <w:r w:rsidRPr="000B726C">
        <w:rPr>
          <w:rFonts w:ascii="Arial" w:hAnsi="Arial" w:cs="Arial"/>
          <w:b/>
          <w:lang w:val="ro-RO"/>
        </w:rPr>
        <w:t xml:space="preserve">I </w:t>
      </w:r>
      <w:r w:rsidRPr="000B726C">
        <w:rPr>
          <w:rFonts w:ascii="Arial" w:hAnsi="Arial" w:cs="Arial"/>
          <w:lang w:val="ro-RO"/>
        </w:rPr>
        <w:t xml:space="preserve">și </w:t>
      </w:r>
      <w:r w:rsidRPr="000B726C">
        <w:rPr>
          <w:rFonts w:ascii="Arial" w:hAnsi="Arial" w:cs="Arial"/>
          <w:b/>
          <w:lang w:val="ro-RO"/>
        </w:rPr>
        <w:t>D</w:t>
      </w:r>
      <w:r w:rsidRPr="000B726C">
        <w:rPr>
          <w:rFonts w:ascii="Arial" w:hAnsi="Arial" w:cs="Arial"/>
          <w:lang w:val="ro-RO"/>
        </w:rPr>
        <w:t>:</w:t>
      </w:r>
      <w:r w:rsidRPr="000B726C">
        <w:rPr>
          <w:rFonts w:ascii="Arial" w:hAnsi="Arial" w:cs="Arial"/>
          <w:lang w:val="ro-RO"/>
        </w:rPr>
        <w:br/>
        <w:t xml:space="preserve">                               (0) Nul        – Valoarea de calcul în formula 0</w:t>
      </w:r>
      <w:r w:rsidRPr="000B726C">
        <w:rPr>
          <w:rFonts w:ascii="Arial" w:hAnsi="Arial" w:cs="Arial"/>
          <w:lang w:val="ro-RO"/>
        </w:rPr>
        <w:br/>
        <w:t xml:space="preserve">                               (1) Parțial   – Valoarea de calcul în formula 0,275</w:t>
      </w:r>
      <w:r w:rsidRPr="000B726C">
        <w:rPr>
          <w:rFonts w:ascii="Arial" w:hAnsi="Arial" w:cs="Arial"/>
          <w:lang w:val="ro-RO"/>
        </w:rPr>
        <w:br/>
        <w:t xml:space="preserve">                               (2) Total     – Valoarea de calcul în formula 0,66</w:t>
      </w:r>
    </w:p>
    <w:p w14:paraId="283664D7" w14:textId="77777777" w:rsidR="00EE7203" w:rsidRDefault="00EE7203" w:rsidP="00F06B64">
      <w:pPr>
        <w:numPr>
          <w:ilvl w:val="0"/>
          <w:numId w:val="7"/>
        </w:numPr>
        <w:spacing w:after="0" w:line="240" w:lineRule="auto"/>
        <w:ind w:left="714" w:hanging="357"/>
        <w:jc w:val="left"/>
        <w:rPr>
          <w:rFonts w:ascii="Arial" w:hAnsi="Arial" w:cs="Arial"/>
          <w:lang w:val="ro-RO"/>
        </w:rPr>
      </w:pPr>
      <w:r w:rsidRPr="00494344">
        <w:rPr>
          <w:rFonts w:ascii="Arial" w:hAnsi="Arial" w:cs="Arial"/>
          <w:lang w:val="ro-RO"/>
        </w:rPr>
        <w:t>Probabilitatea – Valoare s</w:t>
      </w:r>
      <w:r>
        <w:rPr>
          <w:rFonts w:ascii="Arial" w:hAnsi="Arial" w:cs="Arial"/>
          <w:lang w:val="ro-RO"/>
        </w:rPr>
        <w:t>c</w:t>
      </w:r>
      <w:r w:rsidRPr="00494344">
        <w:rPr>
          <w:rFonts w:ascii="Arial" w:hAnsi="Arial" w:cs="Arial"/>
          <w:lang w:val="ro-RO"/>
        </w:rPr>
        <w:t>alară de la 1 la 5 care reprezintă probabilitatea de exploatare a vulnerabiltății.</w:t>
      </w:r>
    </w:p>
    <w:p w14:paraId="49C7633F" w14:textId="77777777" w:rsidR="00EE7203" w:rsidRDefault="00EE7203" w:rsidP="00EE7203">
      <w:pPr>
        <w:spacing w:after="0" w:line="240" w:lineRule="auto"/>
        <w:ind w:left="714"/>
        <w:jc w:val="left"/>
        <w:rPr>
          <w:rFonts w:ascii="Arial" w:hAnsi="Arial" w:cs="Arial"/>
          <w:lang w:val="ro-RO"/>
        </w:rPr>
      </w:pPr>
    </w:p>
    <w:tbl>
      <w:tblPr>
        <w:tblStyle w:val="afd"/>
        <w:tblW w:w="4412" w:type="pct"/>
        <w:jc w:val="center"/>
        <w:tblInd w:w="0" w:type="dxa"/>
        <w:tblLook w:val="0000" w:firstRow="0" w:lastRow="0" w:firstColumn="0" w:lastColumn="0" w:noHBand="0" w:noVBand="0"/>
      </w:tblPr>
      <w:tblGrid>
        <w:gridCol w:w="1050"/>
        <w:gridCol w:w="2253"/>
        <w:gridCol w:w="5193"/>
      </w:tblGrid>
      <w:tr w:rsidR="00EE7203" w:rsidRPr="00494344" w14:paraId="0EC4A974" w14:textId="77777777" w:rsidTr="00EE7203">
        <w:trPr>
          <w:cantSplit/>
          <w:trHeight w:val="20"/>
          <w:jc w:val="center"/>
        </w:trPr>
        <w:tc>
          <w:tcPr>
            <w:tcW w:w="604" w:type="pct"/>
            <w:shd w:val="clear" w:color="auto" w:fill="D9D9D9" w:themeFill="background1" w:themeFillShade="D9"/>
            <w:vAlign w:val="center"/>
          </w:tcPr>
          <w:p w14:paraId="01374B3F" w14:textId="77777777" w:rsidR="00EE7203" w:rsidRPr="000B726C" w:rsidRDefault="00EE7203" w:rsidP="00EE7203">
            <w:pPr>
              <w:spacing w:after="0" w:line="240" w:lineRule="auto"/>
              <w:jc w:val="center"/>
              <w:rPr>
                <w:rFonts w:ascii="Arial" w:hAnsi="Arial" w:cs="Arial"/>
                <w:b/>
                <w:lang w:val="ro-RO"/>
              </w:rPr>
            </w:pPr>
            <w:r w:rsidRPr="000B726C">
              <w:rPr>
                <w:rFonts w:ascii="Arial" w:hAnsi="Arial" w:cs="Arial"/>
                <w:b/>
                <w:lang w:val="ro-RO"/>
              </w:rPr>
              <w:t>Valoarea</w:t>
            </w:r>
          </w:p>
        </w:tc>
        <w:tc>
          <w:tcPr>
            <w:tcW w:w="1333" w:type="pct"/>
            <w:shd w:val="clear" w:color="auto" w:fill="D9D9D9" w:themeFill="background1" w:themeFillShade="D9"/>
            <w:vAlign w:val="center"/>
          </w:tcPr>
          <w:p w14:paraId="414E5DD1" w14:textId="77777777" w:rsidR="00EE7203" w:rsidRPr="000B726C" w:rsidRDefault="00EE7203" w:rsidP="00EE7203">
            <w:pPr>
              <w:spacing w:after="0" w:line="240" w:lineRule="auto"/>
              <w:jc w:val="center"/>
              <w:rPr>
                <w:rFonts w:ascii="Arial" w:hAnsi="Arial" w:cs="Arial"/>
                <w:b/>
                <w:lang w:val="ro-RO"/>
              </w:rPr>
            </w:pPr>
            <w:r w:rsidRPr="000B726C">
              <w:rPr>
                <w:rFonts w:ascii="Arial" w:hAnsi="Arial" w:cs="Arial"/>
                <w:b/>
                <w:lang w:val="ro-RO"/>
              </w:rPr>
              <w:t>Descriere</w:t>
            </w:r>
          </w:p>
        </w:tc>
        <w:tc>
          <w:tcPr>
            <w:tcW w:w="3063" w:type="pct"/>
            <w:shd w:val="clear" w:color="auto" w:fill="D9D9D9" w:themeFill="background1" w:themeFillShade="D9"/>
            <w:vAlign w:val="center"/>
          </w:tcPr>
          <w:p w14:paraId="76720206" w14:textId="77777777" w:rsidR="00EE7203" w:rsidRPr="000B726C" w:rsidRDefault="00EE7203" w:rsidP="00EE7203">
            <w:pPr>
              <w:spacing w:after="0" w:line="240" w:lineRule="auto"/>
              <w:jc w:val="center"/>
              <w:rPr>
                <w:rFonts w:ascii="Arial" w:hAnsi="Arial" w:cs="Arial"/>
                <w:b/>
                <w:lang w:val="ro-RO"/>
              </w:rPr>
            </w:pPr>
            <w:r w:rsidRPr="000B726C">
              <w:rPr>
                <w:rFonts w:ascii="Arial" w:hAnsi="Arial" w:cs="Arial"/>
                <w:b/>
                <w:lang w:val="ro-RO"/>
              </w:rPr>
              <w:t>Detaliat</w:t>
            </w:r>
          </w:p>
        </w:tc>
      </w:tr>
      <w:tr w:rsidR="00EE7203" w:rsidRPr="00494344" w14:paraId="5AA8785A" w14:textId="77777777" w:rsidTr="00EE7203">
        <w:trPr>
          <w:cantSplit/>
          <w:trHeight w:val="57"/>
          <w:jc w:val="center"/>
        </w:trPr>
        <w:tc>
          <w:tcPr>
            <w:tcW w:w="604" w:type="pct"/>
            <w:vAlign w:val="center"/>
          </w:tcPr>
          <w:p w14:paraId="29A571A0"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1</w:t>
            </w:r>
          </w:p>
        </w:tc>
        <w:tc>
          <w:tcPr>
            <w:tcW w:w="1333" w:type="pct"/>
            <w:vAlign w:val="center"/>
          </w:tcPr>
          <w:p w14:paraId="4B04E097" w14:textId="77777777" w:rsidR="00EE7203" w:rsidRPr="00494344" w:rsidRDefault="00EE7203" w:rsidP="00EE7203">
            <w:pPr>
              <w:spacing w:after="0" w:line="240" w:lineRule="auto"/>
              <w:jc w:val="center"/>
              <w:rPr>
                <w:rFonts w:ascii="Arial" w:hAnsi="Arial" w:cs="Arial"/>
                <w:lang w:val="ro-RO"/>
              </w:rPr>
            </w:pPr>
            <w:r>
              <w:rPr>
                <w:rFonts w:ascii="Arial" w:hAnsi="Arial" w:cs="Arial"/>
                <w:lang w:val="ro-RO"/>
              </w:rPr>
              <w:t>Nu este prezumtiv</w:t>
            </w:r>
          </w:p>
        </w:tc>
        <w:tc>
          <w:tcPr>
            <w:tcW w:w="3063" w:type="pct"/>
            <w:vAlign w:val="center"/>
          </w:tcPr>
          <w:p w14:paraId="1528D60D" w14:textId="77777777" w:rsidR="00EE7203" w:rsidRPr="00494344" w:rsidRDefault="00EE7203" w:rsidP="00EE7203">
            <w:pPr>
              <w:spacing w:after="0" w:line="240" w:lineRule="auto"/>
              <w:jc w:val="left"/>
              <w:rPr>
                <w:rFonts w:ascii="Arial" w:hAnsi="Arial" w:cs="Arial"/>
                <w:lang w:val="ro-RO"/>
              </w:rPr>
            </w:pPr>
            <w:r>
              <w:rPr>
                <w:rFonts w:ascii="Arial" w:hAnsi="Arial" w:cs="Arial"/>
                <w:lang w:val="ro-RO"/>
              </w:rPr>
              <w:t>Presupune faptul că amenințarea nu este posibilă pentru resursa evaluată</w:t>
            </w:r>
          </w:p>
        </w:tc>
      </w:tr>
      <w:tr w:rsidR="00EE7203" w:rsidRPr="00494344" w14:paraId="4300EFAB" w14:textId="77777777" w:rsidTr="00EE7203">
        <w:trPr>
          <w:cantSplit/>
          <w:trHeight w:val="20"/>
          <w:jc w:val="center"/>
        </w:trPr>
        <w:tc>
          <w:tcPr>
            <w:tcW w:w="604" w:type="pct"/>
            <w:vAlign w:val="center"/>
          </w:tcPr>
          <w:p w14:paraId="0C1E076A"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2</w:t>
            </w:r>
          </w:p>
        </w:tc>
        <w:tc>
          <w:tcPr>
            <w:tcW w:w="1333" w:type="pct"/>
            <w:vAlign w:val="center"/>
          </w:tcPr>
          <w:p w14:paraId="770F2481" w14:textId="77777777" w:rsidR="00EE7203" w:rsidRPr="00494344" w:rsidRDefault="00EE7203" w:rsidP="00EE7203">
            <w:pPr>
              <w:spacing w:after="0" w:line="240" w:lineRule="auto"/>
              <w:jc w:val="center"/>
              <w:rPr>
                <w:rFonts w:ascii="Arial" w:hAnsi="Arial" w:cs="Arial"/>
                <w:lang w:val="ro-RO"/>
              </w:rPr>
            </w:pPr>
            <w:r>
              <w:rPr>
                <w:rFonts w:ascii="Arial" w:hAnsi="Arial" w:cs="Arial"/>
                <w:lang w:val="ro-RO"/>
              </w:rPr>
              <w:t>Prezumtiv</w:t>
            </w:r>
          </w:p>
        </w:tc>
        <w:tc>
          <w:tcPr>
            <w:tcW w:w="3063" w:type="pct"/>
            <w:vAlign w:val="center"/>
          </w:tcPr>
          <w:p w14:paraId="1AF84F25" w14:textId="77777777" w:rsidR="00EE7203" w:rsidRPr="00494344" w:rsidRDefault="00EE7203" w:rsidP="00EE7203">
            <w:pPr>
              <w:spacing w:after="0" w:line="240" w:lineRule="auto"/>
              <w:jc w:val="left"/>
              <w:rPr>
                <w:rFonts w:ascii="Arial" w:hAnsi="Arial" w:cs="Arial"/>
                <w:lang w:val="ro-RO"/>
              </w:rPr>
            </w:pPr>
            <w:r>
              <w:rPr>
                <w:rFonts w:ascii="Arial" w:hAnsi="Arial" w:cs="Arial"/>
                <w:lang w:val="ro-RO"/>
              </w:rPr>
              <w:t>Presupune că este ceva posibil, dar nu este așteptat</w:t>
            </w:r>
          </w:p>
        </w:tc>
      </w:tr>
      <w:tr w:rsidR="00EE7203" w:rsidRPr="00494344" w14:paraId="29761F7C" w14:textId="77777777" w:rsidTr="00EE7203">
        <w:trPr>
          <w:cantSplit/>
          <w:trHeight w:val="20"/>
          <w:jc w:val="center"/>
        </w:trPr>
        <w:tc>
          <w:tcPr>
            <w:tcW w:w="604" w:type="pct"/>
            <w:vAlign w:val="center"/>
          </w:tcPr>
          <w:p w14:paraId="15F759ED"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3</w:t>
            </w:r>
          </w:p>
        </w:tc>
        <w:tc>
          <w:tcPr>
            <w:tcW w:w="1333" w:type="pct"/>
            <w:vAlign w:val="center"/>
          </w:tcPr>
          <w:p w14:paraId="4D4194AA" w14:textId="77777777" w:rsidR="00EE7203" w:rsidRPr="00494344" w:rsidRDefault="00EE7203" w:rsidP="00EE7203">
            <w:pPr>
              <w:spacing w:after="0" w:line="240" w:lineRule="auto"/>
              <w:jc w:val="center"/>
              <w:rPr>
                <w:rFonts w:ascii="Arial" w:hAnsi="Arial" w:cs="Arial"/>
                <w:lang w:val="ro-RO"/>
              </w:rPr>
            </w:pPr>
            <w:r>
              <w:rPr>
                <w:rFonts w:ascii="Arial" w:hAnsi="Arial" w:cs="Arial"/>
                <w:lang w:val="ro-RO"/>
              </w:rPr>
              <w:t>Așteptat</w:t>
            </w:r>
          </w:p>
        </w:tc>
        <w:tc>
          <w:tcPr>
            <w:tcW w:w="3063" w:type="pct"/>
            <w:vAlign w:val="center"/>
          </w:tcPr>
          <w:p w14:paraId="67F1271B" w14:textId="77777777" w:rsidR="00EE7203" w:rsidRPr="00494344" w:rsidRDefault="00EE7203" w:rsidP="00EE7203">
            <w:pPr>
              <w:spacing w:after="0" w:line="240" w:lineRule="auto"/>
              <w:jc w:val="left"/>
              <w:rPr>
                <w:rFonts w:ascii="Arial" w:hAnsi="Arial" w:cs="Arial"/>
                <w:lang w:val="ro-RO"/>
              </w:rPr>
            </w:pPr>
            <w:r>
              <w:rPr>
                <w:rFonts w:ascii="Arial" w:hAnsi="Arial" w:cs="Arial"/>
                <w:lang w:val="ro-RO"/>
              </w:rPr>
              <w:t xml:space="preserve">Implică o amenințare care nu este obișnuită, dar cu siguranță în cele din urmă se va </w:t>
            </w:r>
            <w:r w:rsidRPr="005407B4">
              <w:rPr>
                <w:rFonts w:ascii="Arial" w:hAnsi="Arial" w:cs="Arial"/>
                <w:sz w:val="16"/>
              </w:rPr>
              <w:t>întâmpla</w:t>
            </w:r>
          </w:p>
        </w:tc>
      </w:tr>
      <w:tr w:rsidR="00EE7203" w:rsidRPr="00494344" w14:paraId="1291434A" w14:textId="77777777" w:rsidTr="00EE7203">
        <w:trPr>
          <w:cantSplit/>
          <w:trHeight w:val="70"/>
          <w:jc w:val="center"/>
        </w:trPr>
        <w:tc>
          <w:tcPr>
            <w:tcW w:w="604" w:type="pct"/>
            <w:vAlign w:val="center"/>
          </w:tcPr>
          <w:p w14:paraId="33A2A85F"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4</w:t>
            </w:r>
          </w:p>
        </w:tc>
        <w:tc>
          <w:tcPr>
            <w:tcW w:w="1333" w:type="pct"/>
            <w:vAlign w:val="center"/>
          </w:tcPr>
          <w:p w14:paraId="02221391" w14:textId="77777777" w:rsidR="00EE7203" w:rsidRPr="00494344" w:rsidRDefault="00EE7203" w:rsidP="00EE7203">
            <w:pPr>
              <w:spacing w:after="0" w:line="240" w:lineRule="auto"/>
              <w:jc w:val="center"/>
              <w:rPr>
                <w:rFonts w:ascii="Arial" w:hAnsi="Arial" w:cs="Arial"/>
                <w:lang w:val="ro-RO"/>
              </w:rPr>
            </w:pPr>
            <w:r>
              <w:rPr>
                <w:rFonts w:ascii="Arial" w:hAnsi="Arial" w:cs="Arial"/>
                <w:lang w:val="ro-RO"/>
              </w:rPr>
              <w:t>Ordinar</w:t>
            </w:r>
          </w:p>
        </w:tc>
        <w:tc>
          <w:tcPr>
            <w:tcW w:w="3063" w:type="pct"/>
            <w:vAlign w:val="center"/>
          </w:tcPr>
          <w:p w14:paraId="705546FD" w14:textId="77777777" w:rsidR="00EE7203" w:rsidRPr="00494344" w:rsidRDefault="00EE7203" w:rsidP="00EE7203">
            <w:pPr>
              <w:spacing w:after="0" w:line="240" w:lineRule="auto"/>
              <w:jc w:val="left"/>
              <w:rPr>
                <w:rFonts w:ascii="Arial" w:hAnsi="Arial" w:cs="Arial"/>
                <w:lang w:val="ro-RO"/>
              </w:rPr>
            </w:pPr>
            <w:r>
              <w:rPr>
                <w:rFonts w:ascii="Arial" w:hAnsi="Arial" w:cs="Arial"/>
                <w:lang w:val="ro-RO"/>
              </w:rPr>
              <w:t>Presupune ceva care se întâmplă în mod repetat</w:t>
            </w:r>
          </w:p>
        </w:tc>
      </w:tr>
      <w:tr w:rsidR="00EE7203" w:rsidRPr="00494344" w14:paraId="4F6B370B" w14:textId="77777777" w:rsidTr="00EE7203">
        <w:trPr>
          <w:cantSplit/>
          <w:trHeight w:val="284"/>
          <w:jc w:val="center"/>
        </w:trPr>
        <w:tc>
          <w:tcPr>
            <w:tcW w:w="604" w:type="pct"/>
            <w:vAlign w:val="center"/>
          </w:tcPr>
          <w:p w14:paraId="69CF1D29"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5</w:t>
            </w:r>
          </w:p>
        </w:tc>
        <w:tc>
          <w:tcPr>
            <w:tcW w:w="1333" w:type="pct"/>
            <w:vAlign w:val="center"/>
          </w:tcPr>
          <w:p w14:paraId="499E9F56" w14:textId="77777777" w:rsidR="00EE7203" w:rsidRPr="00494344" w:rsidRDefault="00EE7203" w:rsidP="00EE7203">
            <w:pPr>
              <w:spacing w:after="0" w:line="240" w:lineRule="auto"/>
              <w:jc w:val="center"/>
              <w:rPr>
                <w:rFonts w:ascii="Arial" w:hAnsi="Arial" w:cs="Arial"/>
                <w:lang w:val="ro-RO"/>
              </w:rPr>
            </w:pPr>
            <w:r>
              <w:rPr>
                <w:rFonts w:ascii="Arial" w:hAnsi="Arial" w:cs="Arial"/>
                <w:lang w:val="ro-RO"/>
              </w:rPr>
              <w:t>Răspândit</w:t>
            </w:r>
          </w:p>
        </w:tc>
        <w:tc>
          <w:tcPr>
            <w:tcW w:w="3063" w:type="pct"/>
            <w:vAlign w:val="center"/>
          </w:tcPr>
          <w:p w14:paraId="6553803B" w14:textId="77777777" w:rsidR="00EE7203" w:rsidRPr="00494344" w:rsidRDefault="00EE7203" w:rsidP="00EE7203">
            <w:pPr>
              <w:spacing w:after="0" w:line="240" w:lineRule="auto"/>
              <w:rPr>
                <w:rFonts w:ascii="Arial" w:hAnsi="Arial" w:cs="Arial"/>
                <w:lang w:val="ro-RO"/>
              </w:rPr>
            </w:pPr>
            <w:r>
              <w:rPr>
                <w:rFonts w:ascii="Arial" w:hAnsi="Arial" w:cs="Arial"/>
                <w:lang w:val="ro-RO"/>
              </w:rPr>
              <w:t>Acest lucru se poate întâmpla acum</w:t>
            </w:r>
          </w:p>
        </w:tc>
      </w:tr>
    </w:tbl>
    <w:p w14:paraId="5F2B7224" w14:textId="77777777" w:rsidR="00EE7203" w:rsidRPr="00494344" w:rsidRDefault="00EE7203" w:rsidP="00EE7203">
      <w:pPr>
        <w:spacing w:after="0" w:line="240" w:lineRule="auto"/>
        <w:ind w:left="714"/>
        <w:jc w:val="left"/>
        <w:rPr>
          <w:rFonts w:ascii="Arial" w:hAnsi="Arial" w:cs="Arial"/>
          <w:lang w:val="ro-RO"/>
        </w:rPr>
      </w:pPr>
    </w:p>
    <w:p w14:paraId="20C6C46B" w14:textId="77777777" w:rsidR="00EE7203" w:rsidRPr="00494344" w:rsidRDefault="00EE7203" w:rsidP="00F06B64">
      <w:pPr>
        <w:pStyle w:val="a3"/>
        <w:numPr>
          <w:ilvl w:val="0"/>
          <w:numId w:val="7"/>
        </w:numPr>
        <w:spacing w:after="0" w:line="240" w:lineRule="auto"/>
        <w:ind w:left="714" w:hanging="357"/>
        <w:rPr>
          <w:rFonts w:ascii="Arial" w:hAnsi="Arial" w:cs="Arial"/>
          <w:lang w:val="ro-RO"/>
        </w:rPr>
      </w:pPr>
      <w:r w:rsidRPr="00494344">
        <w:rPr>
          <w:rFonts w:ascii="Arial" w:hAnsi="Arial" w:cs="Arial"/>
          <w:lang w:val="ro-RO"/>
        </w:rPr>
        <w:t>Riscul inerent – reprezintă riscul perceput pentru resursele TIC la momentul efectuării evaluării, în lipsa măsurilor de securitate implementate. Riscul inerent se calculează conform formulei:</w:t>
      </w:r>
      <w:r w:rsidRPr="00494344">
        <w:rPr>
          <w:rFonts w:ascii="Arial" w:hAnsi="Arial" w:cs="Arial"/>
          <w:lang w:val="ro-RO"/>
        </w:rPr>
        <w:br/>
        <w:t xml:space="preserve">                                    </w:t>
      </w:r>
      <w:r w:rsidRPr="000B726C">
        <w:rPr>
          <w:rFonts w:ascii="Arial" w:hAnsi="Arial" w:cs="Arial"/>
          <w:b/>
          <w:lang w:val="ro-RO"/>
        </w:rPr>
        <w:t>Risc Inerent = T * Probabilitate / 5</w:t>
      </w:r>
    </w:p>
    <w:p w14:paraId="046A0196" w14:textId="77777777" w:rsidR="00EE7203" w:rsidRPr="00D21C0B" w:rsidRDefault="00EE7203" w:rsidP="00EE7203">
      <w:pPr>
        <w:spacing w:after="0" w:line="240" w:lineRule="auto"/>
        <w:rPr>
          <w:rFonts w:ascii="Arial" w:hAnsi="Arial" w:cs="Arial"/>
          <w:lang w:val="ro-RO"/>
        </w:rPr>
      </w:pPr>
      <w:r w:rsidRPr="00D21C0B">
        <w:rPr>
          <w:rFonts w:ascii="Arial" w:hAnsi="Arial" w:cs="Arial"/>
          <w:lang w:val="ro-RO"/>
        </w:rPr>
        <w:br w:type="page"/>
      </w:r>
      <w:bookmarkStart w:id="465" w:name="_Toc368219783"/>
      <w:bookmarkStart w:id="466" w:name="_Toc369269075"/>
    </w:p>
    <w:p w14:paraId="71CB7A42" w14:textId="77777777" w:rsidR="00EE7203" w:rsidRPr="004676D2" w:rsidRDefault="00EE7203" w:rsidP="00EE7203">
      <w:pPr>
        <w:pStyle w:val="1"/>
        <w:jc w:val="right"/>
        <w:rPr>
          <w:rFonts w:ascii="Arial" w:hAnsi="Arial" w:cs="Arial"/>
          <w:b/>
          <w:smallCaps w:val="0"/>
          <w:sz w:val="24"/>
          <w:szCs w:val="20"/>
          <w:lang w:val="ro-RO"/>
        </w:rPr>
      </w:pPr>
      <w:bookmarkStart w:id="467" w:name="_Toc536608839"/>
      <w:r w:rsidRPr="004676D2">
        <w:rPr>
          <w:rFonts w:ascii="Arial" w:hAnsi="Arial" w:cs="Arial"/>
          <w:b/>
          <w:smallCaps w:val="0"/>
          <w:sz w:val="24"/>
          <w:szCs w:val="20"/>
          <w:lang w:val="ro-RO"/>
        </w:rPr>
        <w:lastRenderedPageBreak/>
        <w:t>Anexa nr.3 – Matricea de evaluare a riscurilor reziduale</w:t>
      </w:r>
      <w:bookmarkEnd w:id="467"/>
    </w:p>
    <w:tbl>
      <w:tblPr>
        <w:tblStyle w:val="afd"/>
        <w:tblW w:w="0" w:type="auto"/>
        <w:tblInd w:w="0" w:type="dxa"/>
        <w:tblLook w:val="04A0" w:firstRow="1" w:lastRow="0" w:firstColumn="1" w:lastColumn="0" w:noHBand="0" w:noVBand="1"/>
      </w:tblPr>
      <w:tblGrid>
        <w:gridCol w:w="483"/>
        <w:gridCol w:w="664"/>
        <w:gridCol w:w="886"/>
        <w:gridCol w:w="2043"/>
        <w:gridCol w:w="1277"/>
        <w:gridCol w:w="361"/>
        <w:gridCol w:w="303"/>
        <w:gridCol w:w="361"/>
        <w:gridCol w:w="938"/>
        <w:gridCol w:w="1328"/>
        <w:gridCol w:w="984"/>
      </w:tblGrid>
      <w:tr w:rsidR="00EE7203" w:rsidRPr="00494344" w14:paraId="2311847E" w14:textId="77777777" w:rsidTr="00EE7203">
        <w:trPr>
          <w:trHeight w:val="233"/>
        </w:trPr>
        <w:tc>
          <w:tcPr>
            <w:tcW w:w="484" w:type="dxa"/>
            <w:vMerge w:val="restart"/>
            <w:shd w:val="clear" w:color="auto" w:fill="D9D9D9" w:themeFill="background1" w:themeFillShade="D9"/>
            <w:vAlign w:val="center"/>
          </w:tcPr>
          <w:p w14:paraId="261E1A9B"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Nr.</w:t>
            </w:r>
          </w:p>
        </w:tc>
        <w:tc>
          <w:tcPr>
            <w:tcW w:w="693" w:type="dxa"/>
            <w:vMerge w:val="restart"/>
            <w:shd w:val="clear" w:color="auto" w:fill="D9D9D9" w:themeFill="background1" w:themeFillShade="D9"/>
            <w:vAlign w:val="center"/>
          </w:tcPr>
          <w:p w14:paraId="6BEF840C"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Nr. din tab #</w:t>
            </w:r>
          </w:p>
        </w:tc>
        <w:tc>
          <w:tcPr>
            <w:tcW w:w="895" w:type="dxa"/>
            <w:vMerge w:val="restart"/>
            <w:shd w:val="clear" w:color="auto" w:fill="D9D9D9" w:themeFill="background1" w:themeFillShade="D9"/>
            <w:vAlign w:val="center"/>
          </w:tcPr>
          <w:p w14:paraId="5EA9B519"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 xml:space="preserve">Risc </w:t>
            </w:r>
            <w:r>
              <w:rPr>
                <w:rFonts w:ascii="Arial" w:hAnsi="Arial" w:cs="Arial"/>
                <w:lang w:val="ro-RO"/>
              </w:rPr>
              <w:t>i</w:t>
            </w:r>
            <w:r w:rsidRPr="00494344">
              <w:rPr>
                <w:rFonts w:ascii="Arial" w:hAnsi="Arial" w:cs="Arial"/>
                <w:lang w:val="ro-RO"/>
              </w:rPr>
              <w:t>nerent</w:t>
            </w:r>
          </w:p>
        </w:tc>
        <w:tc>
          <w:tcPr>
            <w:tcW w:w="2244" w:type="dxa"/>
            <w:vMerge w:val="restart"/>
            <w:shd w:val="clear" w:color="auto" w:fill="D9D9D9" w:themeFill="background1" w:themeFillShade="D9"/>
            <w:vAlign w:val="center"/>
          </w:tcPr>
          <w:p w14:paraId="2F9559EC"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Măsuri de control</w:t>
            </w:r>
          </w:p>
        </w:tc>
        <w:tc>
          <w:tcPr>
            <w:tcW w:w="1292" w:type="dxa"/>
            <w:vMerge w:val="restart"/>
            <w:shd w:val="clear" w:color="auto" w:fill="D9D9D9" w:themeFill="background1" w:themeFillShade="D9"/>
            <w:vAlign w:val="center"/>
          </w:tcPr>
          <w:p w14:paraId="0FA78469"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 xml:space="preserve">Descrierea </w:t>
            </w:r>
            <w:r>
              <w:rPr>
                <w:rFonts w:ascii="Arial" w:hAnsi="Arial" w:cs="Arial"/>
                <w:lang w:val="ro-RO"/>
              </w:rPr>
              <w:t>r</w:t>
            </w:r>
            <w:r w:rsidRPr="00494344">
              <w:rPr>
                <w:rFonts w:ascii="Arial" w:hAnsi="Arial" w:cs="Arial"/>
                <w:lang w:val="ro-RO"/>
              </w:rPr>
              <w:t>iscului</w:t>
            </w:r>
          </w:p>
        </w:tc>
        <w:tc>
          <w:tcPr>
            <w:tcW w:w="2013" w:type="dxa"/>
            <w:gridSpan w:val="4"/>
            <w:shd w:val="clear" w:color="auto" w:fill="D9D9D9" w:themeFill="background1" w:themeFillShade="D9"/>
            <w:vAlign w:val="center"/>
          </w:tcPr>
          <w:p w14:paraId="288F632C"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Impact rezidual</w:t>
            </w:r>
          </w:p>
        </w:tc>
        <w:tc>
          <w:tcPr>
            <w:tcW w:w="1238" w:type="dxa"/>
            <w:vMerge w:val="restart"/>
            <w:shd w:val="clear" w:color="auto" w:fill="D9D9D9" w:themeFill="background1" w:themeFillShade="D9"/>
            <w:vAlign w:val="center"/>
          </w:tcPr>
          <w:p w14:paraId="1FDC5D36"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Probabilitate</w:t>
            </w:r>
          </w:p>
        </w:tc>
        <w:tc>
          <w:tcPr>
            <w:tcW w:w="995" w:type="dxa"/>
            <w:vMerge w:val="restart"/>
            <w:shd w:val="clear" w:color="auto" w:fill="D9D9D9" w:themeFill="background1" w:themeFillShade="D9"/>
            <w:vAlign w:val="center"/>
          </w:tcPr>
          <w:p w14:paraId="63F0AC5E"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 xml:space="preserve">Risc </w:t>
            </w:r>
            <w:r>
              <w:rPr>
                <w:rFonts w:ascii="Arial" w:hAnsi="Arial" w:cs="Arial"/>
                <w:lang w:val="ro-RO"/>
              </w:rPr>
              <w:t>r</w:t>
            </w:r>
            <w:r w:rsidRPr="00494344">
              <w:rPr>
                <w:rFonts w:ascii="Arial" w:hAnsi="Arial" w:cs="Arial"/>
                <w:lang w:val="ro-RO"/>
              </w:rPr>
              <w:t>ezidual</w:t>
            </w:r>
          </w:p>
        </w:tc>
      </w:tr>
      <w:tr w:rsidR="00EE7203" w:rsidRPr="00494344" w14:paraId="40509586" w14:textId="77777777" w:rsidTr="00EE7203">
        <w:trPr>
          <w:trHeight w:val="232"/>
        </w:trPr>
        <w:tc>
          <w:tcPr>
            <w:tcW w:w="484" w:type="dxa"/>
            <w:vMerge/>
            <w:vAlign w:val="center"/>
          </w:tcPr>
          <w:p w14:paraId="7214904A" w14:textId="77777777" w:rsidR="00EE7203" w:rsidRPr="00494344" w:rsidRDefault="00EE7203" w:rsidP="00EE7203">
            <w:pPr>
              <w:spacing w:after="0" w:line="240" w:lineRule="auto"/>
              <w:jc w:val="center"/>
              <w:rPr>
                <w:rFonts w:ascii="Arial" w:hAnsi="Arial" w:cs="Arial"/>
                <w:lang w:val="ro-RO"/>
              </w:rPr>
            </w:pPr>
          </w:p>
        </w:tc>
        <w:tc>
          <w:tcPr>
            <w:tcW w:w="693" w:type="dxa"/>
            <w:vMerge/>
            <w:vAlign w:val="center"/>
          </w:tcPr>
          <w:p w14:paraId="19F061C5" w14:textId="77777777" w:rsidR="00EE7203" w:rsidRPr="00494344" w:rsidRDefault="00EE7203" w:rsidP="00EE7203">
            <w:pPr>
              <w:spacing w:after="0" w:line="240" w:lineRule="auto"/>
              <w:jc w:val="center"/>
              <w:rPr>
                <w:rFonts w:ascii="Arial" w:hAnsi="Arial" w:cs="Arial"/>
                <w:lang w:val="ro-RO"/>
              </w:rPr>
            </w:pPr>
          </w:p>
        </w:tc>
        <w:tc>
          <w:tcPr>
            <w:tcW w:w="895" w:type="dxa"/>
            <w:vMerge/>
            <w:vAlign w:val="center"/>
          </w:tcPr>
          <w:p w14:paraId="35E371D9" w14:textId="77777777" w:rsidR="00EE7203" w:rsidRPr="00494344" w:rsidRDefault="00EE7203" w:rsidP="00EE7203">
            <w:pPr>
              <w:spacing w:after="0" w:line="240" w:lineRule="auto"/>
              <w:jc w:val="center"/>
              <w:rPr>
                <w:rFonts w:ascii="Arial" w:hAnsi="Arial" w:cs="Arial"/>
                <w:lang w:val="ro-RO"/>
              </w:rPr>
            </w:pPr>
          </w:p>
        </w:tc>
        <w:tc>
          <w:tcPr>
            <w:tcW w:w="2244" w:type="dxa"/>
            <w:vMerge/>
            <w:vAlign w:val="center"/>
          </w:tcPr>
          <w:p w14:paraId="71935CE8" w14:textId="77777777" w:rsidR="00EE7203" w:rsidRPr="00494344" w:rsidRDefault="00EE7203" w:rsidP="00EE7203">
            <w:pPr>
              <w:spacing w:after="0" w:line="240" w:lineRule="auto"/>
              <w:jc w:val="center"/>
              <w:rPr>
                <w:rFonts w:ascii="Arial" w:hAnsi="Arial" w:cs="Arial"/>
                <w:lang w:val="ro-RO"/>
              </w:rPr>
            </w:pPr>
          </w:p>
        </w:tc>
        <w:tc>
          <w:tcPr>
            <w:tcW w:w="1292" w:type="dxa"/>
            <w:vMerge/>
            <w:vAlign w:val="center"/>
          </w:tcPr>
          <w:p w14:paraId="3D6030A2" w14:textId="77777777" w:rsidR="00EE7203" w:rsidRPr="00494344" w:rsidRDefault="00EE7203" w:rsidP="00EE7203">
            <w:pPr>
              <w:spacing w:after="0" w:line="240" w:lineRule="auto"/>
              <w:jc w:val="center"/>
              <w:rPr>
                <w:rFonts w:ascii="Arial" w:hAnsi="Arial" w:cs="Arial"/>
                <w:lang w:val="ro-RO"/>
              </w:rPr>
            </w:pPr>
          </w:p>
        </w:tc>
        <w:tc>
          <w:tcPr>
            <w:tcW w:w="361" w:type="dxa"/>
            <w:shd w:val="clear" w:color="auto" w:fill="D9D9D9" w:themeFill="background1" w:themeFillShade="D9"/>
            <w:vAlign w:val="center"/>
          </w:tcPr>
          <w:p w14:paraId="2E369689"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C</w:t>
            </w:r>
          </w:p>
        </w:tc>
        <w:tc>
          <w:tcPr>
            <w:tcW w:w="308" w:type="dxa"/>
            <w:shd w:val="clear" w:color="auto" w:fill="D9D9D9" w:themeFill="background1" w:themeFillShade="D9"/>
            <w:vAlign w:val="center"/>
          </w:tcPr>
          <w:p w14:paraId="7F39DDE2"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I</w:t>
            </w:r>
          </w:p>
        </w:tc>
        <w:tc>
          <w:tcPr>
            <w:tcW w:w="361" w:type="dxa"/>
            <w:shd w:val="clear" w:color="auto" w:fill="D9D9D9" w:themeFill="background1" w:themeFillShade="D9"/>
            <w:vAlign w:val="center"/>
          </w:tcPr>
          <w:p w14:paraId="6A021851"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D</w:t>
            </w:r>
          </w:p>
        </w:tc>
        <w:tc>
          <w:tcPr>
            <w:tcW w:w="983" w:type="dxa"/>
            <w:shd w:val="clear" w:color="auto" w:fill="D9D9D9" w:themeFill="background1" w:themeFillShade="D9"/>
            <w:vAlign w:val="center"/>
          </w:tcPr>
          <w:p w14:paraId="6D6BC6F2"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Total</w:t>
            </w:r>
          </w:p>
        </w:tc>
        <w:tc>
          <w:tcPr>
            <w:tcW w:w="1238" w:type="dxa"/>
            <w:vMerge/>
            <w:vAlign w:val="center"/>
          </w:tcPr>
          <w:p w14:paraId="5ABC24DA" w14:textId="77777777" w:rsidR="00EE7203" w:rsidRPr="00494344" w:rsidRDefault="00EE7203" w:rsidP="00EE7203">
            <w:pPr>
              <w:spacing w:after="0" w:line="240" w:lineRule="auto"/>
              <w:jc w:val="center"/>
              <w:rPr>
                <w:rFonts w:ascii="Arial" w:hAnsi="Arial" w:cs="Arial"/>
                <w:lang w:val="ro-RO"/>
              </w:rPr>
            </w:pPr>
          </w:p>
        </w:tc>
        <w:tc>
          <w:tcPr>
            <w:tcW w:w="995" w:type="dxa"/>
            <w:vMerge/>
            <w:vAlign w:val="center"/>
          </w:tcPr>
          <w:p w14:paraId="7EDEB19B" w14:textId="77777777" w:rsidR="00EE7203" w:rsidRPr="00494344" w:rsidRDefault="00EE7203" w:rsidP="00EE7203">
            <w:pPr>
              <w:spacing w:after="0" w:line="240" w:lineRule="auto"/>
              <w:jc w:val="center"/>
              <w:rPr>
                <w:rFonts w:ascii="Arial" w:hAnsi="Arial" w:cs="Arial"/>
                <w:lang w:val="ro-RO"/>
              </w:rPr>
            </w:pPr>
          </w:p>
        </w:tc>
      </w:tr>
      <w:tr w:rsidR="00EE7203" w:rsidRPr="00494344" w14:paraId="56DA774B" w14:textId="77777777" w:rsidTr="00EE7203">
        <w:tc>
          <w:tcPr>
            <w:tcW w:w="484" w:type="dxa"/>
            <w:vAlign w:val="center"/>
          </w:tcPr>
          <w:p w14:paraId="6E85063A" w14:textId="77777777" w:rsidR="00EE7203" w:rsidRPr="00494344" w:rsidRDefault="00EE7203" w:rsidP="00EE7203">
            <w:pPr>
              <w:spacing w:after="0" w:line="240" w:lineRule="auto"/>
              <w:jc w:val="center"/>
              <w:rPr>
                <w:rFonts w:ascii="Arial" w:hAnsi="Arial" w:cs="Arial"/>
                <w:lang w:val="ro-RO"/>
              </w:rPr>
            </w:pPr>
          </w:p>
        </w:tc>
        <w:tc>
          <w:tcPr>
            <w:tcW w:w="693" w:type="dxa"/>
            <w:vAlign w:val="center"/>
          </w:tcPr>
          <w:p w14:paraId="004CC307" w14:textId="77777777" w:rsidR="00EE7203" w:rsidRPr="00494344" w:rsidRDefault="00EE7203" w:rsidP="00EE7203">
            <w:pPr>
              <w:spacing w:after="0" w:line="240" w:lineRule="auto"/>
              <w:jc w:val="center"/>
              <w:rPr>
                <w:rFonts w:ascii="Arial" w:hAnsi="Arial" w:cs="Arial"/>
                <w:lang w:val="ro-RO"/>
              </w:rPr>
            </w:pPr>
          </w:p>
        </w:tc>
        <w:tc>
          <w:tcPr>
            <w:tcW w:w="895" w:type="dxa"/>
            <w:vAlign w:val="center"/>
          </w:tcPr>
          <w:p w14:paraId="1BE2A302" w14:textId="77777777" w:rsidR="00EE7203" w:rsidRPr="00494344" w:rsidRDefault="00EE7203" w:rsidP="00EE7203">
            <w:pPr>
              <w:spacing w:after="0" w:line="240" w:lineRule="auto"/>
              <w:jc w:val="center"/>
              <w:rPr>
                <w:rFonts w:ascii="Arial" w:hAnsi="Arial" w:cs="Arial"/>
                <w:lang w:val="ro-RO"/>
              </w:rPr>
            </w:pPr>
          </w:p>
        </w:tc>
        <w:tc>
          <w:tcPr>
            <w:tcW w:w="2244" w:type="dxa"/>
            <w:vAlign w:val="center"/>
          </w:tcPr>
          <w:p w14:paraId="609457CC" w14:textId="77777777" w:rsidR="00EE7203" w:rsidRPr="00494344" w:rsidRDefault="00EE7203" w:rsidP="00EE7203">
            <w:pPr>
              <w:spacing w:after="0" w:line="240" w:lineRule="auto"/>
              <w:jc w:val="center"/>
              <w:rPr>
                <w:rFonts w:ascii="Arial" w:hAnsi="Arial" w:cs="Arial"/>
                <w:lang w:val="ro-RO"/>
              </w:rPr>
            </w:pPr>
          </w:p>
        </w:tc>
        <w:tc>
          <w:tcPr>
            <w:tcW w:w="1292" w:type="dxa"/>
            <w:vAlign w:val="center"/>
          </w:tcPr>
          <w:p w14:paraId="35F90DB1" w14:textId="77777777" w:rsidR="00EE7203" w:rsidRPr="00494344" w:rsidRDefault="00EE7203" w:rsidP="00EE7203">
            <w:pPr>
              <w:spacing w:after="0" w:line="240" w:lineRule="auto"/>
              <w:jc w:val="center"/>
              <w:rPr>
                <w:rFonts w:ascii="Arial" w:hAnsi="Arial" w:cs="Arial"/>
                <w:lang w:val="ro-RO"/>
              </w:rPr>
            </w:pPr>
          </w:p>
        </w:tc>
        <w:tc>
          <w:tcPr>
            <w:tcW w:w="2013" w:type="dxa"/>
            <w:gridSpan w:val="4"/>
            <w:vAlign w:val="center"/>
          </w:tcPr>
          <w:p w14:paraId="2E8F1E50" w14:textId="77777777" w:rsidR="00EE7203" w:rsidRPr="00494344" w:rsidRDefault="00EE7203" w:rsidP="00EE7203">
            <w:pPr>
              <w:spacing w:after="0" w:line="240" w:lineRule="auto"/>
              <w:jc w:val="center"/>
              <w:rPr>
                <w:rFonts w:ascii="Arial" w:hAnsi="Arial" w:cs="Arial"/>
                <w:lang w:val="ro-RO"/>
              </w:rPr>
            </w:pPr>
          </w:p>
        </w:tc>
        <w:tc>
          <w:tcPr>
            <w:tcW w:w="1238" w:type="dxa"/>
            <w:vAlign w:val="center"/>
          </w:tcPr>
          <w:p w14:paraId="438AA2D4" w14:textId="77777777" w:rsidR="00EE7203" w:rsidRPr="00494344" w:rsidRDefault="00EE7203" w:rsidP="00EE7203">
            <w:pPr>
              <w:spacing w:after="0" w:line="240" w:lineRule="auto"/>
              <w:jc w:val="center"/>
              <w:rPr>
                <w:rFonts w:ascii="Arial" w:hAnsi="Arial" w:cs="Arial"/>
                <w:lang w:val="ro-RO"/>
              </w:rPr>
            </w:pPr>
          </w:p>
        </w:tc>
        <w:tc>
          <w:tcPr>
            <w:tcW w:w="995" w:type="dxa"/>
            <w:vAlign w:val="center"/>
          </w:tcPr>
          <w:p w14:paraId="38956899" w14:textId="77777777" w:rsidR="00EE7203" w:rsidRPr="00494344" w:rsidRDefault="00EE7203" w:rsidP="00EE7203">
            <w:pPr>
              <w:spacing w:after="0" w:line="240" w:lineRule="auto"/>
              <w:jc w:val="center"/>
              <w:rPr>
                <w:rFonts w:ascii="Arial" w:hAnsi="Arial" w:cs="Arial"/>
                <w:lang w:val="ro-RO"/>
              </w:rPr>
            </w:pPr>
          </w:p>
        </w:tc>
      </w:tr>
    </w:tbl>
    <w:p w14:paraId="161F5D8D" w14:textId="77777777" w:rsidR="00EE7203" w:rsidRPr="00494344" w:rsidRDefault="00EE7203" w:rsidP="00EE7203">
      <w:pPr>
        <w:spacing w:before="120" w:after="120" w:line="240" w:lineRule="auto"/>
        <w:rPr>
          <w:rFonts w:ascii="Arial" w:hAnsi="Arial" w:cs="Arial"/>
          <w:lang w:val="ro-RO"/>
        </w:rPr>
      </w:pPr>
      <w:r w:rsidRPr="00494344">
        <w:rPr>
          <w:rFonts w:ascii="Arial" w:hAnsi="Arial" w:cs="Arial"/>
          <w:lang w:val="ro-RO"/>
        </w:rPr>
        <w:t>Semnificația câmpurilor din tabel și valorile posibile, sunt următoarele:</w:t>
      </w:r>
    </w:p>
    <w:p w14:paraId="4C54B3E0" w14:textId="77777777" w:rsidR="00EE7203" w:rsidRPr="00494344" w:rsidRDefault="00EE7203" w:rsidP="00F06B64">
      <w:pPr>
        <w:numPr>
          <w:ilvl w:val="0"/>
          <w:numId w:val="8"/>
        </w:numPr>
        <w:spacing w:after="60" w:line="240" w:lineRule="auto"/>
        <w:rPr>
          <w:rFonts w:ascii="Arial" w:hAnsi="Arial" w:cs="Arial"/>
          <w:lang w:val="ro-RO"/>
        </w:rPr>
      </w:pPr>
      <w:r w:rsidRPr="00494344">
        <w:rPr>
          <w:rFonts w:ascii="Arial" w:hAnsi="Arial" w:cs="Arial"/>
          <w:lang w:val="ro-RO"/>
        </w:rPr>
        <w:t>Identificator (Nr.) –</w:t>
      </w:r>
      <w:r>
        <w:rPr>
          <w:rFonts w:ascii="Arial" w:hAnsi="Arial" w:cs="Arial"/>
          <w:lang w:val="ro-RO"/>
        </w:rPr>
        <w:t xml:space="preserve"> </w:t>
      </w:r>
      <w:r w:rsidRPr="00494344">
        <w:rPr>
          <w:rFonts w:ascii="Arial" w:hAnsi="Arial" w:cs="Arial"/>
          <w:lang w:val="ro-RO"/>
        </w:rPr>
        <w:t>identificatorul numeric al cazului analizat;</w:t>
      </w:r>
    </w:p>
    <w:p w14:paraId="6885876B" w14:textId="77777777" w:rsidR="00EE7203" w:rsidRPr="00494344" w:rsidRDefault="00EE7203" w:rsidP="00F06B64">
      <w:pPr>
        <w:numPr>
          <w:ilvl w:val="0"/>
          <w:numId w:val="8"/>
        </w:numPr>
        <w:spacing w:after="60" w:line="240" w:lineRule="auto"/>
        <w:rPr>
          <w:rFonts w:ascii="Arial" w:hAnsi="Arial" w:cs="Arial"/>
          <w:lang w:val="ro-RO"/>
        </w:rPr>
      </w:pPr>
      <w:r w:rsidRPr="00494344">
        <w:rPr>
          <w:rFonts w:ascii="Arial" w:hAnsi="Arial" w:cs="Arial"/>
          <w:lang w:val="ro-RO"/>
        </w:rPr>
        <w:t>Nr. din tab # - referință la identificatorul vulnerabilității din matricea evaluării riscului inerent;</w:t>
      </w:r>
    </w:p>
    <w:p w14:paraId="65A8F50D" w14:textId="77777777" w:rsidR="00EE7203" w:rsidRPr="00494344" w:rsidRDefault="00EE7203" w:rsidP="00F06B64">
      <w:pPr>
        <w:numPr>
          <w:ilvl w:val="0"/>
          <w:numId w:val="8"/>
        </w:numPr>
        <w:spacing w:after="60" w:line="240" w:lineRule="auto"/>
        <w:rPr>
          <w:rFonts w:ascii="Arial" w:hAnsi="Arial" w:cs="Arial"/>
          <w:lang w:val="ro-RO"/>
        </w:rPr>
      </w:pPr>
      <w:r w:rsidRPr="00494344">
        <w:rPr>
          <w:rFonts w:ascii="Arial" w:hAnsi="Arial" w:cs="Arial"/>
          <w:lang w:val="ro-RO"/>
        </w:rPr>
        <w:t xml:space="preserve">Risc </w:t>
      </w:r>
      <w:r>
        <w:rPr>
          <w:rFonts w:ascii="Arial" w:hAnsi="Arial" w:cs="Arial"/>
          <w:lang w:val="ro-RO"/>
        </w:rPr>
        <w:t>i</w:t>
      </w:r>
      <w:r w:rsidRPr="00494344">
        <w:rPr>
          <w:rFonts w:ascii="Arial" w:hAnsi="Arial" w:cs="Arial"/>
          <w:lang w:val="ro-RO"/>
        </w:rPr>
        <w:t>nerent – valoarea riscului inerent;</w:t>
      </w:r>
    </w:p>
    <w:p w14:paraId="1DCDE41E" w14:textId="77777777" w:rsidR="00EE7203" w:rsidRPr="00494344" w:rsidRDefault="00EE7203" w:rsidP="00F06B64">
      <w:pPr>
        <w:numPr>
          <w:ilvl w:val="0"/>
          <w:numId w:val="8"/>
        </w:numPr>
        <w:spacing w:after="60" w:line="240" w:lineRule="auto"/>
        <w:rPr>
          <w:rFonts w:ascii="Arial" w:hAnsi="Arial" w:cs="Arial"/>
          <w:lang w:val="ro-RO"/>
        </w:rPr>
      </w:pPr>
      <w:r w:rsidRPr="00494344">
        <w:rPr>
          <w:rFonts w:ascii="Arial" w:hAnsi="Arial" w:cs="Arial"/>
          <w:lang w:val="ro-RO"/>
        </w:rPr>
        <w:t>Măsuri de control – mijloc de reducere a riscului de securitate, inclusiv politici, standarde, proceduri, structuri organizatorice, soluţii TI, etc.;</w:t>
      </w:r>
    </w:p>
    <w:p w14:paraId="7EB5180E" w14:textId="77777777" w:rsidR="00EE7203" w:rsidRPr="00494344" w:rsidRDefault="00EE7203" w:rsidP="00F06B64">
      <w:pPr>
        <w:numPr>
          <w:ilvl w:val="0"/>
          <w:numId w:val="8"/>
        </w:numPr>
        <w:spacing w:after="60" w:line="240" w:lineRule="auto"/>
        <w:rPr>
          <w:rFonts w:ascii="Arial" w:hAnsi="Arial" w:cs="Arial"/>
          <w:lang w:val="ro-RO"/>
        </w:rPr>
      </w:pPr>
      <w:r w:rsidRPr="00494344">
        <w:rPr>
          <w:rFonts w:ascii="Arial" w:hAnsi="Arial" w:cs="Arial"/>
          <w:lang w:val="ro-RO"/>
        </w:rPr>
        <w:t>Descrierea riscului – riscul rezidual după aplicarea măsurilor de control;</w:t>
      </w:r>
    </w:p>
    <w:p w14:paraId="0468C408" w14:textId="77777777" w:rsidR="00EE7203" w:rsidRDefault="00EE7203" w:rsidP="00F06B64">
      <w:pPr>
        <w:numPr>
          <w:ilvl w:val="0"/>
          <w:numId w:val="8"/>
        </w:numPr>
        <w:spacing w:after="60" w:line="240" w:lineRule="auto"/>
        <w:rPr>
          <w:rFonts w:ascii="Arial" w:hAnsi="Arial" w:cs="Arial"/>
          <w:lang w:val="ro-RO"/>
        </w:rPr>
      </w:pPr>
      <w:r w:rsidRPr="00494344">
        <w:rPr>
          <w:rFonts w:ascii="Arial" w:hAnsi="Arial" w:cs="Arial"/>
          <w:lang w:val="ro-RO"/>
        </w:rPr>
        <w:t>Impactul rezidual – care ar fi impactul în cazul în care amenințarea s-ar manifesta după aplicarea măsurilor de control. Se va analiza impactul asupra criteriilor de securitate (confidențialitate, integritate, disponibilitate) care pot lua una din valorile:</w:t>
      </w:r>
    </w:p>
    <w:p w14:paraId="42350C98" w14:textId="77777777" w:rsidR="00EE7203" w:rsidRPr="00494344" w:rsidRDefault="00EE7203" w:rsidP="00EE7203">
      <w:pPr>
        <w:spacing w:after="60" w:line="240" w:lineRule="auto"/>
        <w:ind w:left="720"/>
        <w:jc w:val="left"/>
        <w:rPr>
          <w:rFonts w:ascii="Arial" w:hAnsi="Arial" w:cs="Arial"/>
          <w:lang w:val="ro-RO"/>
        </w:rPr>
      </w:pPr>
      <w:r w:rsidRPr="00494344">
        <w:rPr>
          <w:rFonts w:ascii="Arial" w:hAnsi="Arial" w:cs="Arial"/>
          <w:lang w:val="ro-RO"/>
        </w:rPr>
        <w:t xml:space="preserve">               0 – Nu există impact;</w:t>
      </w:r>
      <w:r w:rsidRPr="00494344">
        <w:rPr>
          <w:rFonts w:ascii="Arial" w:hAnsi="Arial" w:cs="Arial"/>
          <w:lang w:val="ro-RO"/>
        </w:rPr>
        <w:br/>
        <w:t xml:space="preserve">               1 – Impact parțial, fără consecințe grave;</w:t>
      </w:r>
      <w:r w:rsidRPr="00494344">
        <w:rPr>
          <w:rFonts w:ascii="Arial" w:hAnsi="Arial" w:cs="Arial"/>
          <w:lang w:val="ro-RO"/>
        </w:rPr>
        <w:br/>
        <w:t xml:space="preserve">               2 – Impact </w:t>
      </w:r>
      <w:r>
        <w:rPr>
          <w:rFonts w:ascii="Arial" w:hAnsi="Arial" w:cs="Arial"/>
          <w:lang w:val="ro-RO"/>
        </w:rPr>
        <w:t xml:space="preserve"> total</w:t>
      </w:r>
      <w:r w:rsidRPr="00494344">
        <w:rPr>
          <w:rFonts w:ascii="Arial" w:hAnsi="Arial" w:cs="Arial"/>
          <w:lang w:val="ro-RO"/>
        </w:rPr>
        <w:t xml:space="preserve"> cu consecințe grave.</w:t>
      </w:r>
    </w:p>
    <w:p w14:paraId="08310B13" w14:textId="77777777" w:rsidR="00EE7203" w:rsidRPr="00494344" w:rsidRDefault="00EE7203" w:rsidP="00F06B64">
      <w:pPr>
        <w:numPr>
          <w:ilvl w:val="0"/>
          <w:numId w:val="8"/>
        </w:numPr>
        <w:spacing w:after="60" w:line="240" w:lineRule="auto"/>
        <w:jc w:val="left"/>
        <w:rPr>
          <w:rFonts w:ascii="Arial" w:hAnsi="Arial" w:cs="Arial"/>
          <w:lang w:val="ro-RO"/>
        </w:rPr>
      </w:pPr>
      <w:r w:rsidRPr="00494344">
        <w:rPr>
          <w:rFonts w:ascii="Arial" w:hAnsi="Arial" w:cs="Arial"/>
          <w:lang w:val="ro-RO"/>
        </w:rPr>
        <w:t>Impactul total rezidual - valoare scalară de la 0 la 10 a impactului potențial în urma manifestării unei amenințări, ținând cont de măsurile de control implementate. Impactul total rezidual se calculează conform formulei:</w:t>
      </w:r>
      <w:r w:rsidRPr="00494344">
        <w:rPr>
          <w:rFonts w:ascii="Arial" w:hAnsi="Arial" w:cs="Arial"/>
          <w:lang w:val="ro-RO"/>
        </w:rPr>
        <w:br/>
        <w:t xml:space="preserve">            </w:t>
      </w:r>
      <w:r w:rsidRPr="000B726C">
        <w:rPr>
          <w:rFonts w:ascii="Arial" w:hAnsi="Arial" w:cs="Arial"/>
          <w:b/>
          <w:lang w:val="ro-RO"/>
        </w:rPr>
        <w:t xml:space="preserve">T = MIN </w:t>
      </w:r>
      <w:r w:rsidRPr="000D2915">
        <w:rPr>
          <w:rFonts w:ascii="Arial" w:hAnsi="Arial" w:cs="Arial"/>
          <w:b/>
          <w:lang w:val="ro-RO"/>
        </w:rPr>
        <w:t>( 10, 10.41</w:t>
      </w:r>
      <w:r w:rsidRPr="000B726C">
        <w:rPr>
          <w:rFonts w:ascii="Arial" w:hAnsi="Arial" w:cs="Arial"/>
          <w:b/>
          <w:lang w:val="ro-RO"/>
        </w:rPr>
        <w:t xml:space="preserve"> * ( 1 - ( 1 – C * CC ) * ( 1 – I * CI ) * ( 1 – D * CD ))</w:t>
      </w:r>
      <w:r w:rsidRPr="000B726C">
        <w:rPr>
          <w:rFonts w:ascii="Arial" w:hAnsi="Arial" w:cs="Arial"/>
          <w:b/>
          <w:lang w:val="ro-RO"/>
        </w:rPr>
        <w:br/>
      </w:r>
      <w:r w:rsidRPr="000B726C">
        <w:rPr>
          <w:rFonts w:ascii="Arial" w:hAnsi="Arial" w:cs="Arial"/>
          <w:lang w:val="ro-RO"/>
        </w:rPr>
        <w:t xml:space="preserve">                   Unde pentru fiecare valoare din </w:t>
      </w:r>
      <w:r w:rsidRPr="000B726C">
        <w:rPr>
          <w:rFonts w:ascii="Arial" w:hAnsi="Arial" w:cs="Arial"/>
          <w:b/>
          <w:lang w:val="ro-RO"/>
        </w:rPr>
        <w:t>CC</w:t>
      </w:r>
      <w:r w:rsidRPr="000B726C">
        <w:rPr>
          <w:rFonts w:ascii="Arial" w:hAnsi="Arial" w:cs="Arial"/>
          <w:lang w:val="ro-RO"/>
        </w:rPr>
        <w:t>,</w:t>
      </w:r>
      <w:r w:rsidRPr="000B726C">
        <w:rPr>
          <w:rFonts w:ascii="Arial" w:hAnsi="Arial" w:cs="Arial"/>
          <w:b/>
          <w:lang w:val="ro-RO"/>
        </w:rPr>
        <w:t xml:space="preserve"> CI </w:t>
      </w:r>
      <w:r w:rsidRPr="000B726C">
        <w:rPr>
          <w:rFonts w:ascii="Arial" w:hAnsi="Arial" w:cs="Arial"/>
          <w:lang w:val="ro-RO"/>
        </w:rPr>
        <w:t xml:space="preserve">și </w:t>
      </w:r>
      <w:r w:rsidRPr="000B726C">
        <w:rPr>
          <w:rFonts w:ascii="Arial" w:hAnsi="Arial" w:cs="Arial"/>
          <w:b/>
          <w:lang w:val="ro-RO"/>
        </w:rPr>
        <w:t>CD</w:t>
      </w:r>
      <w:r w:rsidRPr="000B726C">
        <w:rPr>
          <w:rFonts w:ascii="Arial" w:hAnsi="Arial" w:cs="Arial"/>
          <w:lang w:val="ro-RO"/>
        </w:rPr>
        <w:t>:</w:t>
      </w:r>
      <w:r w:rsidRPr="000B726C">
        <w:rPr>
          <w:rFonts w:ascii="Arial" w:hAnsi="Arial" w:cs="Arial"/>
          <w:lang w:val="ro-RO"/>
        </w:rPr>
        <w:br/>
        <w:t xml:space="preserve">                               (1) Jos        – Valoarea de calcul în formulă 0,5</w:t>
      </w:r>
      <w:r w:rsidRPr="000B726C">
        <w:rPr>
          <w:rFonts w:ascii="Arial" w:hAnsi="Arial" w:cs="Arial"/>
          <w:lang w:val="ro-RO"/>
        </w:rPr>
        <w:br/>
        <w:t xml:space="preserve">                               (2) Mediu  – Valoarea de calcul în formula 1</w:t>
      </w:r>
      <w:r w:rsidRPr="000B726C">
        <w:rPr>
          <w:rFonts w:ascii="Arial" w:hAnsi="Arial" w:cs="Arial"/>
          <w:lang w:val="ro-RO"/>
        </w:rPr>
        <w:br/>
        <w:t xml:space="preserve">                               (3) Înalt      – Valoarea de calcul în formula 1,51</w:t>
      </w:r>
      <w:r w:rsidRPr="000B726C">
        <w:rPr>
          <w:rFonts w:ascii="Arial" w:hAnsi="Arial" w:cs="Arial"/>
          <w:lang w:val="ro-RO"/>
        </w:rPr>
        <w:br/>
        <w:t xml:space="preserve">                   Și pentru fiecare valoare din </w:t>
      </w:r>
      <w:r w:rsidRPr="000B726C">
        <w:rPr>
          <w:rFonts w:ascii="Arial" w:hAnsi="Arial" w:cs="Arial"/>
          <w:b/>
          <w:lang w:val="ro-RO"/>
        </w:rPr>
        <w:t>C</w:t>
      </w:r>
      <w:r w:rsidRPr="000B726C">
        <w:rPr>
          <w:rFonts w:ascii="Arial" w:hAnsi="Arial" w:cs="Arial"/>
          <w:lang w:val="ro-RO"/>
        </w:rPr>
        <w:t xml:space="preserve">, </w:t>
      </w:r>
      <w:r w:rsidRPr="000B726C">
        <w:rPr>
          <w:rFonts w:ascii="Arial" w:hAnsi="Arial" w:cs="Arial"/>
          <w:b/>
          <w:lang w:val="ro-RO"/>
        </w:rPr>
        <w:t xml:space="preserve">I </w:t>
      </w:r>
      <w:r w:rsidRPr="000B726C">
        <w:rPr>
          <w:rFonts w:ascii="Arial" w:hAnsi="Arial" w:cs="Arial"/>
          <w:lang w:val="ro-RO"/>
        </w:rPr>
        <w:t xml:space="preserve">și </w:t>
      </w:r>
      <w:r w:rsidRPr="000B726C">
        <w:rPr>
          <w:rFonts w:ascii="Arial" w:hAnsi="Arial" w:cs="Arial"/>
          <w:b/>
          <w:lang w:val="ro-RO"/>
        </w:rPr>
        <w:t>D</w:t>
      </w:r>
      <w:r w:rsidRPr="000B726C">
        <w:rPr>
          <w:rFonts w:ascii="Arial" w:hAnsi="Arial" w:cs="Arial"/>
          <w:lang w:val="ro-RO"/>
        </w:rPr>
        <w:t>:</w:t>
      </w:r>
      <w:r w:rsidRPr="000B726C">
        <w:rPr>
          <w:rFonts w:ascii="Arial" w:hAnsi="Arial" w:cs="Arial"/>
          <w:lang w:val="ro-RO"/>
        </w:rPr>
        <w:br/>
        <w:t xml:space="preserve">                               (0) Nul        – Valoarea de calcul în formula 0</w:t>
      </w:r>
      <w:r w:rsidRPr="000B726C">
        <w:rPr>
          <w:rFonts w:ascii="Arial" w:hAnsi="Arial" w:cs="Arial"/>
          <w:lang w:val="ro-RO"/>
        </w:rPr>
        <w:br/>
        <w:t xml:space="preserve">                               (1) Parțial   – Valoarea de calcul în formula 0,275</w:t>
      </w:r>
      <w:r w:rsidRPr="000B726C">
        <w:rPr>
          <w:rFonts w:ascii="Arial" w:hAnsi="Arial" w:cs="Arial"/>
          <w:lang w:val="ro-RO"/>
        </w:rPr>
        <w:br/>
        <w:t xml:space="preserve">                               (2) Total     – Valoarea de calcul în formula 0,66</w:t>
      </w:r>
    </w:p>
    <w:p w14:paraId="5C8281F0" w14:textId="77777777" w:rsidR="00EE7203" w:rsidRDefault="00EE7203" w:rsidP="00F06B64">
      <w:pPr>
        <w:numPr>
          <w:ilvl w:val="0"/>
          <w:numId w:val="8"/>
        </w:numPr>
        <w:spacing w:after="0" w:line="240" w:lineRule="auto"/>
        <w:rPr>
          <w:rFonts w:ascii="Arial" w:hAnsi="Arial" w:cs="Arial"/>
          <w:lang w:val="ro-RO"/>
        </w:rPr>
      </w:pPr>
      <w:r w:rsidRPr="00494344">
        <w:rPr>
          <w:rFonts w:ascii="Arial" w:hAnsi="Arial" w:cs="Arial"/>
          <w:lang w:val="ro-RO"/>
        </w:rPr>
        <w:t>Probabilitatea – Valoare s</w:t>
      </w:r>
      <w:r>
        <w:rPr>
          <w:rFonts w:ascii="Arial" w:hAnsi="Arial" w:cs="Arial"/>
          <w:lang w:val="ro-RO"/>
        </w:rPr>
        <w:t>c</w:t>
      </w:r>
      <w:r w:rsidRPr="00494344">
        <w:rPr>
          <w:rFonts w:ascii="Arial" w:hAnsi="Arial" w:cs="Arial"/>
          <w:lang w:val="ro-RO"/>
        </w:rPr>
        <w:t>alară de la 1 la 5 care reprezintă probabilitatea de manifestare a riscului analizat ținând cont de măsurile de control actuale. Probabilitatea se evaluează în baza tabelului:</w:t>
      </w:r>
    </w:p>
    <w:p w14:paraId="15BFAA35" w14:textId="77777777" w:rsidR="00EE7203" w:rsidRPr="00494344" w:rsidRDefault="00EE7203" w:rsidP="00EE7203">
      <w:pPr>
        <w:spacing w:after="0" w:line="240" w:lineRule="auto"/>
        <w:ind w:left="720"/>
        <w:rPr>
          <w:rFonts w:ascii="Arial" w:hAnsi="Arial" w:cs="Arial"/>
          <w:lang w:val="ro-RO"/>
        </w:rPr>
      </w:pPr>
    </w:p>
    <w:tbl>
      <w:tblPr>
        <w:tblStyle w:val="afd"/>
        <w:tblW w:w="4412" w:type="pct"/>
        <w:jc w:val="center"/>
        <w:tblInd w:w="0" w:type="dxa"/>
        <w:tblLook w:val="0000" w:firstRow="0" w:lastRow="0" w:firstColumn="0" w:lastColumn="0" w:noHBand="0" w:noVBand="0"/>
      </w:tblPr>
      <w:tblGrid>
        <w:gridCol w:w="1050"/>
        <w:gridCol w:w="2253"/>
        <w:gridCol w:w="5193"/>
      </w:tblGrid>
      <w:tr w:rsidR="00EE7203" w:rsidRPr="00494344" w14:paraId="1B310B6A" w14:textId="77777777" w:rsidTr="00EE7203">
        <w:trPr>
          <w:cantSplit/>
          <w:trHeight w:val="20"/>
          <w:jc w:val="center"/>
        </w:trPr>
        <w:tc>
          <w:tcPr>
            <w:tcW w:w="600" w:type="pct"/>
            <w:shd w:val="clear" w:color="auto" w:fill="D9D9D9" w:themeFill="background1" w:themeFillShade="D9"/>
            <w:vAlign w:val="center"/>
          </w:tcPr>
          <w:p w14:paraId="74F17ACF" w14:textId="77777777" w:rsidR="00EE7203" w:rsidRPr="000B726C" w:rsidRDefault="00EE7203" w:rsidP="00EE7203">
            <w:pPr>
              <w:spacing w:after="0" w:line="240" w:lineRule="auto"/>
              <w:jc w:val="center"/>
              <w:rPr>
                <w:rFonts w:ascii="Arial" w:hAnsi="Arial" w:cs="Arial"/>
                <w:b/>
                <w:lang w:val="ro-RO"/>
              </w:rPr>
            </w:pPr>
            <w:r w:rsidRPr="000B726C">
              <w:rPr>
                <w:rFonts w:ascii="Arial" w:hAnsi="Arial" w:cs="Arial"/>
                <w:b/>
                <w:lang w:val="ro-RO"/>
              </w:rPr>
              <w:t>Valoarea</w:t>
            </w:r>
          </w:p>
        </w:tc>
        <w:tc>
          <w:tcPr>
            <w:tcW w:w="1335" w:type="pct"/>
            <w:shd w:val="clear" w:color="auto" w:fill="D9D9D9" w:themeFill="background1" w:themeFillShade="D9"/>
            <w:vAlign w:val="center"/>
          </w:tcPr>
          <w:p w14:paraId="6F0142F2" w14:textId="77777777" w:rsidR="00EE7203" w:rsidRPr="000B726C" w:rsidRDefault="00EE7203" w:rsidP="00EE7203">
            <w:pPr>
              <w:spacing w:after="0" w:line="240" w:lineRule="auto"/>
              <w:jc w:val="center"/>
              <w:rPr>
                <w:rFonts w:ascii="Arial" w:hAnsi="Arial" w:cs="Arial"/>
                <w:b/>
                <w:lang w:val="ro-RO"/>
              </w:rPr>
            </w:pPr>
            <w:r w:rsidRPr="000B726C">
              <w:rPr>
                <w:rFonts w:ascii="Arial" w:hAnsi="Arial" w:cs="Arial"/>
                <w:b/>
                <w:lang w:val="ro-RO"/>
              </w:rPr>
              <w:t>Descriere</w:t>
            </w:r>
          </w:p>
        </w:tc>
        <w:tc>
          <w:tcPr>
            <w:tcW w:w="3065" w:type="pct"/>
            <w:shd w:val="clear" w:color="auto" w:fill="D9D9D9" w:themeFill="background1" w:themeFillShade="D9"/>
            <w:vAlign w:val="center"/>
          </w:tcPr>
          <w:p w14:paraId="1E721F8C" w14:textId="77777777" w:rsidR="00EE7203" w:rsidRPr="000B726C" w:rsidRDefault="00EE7203" w:rsidP="00EE7203">
            <w:pPr>
              <w:spacing w:after="0" w:line="240" w:lineRule="auto"/>
              <w:jc w:val="center"/>
              <w:rPr>
                <w:rFonts w:ascii="Arial" w:hAnsi="Arial" w:cs="Arial"/>
                <w:b/>
                <w:lang w:val="ro-RO"/>
              </w:rPr>
            </w:pPr>
            <w:r w:rsidRPr="000B726C">
              <w:rPr>
                <w:rFonts w:ascii="Arial" w:hAnsi="Arial" w:cs="Arial"/>
                <w:b/>
                <w:lang w:val="ro-RO"/>
              </w:rPr>
              <w:t>Detaliat</w:t>
            </w:r>
          </w:p>
        </w:tc>
      </w:tr>
      <w:tr w:rsidR="00EE7203" w:rsidRPr="00494344" w14:paraId="6CC7B451" w14:textId="77777777" w:rsidTr="00EE7203">
        <w:trPr>
          <w:cantSplit/>
          <w:trHeight w:val="57"/>
          <w:jc w:val="center"/>
        </w:trPr>
        <w:tc>
          <w:tcPr>
            <w:tcW w:w="600" w:type="pct"/>
            <w:vAlign w:val="center"/>
          </w:tcPr>
          <w:p w14:paraId="438F94E9"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1</w:t>
            </w:r>
          </w:p>
        </w:tc>
        <w:tc>
          <w:tcPr>
            <w:tcW w:w="1335" w:type="pct"/>
            <w:vAlign w:val="center"/>
          </w:tcPr>
          <w:p w14:paraId="76507958" w14:textId="77777777" w:rsidR="00EE7203" w:rsidRPr="00494344" w:rsidRDefault="00EE7203" w:rsidP="00EE7203">
            <w:pPr>
              <w:spacing w:after="0" w:line="240" w:lineRule="auto"/>
              <w:jc w:val="center"/>
              <w:rPr>
                <w:rFonts w:ascii="Arial" w:hAnsi="Arial" w:cs="Arial"/>
                <w:lang w:val="ro-RO"/>
              </w:rPr>
            </w:pPr>
            <w:r>
              <w:rPr>
                <w:rFonts w:ascii="Arial" w:hAnsi="Arial" w:cs="Arial"/>
                <w:lang w:val="ro-RO"/>
              </w:rPr>
              <w:t>Nu este prezumtiv</w:t>
            </w:r>
          </w:p>
        </w:tc>
        <w:tc>
          <w:tcPr>
            <w:tcW w:w="3065" w:type="pct"/>
            <w:vAlign w:val="center"/>
          </w:tcPr>
          <w:p w14:paraId="084C28D9" w14:textId="77777777" w:rsidR="00EE7203" w:rsidRPr="00494344" w:rsidRDefault="00EE7203" w:rsidP="00EE7203">
            <w:pPr>
              <w:spacing w:after="0" w:line="240" w:lineRule="auto"/>
              <w:jc w:val="left"/>
              <w:rPr>
                <w:rFonts w:ascii="Arial" w:hAnsi="Arial" w:cs="Arial"/>
                <w:lang w:val="ro-RO"/>
              </w:rPr>
            </w:pPr>
            <w:r>
              <w:rPr>
                <w:rFonts w:ascii="Arial" w:hAnsi="Arial" w:cs="Arial"/>
                <w:lang w:val="ro-RO"/>
              </w:rPr>
              <w:t>Presupune faptul că amenințarea nu este posibilă pentru resursa evaluată</w:t>
            </w:r>
          </w:p>
        </w:tc>
      </w:tr>
      <w:tr w:rsidR="00EE7203" w:rsidRPr="00494344" w14:paraId="1F2E50F0" w14:textId="77777777" w:rsidTr="00EE7203">
        <w:trPr>
          <w:cantSplit/>
          <w:trHeight w:val="20"/>
          <w:jc w:val="center"/>
        </w:trPr>
        <w:tc>
          <w:tcPr>
            <w:tcW w:w="600" w:type="pct"/>
            <w:vAlign w:val="center"/>
          </w:tcPr>
          <w:p w14:paraId="445D7D10"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2</w:t>
            </w:r>
          </w:p>
        </w:tc>
        <w:tc>
          <w:tcPr>
            <w:tcW w:w="1335" w:type="pct"/>
            <w:vAlign w:val="center"/>
          </w:tcPr>
          <w:p w14:paraId="5193AF8B" w14:textId="77777777" w:rsidR="00EE7203" w:rsidRPr="00494344" w:rsidRDefault="00EE7203" w:rsidP="00EE7203">
            <w:pPr>
              <w:spacing w:after="0" w:line="240" w:lineRule="auto"/>
              <w:jc w:val="center"/>
              <w:rPr>
                <w:rFonts w:ascii="Arial" w:hAnsi="Arial" w:cs="Arial"/>
                <w:lang w:val="ro-RO"/>
              </w:rPr>
            </w:pPr>
            <w:r>
              <w:rPr>
                <w:rFonts w:ascii="Arial" w:hAnsi="Arial" w:cs="Arial"/>
                <w:lang w:val="ro-RO"/>
              </w:rPr>
              <w:t>Prezumtiv</w:t>
            </w:r>
          </w:p>
        </w:tc>
        <w:tc>
          <w:tcPr>
            <w:tcW w:w="3065" w:type="pct"/>
            <w:vAlign w:val="center"/>
          </w:tcPr>
          <w:p w14:paraId="29C25472" w14:textId="77777777" w:rsidR="00EE7203" w:rsidRPr="00494344" w:rsidRDefault="00EE7203" w:rsidP="00EE7203">
            <w:pPr>
              <w:spacing w:after="0" w:line="240" w:lineRule="auto"/>
              <w:jc w:val="left"/>
              <w:rPr>
                <w:rFonts w:ascii="Arial" w:hAnsi="Arial" w:cs="Arial"/>
                <w:lang w:val="ro-RO"/>
              </w:rPr>
            </w:pPr>
            <w:r>
              <w:rPr>
                <w:rFonts w:ascii="Arial" w:hAnsi="Arial" w:cs="Arial"/>
                <w:lang w:val="ro-RO"/>
              </w:rPr>
              <w:t>Presupune că este ceva posibil, dar nu este așteptat</w:t>
            </w:r>
          </w:p>
        </w:tc>
      </w:tr>
      <w:tr w:rsidR="00EE7203" w:rsidRPr="00494344" w14:paraId="0A7E3EC5" w14:textId="77777777" w:rsidTr="00EE7203">
        <w:trPr>
          <w:cantSplit/>
          <w:trHeight w:val="20"/>
          <w:jc w:val="center"/>
        </w:trPr>
        <w:tc>
          <w:tcPr>
            <w:tcW w:w="600" w:type="pct"/>
            <w:vAlign w:val="center"/>
          </w:tcPr>
          <w:p w14:paraId="4EE3D184"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3</w:t>
            </w:r>
          </w:p>
        </w:tc>
        <w:tc>
          <w:tcPr>
            <w:tcW w:w="1335" w:type="pct"/>
            <w:vAlign w:val="center"/>
          </w:tcPr>
          <w:p w14:paraId="14E995FD" w14:textId="77777777" w:rsidR="00EE7203" w:rsidRPr="00494344" w:rsidRDefault="00EE7203" w:rsidP="00EE7203">
            <w:pPr>
              <w:spacing w:after="0" w:line="240" w:lineRule="auto"/>
              <w:jc w:val="center"/>
              <w:rPr>
                <w:rFonts w:ascii="Arial" w:hAnsi="Arial" w:cs="Arial"/>
                <w:lang w:val="ro-RO"/>
              </w:rPr>
            </w:pPr>
            <w:r>
              <w:rPr>
                <w:rFonts w:ascii="Arial" w:hAnsi="Arial" w:cs="Arial"/>
                <w:lang w:val="ro-RO"/>
              </w:rPr>
              <w:t>Așteptat</w:t>
            </w:r>
          </w:p>
        </w:tc>
        <w:tc>
          <w:tcPr>
            <w:tcW w:w="3065" w:type="pct"/>
            <w:vAlign w:val="center"/>
          </w:tcPr>
          <w:p w14:paraId="602BC700" w14:textId="77777777" w:rsidR="00EE7203" w:rsidRPr="00494344" w:rsidRDefault="00EE7203" w:rsidP="00EE7203">
            <w:pPr>
              <w:spacing w:after="0" w:line="240" w:lineRule="auto"/>
              <w:jc w:val="left"/>
              <w:rPr>
                <w:rFonts w:ascii="Arial" w:hAnsi="Arial" w:cs="Arial"/>
                <w:lang w:val="ro-RO"/>
              </w:rPr>
            </w:pPr>
            <w:r>
              <w:rPr>
                <w:rFonts w:ascii="Arial" w:hAnsi="Arial" w:cs="Arial"/>
                <w:lang w:val="ro-RO"/>
              </w:rPr>
              <w:t xml:space="preserve">Implică o amenințare care nu este obișnuită, dar cu siguranță în cele din urmă se va </w:t>
            </w:r>
            <w:r w:rsidRPr="00822524">
              <w:rPr>
                <w:rFonts w:ascii="Arial" w:hAnsi="Arial" w:cs="Arial"/>
                <w:lang w:val="ro-RO"/>
              </w:rPr>
              <w:t>întâmpla</w:t>
            </w:r>
          </w:p>
        </w:tc>
      </w:tr>
      <w:tr w:rsidR="00EE7203" w:rsidRPr="00494344" w14:paraId="15E5F90D" w14:textId="77777777" w:rsidTr="00EE7203">
        <w:trPr>
          <w:cantSplit/>
          <w:trHeight w:val="70"/>
          <w:jc w:val="center"/>
        </w:trPr>
        <w:tc>
          <w:tcPr>
            <w:tcW w:w="600" w:type="pct"/>
            <w:vAlign w:val="center"/>
          </w:tcPr>
          <w:p w14:paraId="283AB108"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4</w:t>
            </w:r>
          </w:p>
        </w:tc>
        <w:tc>
          <w:tcPr>
            <w:tcW w:w="1335" w:type="pct"/>
            <w:vAlign w:val="center"/>
          </w:tcPr>
          <w:p w14:paraId="6EA652D9" w14:textId="77777777" w:rsidR="00EE7203" w:rsidRPr="00494344" w:rsidRDefault="00EE7203" w:rsidP="00EE7203">
            <w:pPr>
              <w:spacing w:after="0" w:line="240" w:lineRule="auto"/>
              <w:jc w:val="center"/>
              <w:rPr>
                <w:rFonts w:ascii="Arial" w:hAnsi="Arial" w:cs="Arial"/>
                <w:lang w:val="ro-RO"/>
              </w:rPr>
            </w:pPr>
            <w:r>
              <w:rPr>
                <w:rFonts w:ascii="Arial" w:hAnsi="Arial" w:cs="Arial"/>
                <w:lang w:val="ro-RO"/>
              </w:rPr>
              <w:t>Ordinar</w:t>
            </w:r>
          </w:p>
        </w:tc>
        <w:tc>
          <w:tcPr>
            <w:tcW w:w="3065" w:type="pct"/>
            <w:vAlign w:val="center"/>
          </w:tcPr>
          <w:p w14:paraId="7DC551F4" w14:textId="77777777" w:rsidR="00EE7203" w:rsidRPr="00494344" w:rsidRDefault="00EE7203" w:rsidP="00EE7203">
            <w:pPr>
              <w:spacing w:after="0" w:line="240" w:lineRule="auto"/>
              <w:jc w:val="left"/>
              <w:rPr>
                <w:rFonts w:ascii="Arial" w:hAnsi="Arial" w:cs="Arial"/>
                <w:lang w:val="ro-RO"/>
              </w:rPr>
            </w:pPr>
            <w:r>
              <w:rPr>
                <w:rFonts w:ascii="Arial" w:hAnsi="Arial" w:cs="Arial"/>
                <w:lang w:val="ro-RO"/>
              </w:rPr>
              <w:t>Presupune ceva care se întâmplă în mod repetat</w:t>
            </w:r>
          </w:p>
        </w:tc>
      </w:tr>
      <w:tr w:rsidR="00EE7203" w:rsidRPr="00494344" w14:paraId="4C50ECA1" w14:textId="77777777" w:rsidTr="00EE7203">
        <w:trPr>
          <w:cantSplit/>
          <w:trHeight w:val="284"/>
          <w:jc w:val="center"/>
        </w:trPr>
        <w:tc>
          <w:tcPr>
            <w:tcW w:w="600" w:type="pct"/>
            <w:vAlign w:val="center"/>
          </w:tcPr>
          <w:p w14:paraId="3290217E" w14:textId="77777777" w:rsidR="00EE7203" w:rsidRPr="00494344" w:rsidRDefault="00EE7203" w:rsidP="00EE7203">
            <w:pPr>
              <w:spacing w:after="0" w:line="240" w:lineRule="auto"/>
              <w:jc w:val="center"/>
              <w:rPr>
                <w:rFonts w:ascii="Arial" w:hAnsi="Arial" w:cs="Arial"/>
                <w:lang w:val="ro-RO"/>
              </w:rPr>
            </w:pPr>
            <w:r w:rsidRPr="00494344">
              <w:rPr>
                <w:rFonts w:ascii="Arial" w:hAnsi="Arial" w:cs="Arial"/>
                <w:lang w:val="ro-RO"/>
              </w:rPr>
              <w:t>5</w:t>
            </w:r>
          </w:p>
        </w:tc>
        <w:tc>
          <w:tcPr>
            <w:tcW w:w="1335" w:type="pct"/>
            <w:vAlign w:val="center"/>
          </w:tcPr>
          <w:p w14:paraId="5E61BA56" w14:textId="77777777" w:rsidR="00EE7203" w:rsidRPr="00494344" w:rsidRDefault="00EE7203" w:rsidP="00EE7203">
            <w:pPr>
              <w:spacing w:after="0" w:line="240" w:lineRule="auto"/>
              <w:jc w:val="center"/>
              <w:rPr>
                <w:rFonts w:ascii="Arial" w:hAnsi="Arial" w:cs="Arial"/>
                <w:lang w:val="ro-RO"/>
              </w:rPr>
            </w:pPr>
            <w:r>
              <w:rPr>
                <w:rFonts w:ascii="Arial" w:hAnsi="Arial" w:cs="Arial"/>
                <w:lang w:val="ro-RO"/>
              </w:rPr>
              <w:t>Răspândit</w:t>
            </w:r>
          </w:p>
        </w:tc>
        <w:tc>
          <w:tcPr>
            <w:tcW w:w="3065" w:type="pct"/>
            <w:vAlign w:val="center"/>
          </w:tcPr>
          <w:p w14:paraId="66364DBB" w14:textId="77777777" w:rsidR="00EE7203" w:rsidRPr="00494344" w:rsidRDefault="00EE7203" w:rsidP="00EE7203">
            <w:pPr>
              <w:spacing w:after="0" w:line="240" w:lineRule="auto"/>
              <w:rPr>
                <w:rFonts w:ascii="Arial" w:hAnsi="Arial" w:cs="Arial"/>
                <w:lang w:val="ro-RO"/>
              </w:rPr>
            </w:pPr>
            <w:r>
              <w:rPr>
                <w:rFonts w:ascii="Arial" w:hAnsi="Arial" w:cs="Arial"/>
                <w:lang w:val="ro-RO"/>
              </w:rPr>
              <w:t>Acest lucru se poate întâmpla acum</w:t>
            </w:r>
          </w:p>
        </w:tc>
      </w:tr>
    </w:tbl>
    <w:p w14:paraId="5792B354" w14:textId="77777777" w:rsidR="00EE7203" w:rsidRPr="00926B8B" w:rsidRDefault="00EE7203" w:rsidP="00F06B64">
      <w:pPr>
        <w:pStyle w:val="a3"/>
        <w:numPr>
          <w:ilvl w:val="0"/>
          <w:numId w:val="8"/>
        </w:numPr>
        <w:spacing w:before="60" w:after="0" w:line="240" w:lineRule="auto"/>
        <w:jc w:val="left"/>
        <w:rPr>
          <w:rFonts w:ascii="Arial" w:hAnsi="Arial" w:cs="Arial"/>
          <w:lang w:val="ro-RO"/>
        </w:rPr>
      </w:pPr>
      <w:r w:rsidRPr="00494344">
        <w:rPr>
          <w:rFonts w:ascii="Arial" w:hAnsi="Arial" w:cs="Arial"/>
          <w:lang w:val="ro-RO"/>
        </w:rPr>
        <w:t>Riscul rezidual – riscul perceput pentru resursele TIC ținând cont de măsurile de control descrise. Riscul rezidual se calculează conform formulei:</w:t>
      </w:r>
      <w:r w:rsidRPr="00494344">
        <w:rPr>
          <w:rFonts w:ascii="Arial" w:hAnsi="Arial" w:cs="Arial"/>
          <w:lang w:val="ro-RO"/>
        </w:rPr>
        <w:br/>
        <w:t xml:space="preserve">                                    </w:t>
      </w:r>
      <w:r w:rsidRPr="000B726C">
        <w:rPr>
          <w:rFonts w:ascii="Arial" w:hAnsi="Arial" w:cs="Arial"/>
          <w:b/>
          <w:lang w:val="ro-RO"/>
        </w:rPr>
        <w:t>Risc Rezidual = T * Probabilitate / 5</w:t>
      </w:r>
    </w:p>
    <w:p w14:paraId="31F68B5D" w14:textId="77777777" w:rsidR="00EE7203" w:rsidRDefault="00EE7203" w:rsidP="00EE7203">
      <w:pPr>
        <w:pStyle w:val="a3"/>
        <w:spacing w:before="60" w:after="0" w:line="240" w:lineRule="auto"/>
        <w:jc w:val="left"/>
        <w:rPr>
          <w:rFonts w:ascii="Arial" w:hAnsi="Arial" w:cs="Arial"/>
          <w:lang w:val="ro-RO"/>
        </w:rPr>
      </w:pPr>
    </w:p>
    <w:p w14:paraId="5A4D2D33" w14:textId="77777777" w:rsidR="00EE7203" w:rsidRPr="007C3C62" w:rsidRDefault="00EE7203" w:rsidP="00F06B64">
      <w:pPr>
        <w:pStyle w:val="a3"/>
        <w:numPr>
          <w:ilvl w:val="0"/>
          <w:numId w:val="8"/>
        </w:numPr>
        <w:ind w:left="426" w:hanging="284"/>
        <w:rPr>
          <w:rFonts w:ascii="Arial" w:hAnsi="Arial" w:cs="Arial"/>
          <w:lang w:val="ro-RO"/>
        </w:rPr>
      </w:pPr>
      <w:r w:rsidRPr="007C3C62">
        <w:rPr>
          <w:rFonts w:ascii="Arial" w:hAnsi="Arial" w:cs="Arial"/>
          <w:lang w:val="ro-RO"/>
        </w:rPr>
        <w:t>Evaluarea nivelului de risc in dependenta de valoarea impactului total:</w:t>
      </w:r>
    </w:p>
    <w:tbl>
      <w:tblPr>
        <w:tblStyle w:val="-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3266"/>
      </w:tblGrid>
      <w:tr w:rsidR="00EE7203" w:rsidRPr="00B5305B" w14:paraId="1F31FC84" w14:textId="77777777" w:rsidTr="00EE720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266"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DCBE321" w14:textId="77777777" w:rsidR="00EE7203" w:rsidRPr="00B5305B" w:rsidRDefault="00EE7203" w:rsidP="00EE7203">
            <w:pPr>
              <w:spacing w:after="0" w:line="240" w:lineRule="auto"/>
              <w:contextualSpacing/>
              <w:jc w:val="center"/>
              <w:rPr>
                <w:i w:val="0"/>
                <w:lang w:val="ro-MD"/>
              </w:rPr>
            </w:pPr>
            <w:r w:rsidRPr="00B5305B">
              <w:rPr>
                <w:i w:val="0"/>
                <w:lang w:val="ro-MD"/>
              </w:rPr>
              <w:t>Nivel</w:t>
            </w:r>
          </w:p>
        </w:tc>
        <w:tc>
          <w:tcPr>
            <w:tcW w:w="3266" w:type="dxa"/>
            <w:tcBorders>
              <w:top w:val="none" w:sz="0" w:space="0" w:color="auto"/>
              <w:left w:val="none" w:sz="0" w:space="0" w:color="auto"/>
              <w:right w:val="none" w:sz="0" w:space="0" w:color="auto"/>
            </w:tcBorders>
            <w:shd w:val="clear" w:color="auto" w:fill="D9D9D9" w:themeFill="background1" w:themeFillShade="D9"/>
          </w:tcPr>
          <w:p w14:paraId="71D54E83" w14:textId="77777777" w:rsidR="00EE7203" w:rsidRPr="00B5305B" w:rsidRDefault="00EE7203" w:rsidP="00EE7203">
            <w:pPr>
              <w:spacing w:after="0" w:line="240" w:lineRule="auto"/>
              <w:contextualSpacing/>
              <w:jc w:val="center"/>
              <w:cnfStyle w:val="100000000000" w:firstRow="1" w:lastRow="0" w:firstColumn="0" w:lastColumn="0" w:oddVBand="0" w:evenVBand="0" w:oddHBand="0" w:evenHBand="0" w:firstRowFirstColumn="0" w:firstRowLastColumn="0" w:lastRowFirstColumn="0" w:lastRowLastColumn="0"/>
              <w:rPr>
                <w:lang w:val="ro-MD"/>
              </w:rPr>
            </w:pPr>
            <w:r w:rsidRPr="00B5305B">
              <w:rPr>
                <w:lang w:val="ro-MD"/>
              </w:rPr>
              <w:t>Valoarea</w:t>
            </w:r>
          </w:p>
        </w:tc>
      </w:tr>
      <w:tr w:rsidR="00EE7203" w:rsidRPr="00B5305B" w14:paraId="68633B1E" w14:textId="77777777" w:rsidTr="00EE72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66" w:type="dxa"/>
            <w:tcBorders>
              <w:top w:val="none" w:sz="0" w:space="0" w:color="auto"/>
              <w:left w:val="none" w:sz="0" w:space="0" w:color="auto"/>
              <w:bottom w:val="none" w:sz="0" w:space="0" w:color="auto"/>
            </w:tcBorders>
            <w:shd w:val="clear" w:color="auto" w:fill="auto"/>
            <w:vAlign w:val="center"/>
          </w:tcPr>
          <w:p w14:paraId="5BB1106B" w14:textId="77777777" w:rsidR="00EE7203" w:rsidRPr="00B5305B" w:rsidRDefault="00EE7203" w:rsidP="00EE7203">
            <w:pPr>
              <w:spacing w:after="0" w:line="240" w:lineRule="auto"/>
              <w:contextualSpacing/>
              <w:jc w:val="center"/>
              <w:rPr>
                <w:b/>
                <w:i w:val="0"/>
                <w:lang w:val="ro-MD"/>
              </w:rPr>
            </w:pPr>
            <w:r w:rsidRPr="00B5305B">
              <w:rPr>
                <w:b/>
                <w:i w:val="0"/>
                <w:lang w:val="ro-MD"/>
              </w:rPr>
              <w:t>Critic</w:t>
            </w:r>
          </w:p>
        </w:tc>
        <w:tc>
          <w:tcPr>
            <w:tcW w:w="3266" w:type="dxa"/>
            <w:shd w:val="clear" w:color="auto" w:fill="B70105"/>
            <w:vAlign w:val="center"/>
          </w:tcPr>
          <w:p w14:paraId="32CFC91D" w14:textId="77777777" w:rsidR="00EE7203" w:rsidRPr="00B5305B" w:rsidRDefault="00EE7203" w:rsidP="00EE7203">
            <w:pPr>
              <w:spacing w:after="0" w:line="240" w:lineRule="auto"/>
              <w:contextualSpacing/>
              <w:jc w:val="center"/>
              <w:cnfStyle w:val="000000100000" w:firstRow="0" w:lastRow="0" w:firstColumn="0" w:lastColumn="0" w:oddVBand="0" w:evenVBand="0" w:oddHBand="1" w:evenHBand="0" w:firstRowFirstColumn="0" w:firstRowLastColumn="0" w:lastRowFirstColumn="0" w:lastRowLastColumn="0"/>
              <w:rPr>
                <w:lang w:val="ro-MD"/>
              </w:rPr>
            </w:pPr>
            <w:r w:rsidRPr="00B5305B">
              <w:rPr>
                <w:lang w:val="ro-MD"/>
              </w:rPr>
              <w:t>8.5 - 10</w:t>
            </w:r>
          </w:p>
        </w:tc>
      </w:tr>
      <w:tr w:rsidR="00EE7203" w:rsidRPr="00B5305B" w14:paraId="2C67FA9D" w14:textId="77777777" w:rsidTr="00EE7203">
        <w:trPr>
          <w:jc w:val="center"/>
        </w:trPr>
        <w:tc>
          <w:tcPr>
            <w:cnfStyle w:val="001000000000" w:firstRow="0" w:lastRow="0" w:firstColumn="1" w:lastColumn="0" w:oddVBand="0" w:evenVBand="0" w:oddHBand="0" w:evenHBand="0" w:firstRowFirstColumn="0" w:firstRowLastColumn="0" w:lastRowFirstColumn="0" w:lastRowLastColumn="0"/>
            <w:tcW w:w="3266" w:type="dxa"/>
            <w:tcBorders>
              <w:top w:val="none" w:sz="0" w:space="0" w:color="auto"/>
              <w:left w:val="none" w:sz="0" w:space="0" w:color="auto"/>
              <w:bottom w:val="none" w:sz="0" w:space="0" w:color="auto"/>
            </w:tcBorders>
            <w:shd w:val="clear" w:color="auto" w:fill="auto"/>
            <w:vAlign w:val="center"/>
          </w:tcPr>
          <w:p w14:paraId="41DFE915" w14:textId="77777777" w:rsidR="00EE7203" w:rsidRPr="00B5305B" w:rsidRDefault="00EE7203" w:rsidP="00EE7203">
            <w:pPr>
              <w:spacing w:after="0" w:line="240" w:lineRule="auto"/>
              <w:contextualSpacing/>
              <w:jc w:val="center"/>
              <w:rPr>
                <w:b/>
                <w:i w:val="0"/>
                <w:lang w:val="ro-MD"/>
              </w:rPr>
            </w:pPr>
            <w:r w:rsidRPr="00B5305B">
              <w:rPr>
                <w:b/>
                <w:i w:val="0"/>
                <w:lang w:val="ro-MD"/>
              </w:rPr>
              <w:t>Înalt</w:t>
            </w:r>
          </w:p>
        </w:tc>
        <w:tc>
          <w:tcPr>
            <w:tcW w:w="3266" w:type="dxa"/>
            <w:shd w:val="clear" w:color="auto" w:fill="F61616"/>
            <w:vAlign w:val="center"/>
          </w:tcPr>
          <w:p w14:paraId="45FD95C8" w14:textId="77777777" w:rsidR="00EE7203" w:rsidRPr="00B5305B" w:rsidRDefault="00EE7203" w:rsidP="00EE7203">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lang w:val="ro-MD"/>
              </w:rPr>
            </w:pPr>
            <w:r w:rsidRPr="00B5305B">
              <w:rPr>
                <w:lang w:val="ro-MD"/>
              </w:rPr>
              <w:t>7.1 – 8.5</w:t>
            </w:r>
          </w:p>
        </w:tc>
      </w:tr>
      <w:tr w:rsidR="00EE7203" w:rsidRPr="00B5305B" w14:paraId="496EF858" w14:textId="77777777" w:rsidTr="00EE72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66" w:type="dxa"/>
            <w:tcBorders>
              <w:top w:val="none" w:sz="0" w:space="0" w:color="auto"/>
              <w:left w:val="none" w:sz="0" w:space="0" w:color="auto"/>
              <w:bottom w:val="none" w:sz="0" w:space="0" w:color="auto"/>
            </w:tcBorders>
            <w:shd w:val="clear" w:color="auto" w:fill="auto"/>
            <w:vAlign w:val="center"/>
          </w:tcPr>
          <w:p w14:paraId="2C063486" w14:textId="77777777" w:rsidR="00EE7203" w:rsidRPr="00B5305B" w:rsidRDefault="00EE7203" w:rsidP="00EE7203">
            <w:pPr>
              <w:spacing w:after="0" w:line="240" w:lineRule="auto"/>
              <w:contextualSpacing/>
              <w:jc w:val="center"/>
              <w:rPr>
                <w:b/>
                <w:i w:val="0"/>
                <w:lang w:val="ro-MD"/>
              </w:rPr>
            </w:pPr>
            <w:r w:rsidRPr="00B5305B">
              <w:rPr>
                <w:b/>
                <w:i w:val="0"/>
                <w:lang w:val="ro-MD"/>
              </w:rPr>
              <w:t>Mediu</w:t>
            </w:r>
          </w:p>
        </w:tc>
        <w:tc>
          <w:tcPr>
            <w:tcW w:w="3266" w:type="dxa"/>
            <w:shd w:val="clear" w:color="auto" w:fill="DD6047"/>
            <w:vAlign w:val="center"/>
          </w:tcPr>
          <w:p w14:paraId="0519CA35" w14:textId="77777777" w:rsidR="00EE7203" w:rsidRPr="00B5305B" w:rsidRDefault="00EE7203" w:rsidP="00EE7203">
            <w:pPr>
              <w:spacing w:after="0" w:line="240" w:lineRule="auto"/>
              <w:contextualSpacing/>
              <w:jc w:val="center"/>
              <w:cnfStyle w:val="000000100000" w:firstRow="0" w:lastRow="0" w:firstColumn="0" w:lastColumn="0" w:oddVBand="0" w:evenVBand="0" w:oddHBand="1" w:evenHBand="0" w:firstRowFirstColumn="0" w:firstRowLastColumn="0" w:lastRowFirstColumn="0" w:lastRowLastColumn="0"/>
              <w:rPr>
                <w:lang w:val="ro-MD"/>
              </w:rPr>
            </w:pPr>
            <w:r w:rsidRPr="00B5305B">
              <w:rPr>
                <w:lang w:val="ro-MD"/>
              </w:rPr>
              <w:t>5.5 – 7.0</w:t>
            </w:r>
          </w:p>
        </w:tc>
      </w:tr>
      <w:tr w:rsidR="00EE7203" w:rsidRPr="00B5305B" w14:paraId="597F4E52" w14:textId="77777777" w:rsidTr="00EE7203">
        <w:trPr>
          <w:jc w:val="center"/>
        </w:trPr>
        <w:tc>
          <w:tcPr>
            <w:cnfStyle w:val="001000000000" w:firstRow="0" w:lastRow="0" w:firstColumn="1" w:lastColumn="0" w:oddVBand="0" w:evenVBand="0" w:oddHBand="0" w:evenHBand="0" w:firstRowFirstColumn="0" w:firstRowLastColumn="0" w:lastRowFirstColumn="0" w:lastRowLastColumn="0"/>
            <w:tcW w:w="3266" w:type="dxa"/>
            <w:tcBorders>
              <w:top w:val="none" w:sz="0" w:space="0" w:color="auto"/>
              <w:left w:val="none" w:sz="0" w:space="0" w:color="auto"/>
              <w:bottom w:val="none" w:sz="0" w:space="0" w:color="auto"/>
            </w:tcBorders>
            <w:shd w:val="clear" w:color="auto" w:fill="auto"/>
            <w:vAlign w:val="center"/>
          </w:tcPr>
          <w:p w14:paraId="413A1E70" w14:textId="77777777" w:rsidR="00EE7203" w:rsidRPr="00B5305B" w:rsidRDefault="00EE7203" w:rsidP="00EE7203">
            <w:pPr>
              <w:spacing w:after="0" w:line="240" w:lineRule="auto"/>
              <w:contextualSpacing/>
              <w:jc w:val="center"/>
              <w:rPr>
                <w:b/>
                <w:i w:val="0"/>
                <w:lang w:val="ro-MD"/>
              </w:rPr>
            </w:pPr>
            <w:r w:rsidRPr="00B5305B">
              <w:rPr>
                <w:b/>
                <w:i w:val="0"/>
                <w:lang w:val="ro-MD"/>
              </w:rPr>
              <w:t>Minor</w:t>
            </w:r>
          </w:p>
        </w:tc>
        <w:tc>
          <w:tcPr>
            <w:tcW w:w="3266" w:type="dxa"/>
            <w:shd w:val="clear" w:color="auto" w:fill="F4B083" w:themeFill="accent2" w:themeFillTint="99"/>
            <w:vAlign w:val="center"/>
          </w:tcPr>
          <w:p w14:paraId="6DAE79B0" w14:textId="77777777" w:rsidR="00EE7203" w:rsidRPr="00B5305B" w:rsidRDefault="00EE7203" w:rsidP="00EE7203">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lang w:val="ro-MD"/>
              </w:rPr>
            </w:pPr>
            <w:r w:rsidRPr="00B5305B">
              <w:rPr>
                <w:lang w:val="ro-MD"/>
              </w:rPr>
              <w:t>3.8 – 5.4</w:t>
            </w:r>
          </w:p>
        </w:tc>
      </w:tr>
      <w:tr w:rsidR="00EE7203" w:rsidRPr="00B5305B" w14:paraId="40B982DA" w14:textId="77777777" w:rsidTr="00EE72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66" w:type="dxa"/>
            <w:tcBorders>
              <w:top w:val="none" w:sz="0" w:space="0" w:color="auto"/>
              <w:left w:val="none" w:sz="0" w:space="0" w:color="auto"/>
              <w:bottom w:val="none" w:sz="0" w:space="0" w:color="auto"/>
            </w:tcBorders>
            <w:shd w:val="clear" w:color="auto" w:fill="auto"/>
            <w:vAlign w:val="center"/>
          </w:tcPr>
          <w:p w14:paraId="03EC8386" w14:textId="77777777" w:rsidR="00EE7203" w:rsidRPr="00B5305B" w:rsidRDefault="00EE7203" w:rsidP="00EE7203">
            <w:pPr>
              <w:spacing w:after="0" w:line="240" w:lineRule="auto"/>
              <w:contextualSpacing/>
              <w:jc w:val="center"/>
              <w:rPr>
                <w:b/>
                <w:i w:val="0"/>
                <w:lang w:val="ro-MD"/>
              </w:rPr>
            </w:pPr>
            <w:r w:rsidRPr="00B5305B">
              <w:rPr>
                <w:b/>
                <w:i w:val="0"/>
                <w:lang w:val="ro-MD"/>
              </w:rPr>
              <w:t>Neglijabil</w:t>
            </w:r>
          </w:p>
        </w:tc>
        <w:tc>
          <w:tcPr>
            <w:tcW w:w="3266" w:type="dxa"/>
            <w:shd w:val="clear" w:color="auto" w:fill="auto"/>
            <w:vAlign w:val="center"/>
          </w:tcPr>
          <w:p w14:paraId="237E5617" w14:textId="77777777" w:rsidR="00EE7203" w:rsidRPr="00B5305B" w:rsidRDefault="00EE7203" w:rsidP="00EE7203">
            <w:pPr>
              <w:spacing w:after="0" w:line="240" w:lineRule="auto"/>
              <w:contextualSpacing/>
              <w:jc w:val="center"/>
              <w:cnfStyle w:val="000000100000" w:firstRow="0" w:lastRow="0" w:firstColumn="0" w:lastColumn="0" w:oddVBand="0" w:evenVBand="0" w:oddHBand="1" w:evenHBand="0" w:firstRowFirstColumn="0" w:firstRowLastColumn="0" w:lastRowFirstColumn="0" w:lastRowLastColumn="0"/>
              <w:rPr>
                <w:lang w:val="ro-MD"/>
              </w:rPr>
            </w:pPr>
            <w:r w:rsidRPr="00B5305B">
              <w:rPr>
                <w:lang w:val="ro-MD"/>
              </w:rPr>
              <w:t>0 – 3.7</w:t>
            </w:r>
          </w:p>
        </w:tc>
      </w:tr>
    </w:tbl>
    <w:p w14:paraId="27DDBE83" w14:textId="77777777" w:rsidR="00EE7203" w:rsidRPr="007C3C62" w:rsidRDefault="00EE7203" w:rsidP="00EE7203">
      <w:pPr>
        <w:pStyle w:val="a3"/>
        <w:rPr>
          <w:lang w:val="ro-MD"/>
        </w:rPr>
      </w:pPr>
    </w:p>
    <w:p w14:paraId="00E26EDA" w14:textId="77777777" w:rsidR="00EE7203" w:rsidRPr="007C3C62" w:rsidRDefault="00EE7203" w:rsidP="00F06B64">
      <w:pPr>
        <w:pStyle w:val="a3"/>
        <w:numPr>
          <w:ilvl w:val="0"/>
          <w:numId w:val="8"/>
        </w:numPr>
        <w:ind w:left="426" w:hanging="284"/>
        <w:rPr>
          <w:lang w:val="ro-MD"/>
        </w:rPr>
      </w:pPr>
      <w:r>
        <w:rPr>
          <w:rFonts w:cs="Arial"/>
        </w:rPr>
        <w:t>P</w:t>
      </w:r>
      <w:r w:rsidRPr="009155B1">
        <w:rPr>
          <w:rFonts w:ascii="Arial" w:hAnsi="Arial" w:cs="Arial"/>
          <w:lang w:val="ro-RO"/>
        </w:rPr>
        <w:t xml:space="preserve">entru riscurile reziduale cu valoare mai mare de </w:t>
      </w:r>
      <w:r>
        <w:rPr>
          <w:rFonts w:ascii="Arial" w:hAnsi="Arial" w:cs="Arial"/>
          <w:b/>
          <w:lang w:val="ro-RO"/>
        </w:rPr>
        <w:t>3.7</w:t>
      </w:r>
      <w:r w:rsidRPr="009155B1">
        <w:rPr>
          <w:rFonts w:ascii="Arial" w:hAnsi="Arial" w:cs="Arial"/>
          <w:lang w:val="ro-RO"/>
        </w:rPr>
        <w:t xml:space="preserve"> se elaborează Plan de tratare conform </w:t>
      </w:r>
      <w:r>
        <w:rPr>
          <w:rFonts w:ascii="Arial" w:hAnsi="Arial" w:cs="Arial"/>
          <w:lang w:val="ro-RO"/>
        </w:rPr>
        <w:t xml:space="preserve">capitolului  </w:t>
      </w:r>
      <w:r w:rsidRPr="009155B1">
        <w:rPr>
          <w:rFonts w:ascii="Arial" w:hAnsi="Arial" w:cs="Arial"/>
          <w:lang w:val="ro-RO"/>
        </w:rPr>
        <w:t>6</w:t>
      </w:r>
      <w:r>
        <w:rPr>
          <w:rFonts w:ascii="Arial" w:hAnsi="Arial" w:cs="Arial"/>
          <w:lang w:val="ro-RO"/>
        </w:rPr>
        <w:t>.</w:t>
      </w:r>
    </w:p>
    <w:p w14:paraId="09C34AB6" w14:textId="77777777" w:rsidR="00EE7203" w:rsidRDefault="00EE7203" w:rsidP="00EE7203">
      <w:pPr>
        <w:pStyle w:val="a3"/>
        <w:spacing w:before="60" w:after="0" w:line="240" w:lineRule="auto"/>
        <w:jc w:val="right"/>
        <w:rPr>
          <w:rFonts w:ascii="Arial" w:hAnsi="Arial" w:cs="Arial"/>
          <w:b/>
          <w:sz w:val="24"/>
          <w:lang w:val="ro-RO"/>
        </w:rPr>
      </w:pPr>
      <w:r w:rsidRPr="007C3C62">
        <w:rPr>
          <w:rFonts w:ascii="Arial" w:hAnsi="Arial" w:cs="Arial"/>
          <w:lang w:val="ro-RO"/>
        </w:rPr>
        <w:br w:type="page"/>
      </w:r>
      <w:bookmarkStart w:id="468" w:name="_Toc536608840"/>
      <w:r w:rsidRPr="004676D2">
        <w:rPr>
          <w:rFonts w:ascii="Arial" w:hAnsi="Arial" w:cs="Arial"/>
          <w:b/>
          <w:sz w:val="24"/>
          <w:lang w:val="ro-RO"/>
        </w:rPr>
        <w:lastRenderedPageBreak/>
        <w:t>Anexa nr.4 – Analiza de bază</w:t>
      </w:r>
      <w:bookmarkEnd w:id="465"/>
      <w:bookmarkEnd w:id="466"/>
      <w:bookmarkEnd w:id="468"/>
    </w:p>
    <w:p w14:paraId="2415CD5C" w14:textId="77777777" w:rsidR="00EE7203" w:rsidRPr="004676D2" w:rsidRDefault="00EE7203" w:rsidP="00EE7203">
      <w:pPr>
        <w:pStyle w:val="a3"/>
        <w:spacing w:before="60" w:after="0" w:line="240" w:lineRule="auto"/>
        <w:jc w:val="right"/>
        <w:rPr>
          <w:rFonts w:ascii="Arial" w:hAnsi="Arial" w:cs="Arial"/>
          <w:b/>
          <w:sz w:val="24"/>
          <w:lang w:val="ro-R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144"/>
        <w:gridCol w:w="1140"/>
        <w:gridCol w:w="1559"/>
        <w:gridCol w:w="1399"/>
        <w:gridCol w:w="1784"/>
        <w:gridCol w:w="1355"/>
        <w:gridCol w:w="1237"/>
      </w:tblGrid>
      <w:tr w:rsidR="00EE7203" w:rsidRPr="00D21C0B" w14:paraId="6A77258F" w14:textId="77777777" w:rsidTr="00EE7203">
        <w:tc>
          <w:tcPr>
            <w:tcW w:w="1202"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73740BF6" w14:textId="77777777" w:rsidR="00EE7203" w:rsidRPr="00D21C0B" w:rsidRDefault="00EE7203" w:rsidP="00EE7203">
            <w:pPr>
              <w:spacing w:after="140" w:line="240" w:lineRule="auto"/>
              <w:contextualSpacing/>
              <w:jc w:val="center"/>
              <w:rPr>
                <w:rFonts w:ascii="Arial" w:hAnsi="Arial" w:cs="Arial"/>
                <w:lang w:val="ro-RO"/>
              </w:rPr>
            </w:pPr>
            <w:r w:rsidRPr="00D21C0B">
              <w:rPr>
                <w:rFonts w:ascii="Arial" w:hAnsi="Arial" w:cs="Arial"/>
                <w:lang w:val="ro-RO"/>
              </w:rPr>
              <w:t>Sursă</w:t>
            </w:r>
          </w:p>
        </w:tc>
        <w:tc>
          <w:tcPr>
            <w:tcW w:w="1218"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45FBD424" w14:textId="77777777" w:rsidR="00EE7203" w:rsidRPr="00D21C0B" w:rsidRDefault="00EE7203" w:rsidP="00EE7203">
            <w:pPr>
              <w:spacing w:after="140" w:line="240" w:lineRule="auto"/>
              <w:contextualSpacing/>
              <w:jc w:val="center"/>
              <w:rPr>
                <w:rFonts w:ascii="Arial" w:hAnsi="Arial" w:cs="Arial"/>
                <w:lang w:val="ro-RO"/>
              </w:rPr>
            </w:pPr>
            <w:r w:rsidRPr="00D21C0B">
              <w:rPr>
                <w:rFonts w:ascii="Arial" w:hAnsi="Arial" w:cs="Arial"/>
                <w:lang w:val="ro-RO"/>
              </w:rPr>
              <w:t>Ref.</w:t>
            </w:r>
          </w:p>
        </w:tc>
        <w:tc>
          <w:tcPr>
            <w:tcW w:w="1657"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69063D5F" w14:textId="77777777" w:rsidR="00EE7203" w:rsidRPr="00D21C0B" w:rsidRDefault="00EE7203" w:rsidP="00EE7203">
            <w:pPr>
              <w:spacing w:after="140" w:line="240" w:lineRule="auto"/>
              <w:contextualSpacing/>
              <w:jc w:val="center"/>
              <w:rPr>
                <w:rFonts w:ascii="Arial" w:hAnsi="Arial" w:cs="Arial"/>
                <w:lang w:val="ro-RO"/>
              </w:rPr>
            </w:pPr>
            <w:r w:rsidRPr="00D21C0B">
              <w:rPr>
                <w:rFonts w:ascii="Arial" w:hAnsi="Arial" w:cs="Arial"/>
                <w:lang w:val="ro-RO"/>
              </w:rPr>
              <w:t>Cerință</w:t>
            </w:r>
          </w:p>
        </w:tc>
        <w:tc>
          <w:tcPr>
            <w:tcW w:w="1410"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2F6D4C9D" w14:textId="77777777" w:rsidR="00EE7203" w:rsidRPr="00D21C0B" w:rsidRDefault="00EE7203" w:rsidP="00EE7203">
            <w:pPr>
              <w:spacing w:after="140" w:line="240" w:lineRule="auto"/>
              <w:contextualSpacing/>
              <w:rPr>
                <w:rFonts w:ascii="Arial" w:hAnsi="Arial" w:cs="Arial"/>
                <w:lang w:val="ro-RO"/>
              </w:rPr>
            </w:pPr>
            <w:r w:rsidRPr="00D21C0B">
              <w:rPr>
                <w:rFonts w:ascii="Arial" w:hAnsi="Arial" w:cs="Arial"/>
                <w:lang w:val="ro-RO"/>
              </w:rPr>
              <w:t>Implementat</w:t>
            </w:r>
          </w:p>
        </w:tc>
        <w:tc>
          <w:tcPr>
            <w:tcW w:w="1851"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0F20FA7B" w14:textId="77777777" w:rsidR="00EE7203" w:rsidRPr="00D21C0B" w:rsidRDefault="00EE7203" w:rsidP="00EE7203">
            <w:pPr>
              <w:spacing w:after="140" w:line="240" w:lineRule="auto"/>
              <w:contextualSpacing/>
              <w:jc w:val="center"/>
              <w:rPr>
                <w:rFonts w:ascii="Arial" w:hAnsi="Arial" w:cs="Arial"/>
                <w:lang w:val="ro-RO"/>
              </w:rPr>
            </w:pPr>
            <w:r w:rsidRPr="00D21C0B">
              <w:rPr>
                <w:rFonts w:ascii="Arial" w:hAnsi="Arial" w:cs="Arial"/>
                <w:lang w:val="ro-RO"/>
              </w:rPr>
              <w:t>Nu este implementat</w:t>
            </w:r>
          </w:p>
        </w:tc>
        <w:tc>
          <w:tcPr>
            <w:tcW w:w="1417"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7F35F32F" w14:textId="77777777" w:rsidR="00EE7203" w:rsidRPr="00D21C0B" w:rsidRDefault="00EE7203" w:rsidP="00EE7203">
            <w:pPr>
              <w:spacing w:after="140" w:line="240" w:lineRule="auto"/>
              <w:contextualSpacing/>
              <w:jc w:val="center"/>
              <w:rPr>
                <w:rFonts w:ascii="Arial" w:hAnsi="Arial" w:cs="Arial"/>
                <w:lang w:val="ro-RO"/>
              </w:rPr>
            </w:pPr>
            <w:r w:rsidRPr="00D21C0B">
              <w:rPr>
                <w:rFonts w:ascii="Arial" w:hAnsi="Arial" w:cs="Arial"/>
                <w:lang w:val="ro-RO"/>
              </w:rPr>
              <w:t>Risc rezidual</w:t>
            </w:r>
          </w:p>
        </w:tc>
        <w:tc>
          <w:tcPr>
            <w:tcW w:w="1259"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53BF3C3F" w14:textId="77777777" w:rsidR="00EE7203" w:rsidRPr="00D21C0B" w:rsidRDefault="00EE7203" w:rsidP="00EE7203">
            <w:pPr>
              <w:spacing w:after="140" w:line="240" w:lineRule="auto"/>
              <w:contextualSpacing/>
              <w:jc w:val="center"/>
              <w:rPr>
                <w:rFonts w:ascii="Arial" w:hAnsi="Arial" w:cs="Arial"/>
                <w:lang w:val="ro-RO"/>
              </w:rPr>
            </w:pPr>
            <w:r w:rsidRPr="00D21C0B">
              <w:rPr>
                <w:rFonts w:ascii="Arial" w:hAnsi="Arial" w:cs="Arial"/>
                <w:lang w:val="ro-RO"/>
              </w:rPr>
              <w:t>Propuneri</w:t>
            </w:r>
          </w:p>
        </w:tc>
      </w:tr>
      <w:tr w:rsidR="00EE7203" w:rsidRPr="00D21C0B" w14:paraId="71A55E6C" w14:textId="77777777" w:rsidTr="00EE7203">
        <w:tc>
          <w:tcPr>
            <w:tcW w:w="1202" w:type="dxa"/>
            <w:tcBorders>
              <w:top w:val="single" w:sz="8" w:space="0" w:color="000000"/>
              <w:left w:val="single" w:sz="8" w:space="0" w:color="000000"/>
              <w:bottom w:val="single" w:sz="8" w:space="0" w:color="000000"/>
              <w:right w:val="single" w:sz="8" w:space="0" w:color="000000"/>
            </w:tcBorders>
            <w:shd w:val="clear" w:color="auto" w:fill="C0C0C0"/>
          </w:tcPr>
          <w:p w14:paraId="77E8D5A2" w14:textId="77777777" w:rsidR="00EE7203" w:rsidRPr="00D21C0B" w:rsidRDefault="00EE7203" w:rsidP="00EE7203">
            <w:pPr>
              <w:spacing w:after="140"/>
              <w:rPr>
                <w:rFonts w:ascii="Arial" w:hAnsi="Arial" w:cs="Arial"/>
                <w:lang w:val="ro-RO"/>
              </w:rPr>
            </w:pPr>
          </w:p>
        </w:tc>
        <w:tc>
          <w:tcPr>
            <w:tcW w:w="1218" w:type="dxa"/>
            <w:tcBorders>
              <w:top w:val="single" w:sz="8" w:space="0" w:color="000000"/>
              <w:left w:val="single" w:sz="8" w:space="0" w:color="000000"/>
              <w:bottom w:val="single" w:sz="8" w:space="0" w:color="000000"/>
              <w:right w:val="single" w:sz="8" w:space="0" w:color="000000"/>
            </w:tcBorders>
            <w:shd w:val="clear" w:color="auto" w:fill="C0C0C0"/>
          </w:tcPr>
          <w:p w14:paraId="3A589D44" w14:textId="77777777" w:rsidR="00EE7203" w:rsidRPr="00D21C0B" w:rsidRDefault="00EE7203" w:rsidP="00EE7203">
            <w:pPr>
              <w:spacing w:after="140"/>
              <w:rPr>
                <w:rFonts w:ascii="Arial" w:hAnsi="Arial" w:cs="Arial"/>
                <w:lang w:val="ro-RO"/>
              </w:rPr>
            </w:pPr>
          </w:p>
        </w:tc>
        <w:tc>
          <w:tcPr>
            <w:tcW w:w="1657" w:type="dxa"/>
            <w:tcBorders>
              <w:top w:val="single" w:sz="8" w:space="0" w:color="000000"/>
              <w:left w:val="single" w:sz="8" w:space="0" w:color="000000"/>
              <w:bottom w:val="single" w:sz="8" w:space="0" w:color="000000"/>
              <w:right w:val="single" w:sz="8" w:space="0" w:color="000000"/>
            </w:tcBorders>
            <w:shd w:val="clear" w:color="auto" w:fill="C0C0C0"/>
          </w:tcPr>
          <w:p w14:paraId="74960574" w14:textId="77777777" w:rsidR="00EE7203" w:rsidRPr="00D21C0B" w:rsidRDefault="00EE7203" w:rsidP="00EE7203">
            <w:pPr>
              <w:spacing w:after="140"/>
              <w:rPr>
                <w:rFonts w:ascii="Arial" w:hAnsi="Arial" w:cs="Arial"/>
                <w:lang w:val="ro-RO"/>
              </w:rPr>
            </w:pPr>
          </w:p>
        </w:tc>
        <w:tc>
          <w:tcPr>
            <w:tcW w:w="1410" w:type="dxa"/>
            <w:tcBorders>
              <w:top w:val="single" w:sz="8" w:space="0" w:color="000000"/>
              <w:left w:val="single" w:sz="8" w:space="0" w:color="000000"/>
              <w:bottom w:val="single" w:sz="8" w:space="0" w:color="000000"/>
              <w:right w:val="single" w:sz="8" w:space="0" w:color="000000"/>
            </w:tcBorders>
            <w:shd w:val="clear" w:color="auto" w:fill="C0C0C0"/>
          </w:tcPr>
          <w:p w14:paraId="3A5C257B" w14:textId="77777777" w:rsidR="00EE7203" w:rsidRPr="00D21C0B" w:rsidRDefault="00EE7203" w:rsidP="00EE7203">
            <w:pPr>
              <w:spacing w:after="140"/>
              <w:rPr>
                <w:rFonts w:ascii="Arial" w:hAnsi="Arial" w:cs="Arial"/>
                <w:lang w:val="ro-RO"/>
              </w:rPr>
            </w:pPr>
          </w:p>
        </w:tc>
        <w:tc>
          <w:tcPr>
            <w:tcW w:w="1851" w:type="dxa"/>
            <w:tcBorders>
              <w:top w:val="single" w:sz="8" w:space="0" w:color="000000"/>
              <w:left w:val="single" w:sz="8" w:space="0" w:color="000000"/>
              <w:bottom w:val="single" w:sz="8" w:space="0" w:color="000000"/>
              <w:right w:val="single" w:sz="8" w:space="0" w:color="000000"/>
            </w:tcBorders>
            <w:shd w:val="clear" w:color="auto" w:fill="C0C0C0"/>
          </w:tcPr>
          <w:p w14:paraId="7C16C0B6" w14:textId="77777777" w:rsidR="00EE7203" w:rsidRPr="00D21C0B" w:rsidRDefault="00EE7203" w:rsidP="00EE7203">
            <w:pPr>
              <w:spacing w:after="140"/>
              <w:rPr>
                <w:rFonts w:ascii="Arial" w:hAnsi="Arial" w:cs="Arial"/>
                <w:lang w:val="ro-RO"/>
              </w:rPr>
            </w:pPr>
          </w:p>
        </w:tc>
        <w:tc>
          <w:tcPr>
            <w:tcW w:w="1417" w:type="dxa"/>
            <w:tcBorders>
              <w:top w:val="single" w:sz="8" w:space="0" w:color="000000"/>
              <w:left w:val="single" w:sz="8" w:space="0" w:color="000000"/>
              <w:bottom w:val="single" w:sz="8" w:space="0" w:color="000000"/>
              <w:right w:val="single" w:sz="8" w:space="0" w:color="000000"/>
            </w:tcBorders>
            <w:shd w:val="clear" w:color="auto" w:fill="C0C0C0"/>
          </w:tcPr>
          <w:p w14:paraId="0FEC0EF1" w14:textId="77777777" w:rsidR="00EE7203" w:rsidRPr="00D21C0B" w:rsidRDefault="00EE7203" w:rsidP="00EE7203">
            <w:pPr>
              <w:spacing w:after="140"/>
              <w:rPr>
                <w:rFonts w:ascii="Arial" w:hAnsi="Arial" w:cs="Arial"/>
                <w:lang w:val="ro-RO"/>
              </w:rPr>
            </w:pPr>
          </w:p>
        </w:tc>
        <w:tc>
          <w:tcPr>
            <w:tcW w:w="1259" w:type="dxa"/>
            <w:tcBorders>
              <w:top w:val="single" w:sz="8" w:space="0" w:color="000000"/>
              <w:left w:val="single" w:sz="8" w:space="0" w:color="000000"/>
              <w:bottom w:val="single" w:sz="8" w:space="0" w:color="000000"/>
              <w:right w:val="single" w:sz="8" w:space="0" w:color="000000"/>
            </w:tcBorders>
            <w:shd w:val="clear" w:color="auto" w:fill="C0C0C0"/>
          </w:tcPr>
          <w:p w14:paraId="6E05DABC" w14:textId="77777777" w:rsidR="00EE7203" w:rsidRPr="00D21C0B" w:rsidRDefault="00EE7203" w:rsidP="00EE7203">
            <w:pPr>
              <w:spacing w:after="140"/>
              <w:rPr>
                <w:rFonts w:ascii="Arial" w:hAnsi="Arial" w:cs="Arial"/>
                <w:lang w:val="ro-RO"/>
              </w:rPr>
            </w:pPr>
          </w:p>
        </w:tc>
      </w:tr>
      <w:tr w:rsidR="00EE7203" w:rsidRPr="00D21C0B" w14:paraId="7F669432" w14:textId="77777777" w:rsidTr="00EE7203">
        <w:tc>
          <w:tcPr>
            <w:tcW w:w="1202" w:type="dxa"/>
            <w:tcBorders>
              <w:top w:val="single" w:sz="8" w:space="0" w:color="000000"/>
              <w:left w:val="single" w:sz="8" w:space="0" w:color="000000"/>
              <w:bottom w:val="single" w:sz="8" w:space="0" w:color="000000"/>
              <w:right w:val="single" w:sz="8" w:space="0" w:color="000000"/>
            </w:tcBorders>
            <w:shd w:val="clear" w:color="auto" w:fill="auto"/>
          </w:tcPr>
          <w:p w14:paraId="70244673" w14:textId="77777777" w:rsidR="00EE7203" w:rsidRPr="00D21C0B" w:rsidRDefault="00EE7203" w:rsidP="00EE7203">
            <w:pPr>
              <w:spacing w:after="140"/>
              <w:rPr>
                <w:rFonts w:ascii="Arial" w:hAnsi="Arial" w:cs="Arial"/>
                <w:lang w:val="ro-RO"/>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Pr>
          <w:p w14:paraId="3AAF954D" w14:textId="77777777" w:rsidR="00EE7203" w:rsidRPr="00D21C0B" w:rsidRDefault="00EE7203" w:rsidP="00EE7203">
            <w:pPr>
              <w:spacing w:after="140"/>
              <w:rPr>
                <w:rFonts w:ascii="Arial" w:hAnsi="Arial" w:cs="Arial"/>
                <w:lang w:val="ro-RO"/>
              </w:rPr>
            </w:pPr>
          </w:p>
        </w:tc>
        <w:tc>
          <w:tcPr>
            <w:tcW w:w="1657" w:type="dxa"/>
            <w:tcBorders>
              <w:top w:val="single" w:sz="8" w:space="0" w:color="000000"/>
              <w:left w:val="single" w:sz="8" w:space="0" w:color="000000"/>
              <w:bottom w:val="single" w:sz="8" w:space="0" w:color="000000"/>
              <w:right w:val="single" w:sz="8" w:space="0" w:color="000000"/>
            </w:tcBorders>
            <w:shd w:val="clear" w:color="auto" w:fill="auto"/>
          </w:tcPr>
          <w:p w14:paraId="7CFF779F" w14:textId="77777777" w:rsidR="00EE7203" w:rsidRPr="00D21C0B" w:rsidRDefault="00EE7203" w:rsidP="00EE7203">
            <w:pPr>
              <w:spacing w:after="140"/>
              <w:rPr>
                <w:rFonts w:ascii="Arial" w:hAnsi="Arial" w:cs="Arial"/>
                <w:lang w:val="ro-RO"/>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Pr>
          <w:p w14:paraId="6F9D07FE" w14:textId="77777777" w:rsidR="00EE7203" w:rsidRPr="00D21C0B" w:rsidRDefault="00EE7203" w:rsidP="00EE7203">
            <w:pPr>
              <w:spacing w:after="140"/>
              <w:rPr>
                <w:rFonts w:ascii="Arial" w:hAnsi="Arial" w:cs="Arial"/>
                <w:lang w:val="ro-RO"/>
              </w:rPr>
            </w:pP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76489794" w14:textId="77777777" w:rsidR="00EE7203" w:rsidRPr="00D21C0B" w:rsidRDefault="00EE7203" w:rsidP="00EE7203">
            <w:pPr>
              <w:spacing w:after="140"/>
              <w:rPr>
                <w:rFonts w:ascii="Arial" w:hAnsi="Arial" w:cs="Arial"/>
                <w:lang w:val="ro-RO"/>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Pr>
          <w:p w14:paraId="59EBEFCA" w14:textId="77777777" w:rsidR="00EE7203" w:rsidRPr="00D21C0B" w:rsidRDefault="00EE7203" w:rsidP="00EE7203">
            <w:pPr>
              <w:spacing w:after="140"/>
              <w:rPr>
                <w:rFonts w:ascii="Arial" w:hAnsi="Arial" w:cs="Arial"/>
                <w:lang w:val="ro-RO"/>
              </w:rPr>
            </w:pPr>
          </w:p>
        </w:tc>
        <w:tc>
          <w:tcPr>
            <w:tcW w:w="1259" w:type="dxa"/>
            <w:tcBorders>
              <w:top w:val="single" w:sz="8" w:space="0" w:color="000000"/>
              <w:left w:val="single" w:sz="8" w:space="0" w:color="000000"/>
              <w:bottom w:val="single" w:sz="8" w:space="0" w:color="000000"/>
              <w:right w:val="single" w:sz="8" w:space="0" w:color="000000"/>
            </w:tcBorders>
            <w:shd w:val="clear" w:color="auto" w:fill="auto"/>
          </w:tcPr>
          <w:p w14:paraId="4B5B0F4B" w14:textId="77777777" w:rsidR="00EE7203" w:rsidRPr="00D21C0B" w:rsidRDefault="00EE7203" w:rsidP="00EE7203">
            <w:pPr>
              <w:spacing w:after="140"/>
              <w:rPr>
                <w:rFonts w:ascii="Arial" w:hAnsi="Arial" w:cs="Arial"/>
                <w:lang w:val="ro-RO"/>
              </w:rPr>
            </w:pPr>
          </w:p>
        </w:tc>
      </w:tr>
      <w:tr w:rsidR="00EE7203" w:rsidRPr="00D21C0B" w14:paraId="11C21B20" w14:textId="77777777" w:rsidTr="00EE7203">
        <w:tc>
          <w:tcPr>
            <w:tcW w:w="1202" w:type="dxa"/>
            <w:tcBorders>
              <w:top w:val="single" w:sz="8" w:space="0" w:color="000000"/>
              <w:left w:val="single" w:sz="8" w:space="0" w:color="000000"/>
              <w:bottom w:val="single" w:sz="8" w:space="0" w:color="000000"/>
              <w:right w:val="single" w:sz="8" w:space="0" w:color="000000"/>
            </w:tcBorders>
            <w:shd w:val="clear" w:color="auto" w:fill="C0C0C0"/>
          </w:tcPr>
          <w:p w14:paraId="1D504E35" w14:textId="77777777" w:rsidR="00EE7203" w:rsidRPr="00D21C0B" w:rsidRDefault="00EE7203" w:rsidP="00EE7203">
            <w:pPr>
              <w:spacing w:after="140"/>
              <w:rPr>
                <w:rFonts w:ascii="Arial" w:hAnsi="Arial" w:cs="Arial"/>
                <w:lang w:val="ro-RO"/>
              </w:rPr>
            </w:pPr>
          </w:p>
        </w:tc>
        <w:tc>
          <w:tcPr>
            <w:tcW w:w="1218" w:type="dxa"/>
            <w:tcBorders>
              <w:top w:val="single" w:sz="8" w:space="0" w:color="000000"/>
              <w:left w:val="single" w:sz="8" w:space="0" w:color="000000"/>
              <w:bottom w:val="single" w:sz="8" w:space="0" w:color="000000"/>
              <w:right w:val="single" w:sz="8" w:space="0" w:color="000000"/>
            </w:tcBorders>
            <w:shd w:val="clear" w:color="auto" w:fill="C0C0C0"/>
          </w:tcPr>
          <w:p w14:paraId="2CD50D77" w14:textId="77777777" w:rsidR="00EE7203" w:rsidRPr="00D21C0B" w:rsidRDefault="00EE7203" w:rsidP="00EE7203">
            <w:pPr>
              <w:spacing w:after="140"/>
              <w:rPr>
                <w:rFonts w:ascii="Arial" w:hAnsi="Arial" w:cs="Arial"/>
                <w:lang w:val="ro-RO"/>
              </w:rPr>
            </w:pPr>
          </w:p>
        </w:tc>
        <w:tc>
          <w:tcPr>
            <w:tcW w:w="1657" w:type="dxa"/>
            <w:tcBorders>
              <w:top w:val="single" w:sz="8" w:space="0" w:color="000000"/>
              <w:left w:val="single" w:sz="8" w:space="0" w:color="000000"/>
              <w:bottom w:val="single" w:sz="8" w:space="0" w:color="000000"/>
              <w:right w:val="single" w:sz="8" w:space="0" w:color="000000"/>
            </w:tcBorders>
            <w:shd w:val="clear" w:color="auto" w:fill="C0C0C0"/>
          </w:tcPr>
          <w:p w14:paraId="04724947" w14:textId="77777777" w:rsidR="00EE7203" w:rsidRPr="00D21C0B" w:rsidRDefault="00EE7203" w:rsidP="00EE7203">
            <w:pPr>
              <w:spacing w:after="140"/>
              <w:rPr>
                <w:rFonts w:ascii="Arial" w:hAnsi="Arial" w:cs="Arial"/>
                <w:lang w:val="ro-RO"/>
              </w:rPr>
            </w:pPr>
          </w:p>
        </w:tc>
        <w:tc>
          <w:tcPr>
            <w:tcW w:w="1410" w:type="dxa"/>
            <w:tcBorders>
              <w:top w:val="single" w:sz="8" w:space="0" w:color="000000"/>
              <w:left w:val="single" w:sz="8" w:space="0" w:color="000000"/>
              <w:bottom w:val="single" w:sz="8" w:space="0" w:color="000000"/>
              <w:right w:val="single" w:sz="8" w:space="0" w:color="000000"/>
            </w:tcBorders>
            <w:shd w:val="clear" w:color="auto" w:fill="C0C0C0"/>
          </w:tcPr>
          <w:p w14:paraId="2F71E15D" w14:textId="77777777" w:rsidR="00EE7203" w:rsidRPr="00D21C0B" w:rsidRDefault="00EE7203" w:rsidP="00EE7203">
            <w:pPr>
              <w:spacing w:after="140"/>
              <w:rPr>
                <w:rFonts w:ascii="Arial" w:hAnsi="Arial" w:cs="Arial"/>
                <w:lang w:val="ro-RO"/>
              </w:rPr>
            </w:pPr>
          </w:p>
        </w:tc>
        <w:tc>
          <w:tcPr>
            <w:tcW w:w="1851" w:type="dxa"/>
            <w:tcBorders>
              <w:top w:val="single" w:sz="8" w:space="0" w:color="000000"/>
              <w:left w:val="single" w:sz="8" w:space="0" w:color="000000"/>
              <w:bottom w:val="single" w:sz="8" w:space="0" w:color="000000"/>
              <w:right w:val="single" w:sz="8" w:space="0" w:color="000000"/>
            </w:tcBorders>
            <w:shd w:val="clear" w:color="auto" w:fill="C0C0C0"/>
          </w:tcPr>
          <w:p w14:paraId="3EDF8BF2" w14:textId="77777777" w:rsidR="00EE7203" w:rsidRPr="00D21C0B" w:rsidRDefault="00EE7203" w:rsidP="00EE7203">
            <w:pPr>
              <w:spacing w:after="140"/>
              <w:rPr>
                <w:rFonts w:ascii="Arial" w:hAnsi="Arial" w:cs="Arial"/>
                <w:lang w:val="ro-RO"/>
              </w:rPr>
            </w:pPr>
          </w:p>
        </w:tc>
        <w:tc>
          <w:tcPr>
            <w:tcW w:w="1417" w:type="dxa"/>
            <w:tcBorders>
              <w:top w:val="single" w:sz="8" w:space="0" w:color="000000"/>
              <w:left w:val="single" w:sz="8" w:space="0" w:color="000000"/>
              <w:bottom w:val="single" w:sz="8" w:space="0" w:color="000000"/>
              <w:right w:val="single" w:sz="8" w:space="0" w:color="000000"/>
            </w:tcBorders>
            <w:shd w:val="clear" w:color="auto" w:fill="C0C0C0"/>
          </w:tcPr>
          <w:p w14:paraId="2108909E" w14:textId="77777777" w:rsidR="00EE7203" w:rsidRPr="00D21C0B" w:rsidRDefault="00EE7203" w:rsidP="00EE7203">
            <w:pPr>
              <w:spacing w:after="140"/>
              <w:rPr>
                <w:rFonts w:ascii="Arial" w:hAnsi="Arial" w:cs="Arial"/>
                <w:lang w:val="ro-RO"/>
              </w:rPr>
            </w:pPr>
          </w:p>
        </w:tc>
        <w:tc>
          <w:tcPr>
            <w:tcW w:w="1259" w:type="dxa"/>
            <w:tcBorders>
              <w:top w:val="single" w:sz="8" w:space="0" w:color="000000"/>
              <w:left w:val="single" w:sz="8" w:space="0" w:color="000000"/>
              <w:bottom w:val="single" w:sz="8" w:space="0" w:color="000000"/>
              <w:right w:val="single" w:sz="8" w:space="0" w:color="000000"/>
            </w:tcBorders>
            <w:shd w:val="clear" w:color="auto" w:fill="C0C0C0"/>
          </w:tcPr>
          <w:p w14:paraId="60A0BEBC" w14:textId="77777777" w:rsidR="00EE7203" w:rsidRPr="00D21C0B" w:rsidRDefault="00EE7203" w:rsidP="00EE7203">
            <w:pPr>
              <w:spacing w:after="140"/>
              <w:rPr>
                <w:rFonts w:ascii="Arial" w:hAnsi="Arial" w:cs="Arial"/>
                <w:lang w:val="ro-RO"/>
              </w:rPr>
            </w:pPr>
          </w:p>
        </w:tc>
      </w:tr>
      <w:tr w:rsidR="00EE7203" w:rsidRPr="00D21C0B" w14:paraId="3925CAE3" w14:textId="77777777" w:rsidTr="00EE7203">
        <w:tc>
          <w:tcPr>
            <w:tcW w:w="1202" w:type="dxa"/>
            <w:tcBorders>
              <w:top w:val="single" w:sz="8" w:space="0" w:color="000000"/>
              <w:left w:val="single" w:sz="8" w:space="0" w:color="000000"/>
              <w:bottom w:val="single" w:sz="8" w:space="0" w:color="000000"/>
              <w:right w:val="single" w:sz="8" w:space="0" w:color="000000"/>
            </w:tcBorders>
            <w:shd w:val="clear" w:color="auto" w:fill="auto"/>
          </w:tcPr>
          <w:p w14:paraId="5E975285" w14:textId="77777777" w:rsidR="00EE7203" w:rsidRPr="00D21C0B" w:rsidRDefault="00EE7203" w:rsidP="00EE7203">
            <w:pPr>
              <w:spacing w:after="140"/>
              <w:rPr>
                <w:rFonts w:ascii="Arial" w:hAnsi="Arial" w:cs="Arial"/>
                <w:lang w:val="ro-RO"/>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Pr>
          <w:p w14:paraId="6E45A57C" w14:textId="77777777" w:rsidR="00EE7203" w:rsidRPr="00D21C0B" w:rsidRDefault="00EE7203" w:rsidP="00EE7203">
            <w:pPr>
              <w:spacing w:after="140"/>
              <w:rPr>
                <w:rFonts w:ascii="Arial" w:hAnsi="Arial" w:cs="Arial"/>
                <w:lang w:val="ro-RO"/>
              </w:rPr>
            </w:pPr>
          </w:p>
        </w:tc>
        <w:tc>
          <w:tcPr>
            <w:tcW w:w="1657" w:type="dxa"/>
            <w:tcBorders>
              <w:top w:val="single" w:sz="8" w:space="0" w:color="000000"/>
              <w:left w:val="single" w:sz="8" w:space="0" w:color="000000"/>
              <w:bottom w:val="single" w:sz="8" w:space="0" w:color="000000"/>
              <w:right w:val="single" w:sz="8" w:space="0" w:color="000000"/>
            </w:tcBorders>
            <w:shd w:val="clear" w:color="auto" w:fill="auto"/>
          </w:tcPr>
          <w:p w14:paraId="00EA78D7" w14:textId="77777777" w:rsidR="00EE7203" w:rsidRPr="00D21C0B" w:rsidRDefault="00EE7203" w:rsidP="00EE7203">
            <w:pPr>
              <w:spacing w:after="140"/>
              <w:rPr>
                <w:rFonts w:ascii="Arial" w:hAnsi="Arial" w:cs="Arial"/>
                <w:lang w:val="ro-RO"/>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Pr>
          <w:p w14:paraId="3E2A8E12" w14:textId="77777777" w:rsidR="00EE7203" w:rsidRPr="00D21C0B" w:rsidRDefault="00EE7203" w:rsidP="00EE7203">
            <w:pPr>
              <w:spacing w:after="140"/>
              <w:rPr>
                <w:rFonts w:ascii="Arial" w:hAnsi="Arial" w:cs="Arial"/>
                <w:lang w:val="ro-RO"/>
              </w:rPr>
            </w:pP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01992AB3" w14:textId="77777777" w:rsidR="00EE7203" w:rsidRPr="00D21C0B" w:rsidRDefault="00EE7203" w:rsidP="00EE7203">
            <w:pPr>
              <w:spacing w:after="140"/>
              <w:rPr>
                <w:rFonts w:ascii="Arial" w:hAnsi="Arial" w:cs="Arial"/>
                <w:lang w:val="ro-RO"/>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Pr>
          <w:p w14:paraId="6C07D204" w14:textId="77777777" w:rsidR="00EE7203" w:rsidRPr="00D21C0B" w:rsidRDefault="00EE7203" w:rsidP="00EE7203">
            <w:pPr>
              <w:spacing w:after="140"/>
              <w:rPr>
                <w:rFonts w:ascii="Arial" w:hAnsi="Arial" w:cs="Arial"/>
                <w:lang w:val="ro-RO"/>
              </w:rPr>
            </w:pPr>
          </w:p>
        </w:tc>
        <w:tc>
          <w:tcPr>
            <w:tcW w:w="1259" w:type="dxa"/>
            <w:tcBorders>
              <w:top w:val="single" w:sz="8" w:space="0" w:color="000000"/>
              <w:left w:val="single" w:sz="8" w:space="0" w:color="000000"/>
              <w:bottom w:val="single" w:sz="8" w:space="0" w:color="000000"/>
              <w:right w:val="single" w:sz="8" w:space="0" w:color="000000"/>
            </w:tcBorders>
            <w:shd w:val="clear" w:color="auto" w:fill="auto"/>
          </w:tcPr>
          <w:p w14:paraId="0310DE1E" w14:textId="77777777" w:rsidR="00EE7203" w:rsidRPr="00D21C0B" w:rsidRDefault="00EE7203" w:rsidP="00EE7203">
            <w:pPr>
              <w:spacing w:after="140"/>
              <w:rPr>
                <w:rFonts w:ascii="Arial" w:hAnsi="Arial" w:cs="Arial"/>
                <w:lang w:val="ro-RO"/>
              </w:rPr>
            </w:pPr>
          </w:p>
        </w:tc>
      </w:tr>
    </w:tbl>
    <w:p w14:paraId="79E543D3" w14:textId="77777777" w:rsidR="00EE7203" w:rsidRPr="00D21C0B" w:rsidRDefault="00EE7203" w:rsidP="00EE7203">
      <w:pPr>
        <w:spacing w:after="0" w:line="240" w:lineRule="auto"/>
        <w:rPr>
          <w:rFonts w:ascii="Arial" w:hAnsi="Arial" w:cs="Arial"/>
          <w:lang w:val="ro-RO"/>
        </w:rPr>
      </w:pPr>
    </w:p>
    <w:p w14:paraId="6B67F2EE" w14:textId="77777777" w:rsidR="00EE7203" w:rsidRDefault="00EE7203" w:rsidP="00EE7203">
      <w:pPr>
        <w:spacing w:after="0" w:line="360" w:lineRule="auto"/>
        <w:rPr>
          <w:rFonts w:ascii="Arial" w:hAnsi="Arial" w:cs="Arial"/>
          <w:lang w:val="ro-RO"/>
        </w:rPr>
      </w:pPr>
      <w:r w:rsidRPr="00D21C0B">
        <w:rPr>
          <w:rFonts w:ascii="Arial" w:hAnsi="Arial" w:cs="Arial"/>
          <w:lang w:val="ro-RO"/>
        </w:rPr>
        <w:t>Legendă la tabel:</w:t>
      </w:r>
    </w:p>
    <w:p w14:paraId="0DDF8947" w14:textId="77777777" w:rsidR="00EE7203" w:rsidRPr="00D21C0B" w:rsidRDefault="00EE7203" w:rsidP="00EE7203">
      <w:pPr>
        <w:spacing w:after="0"/>
        <w:rPr>
          <w:rFonts w:ascii="Arial" w:hAnsi="Arial" w:cs="Arial"/>
          <w:lang w:val="ro-RO"/>
        </w:rPr>
      </w:pPr>
      <w:r w:rsidRPr="00D21C0B">
        <w:rPr>
          <w:rFonts w:ascii="Arial" w:hAnsi="Arial" w:cs="Arial"/>
          <w:lang w:val="ro-RO"/>
        </w:rPr>
        <w:t>Sursă –</w:t>
      </w:r>
      <w:r>
        <w:rPr>
          <w:rFonts w:ascii="Arial" w:hAnsi="Arial" w:cs="Arial"/>
          <w:lang w:val="ro-RO"/>
        </w:rPr>
        <w:t xml:space="preserve"> </w:t>
      </w:r>
      <w:r w:rsidRPr="00D21C0B">
        <w:rPr>
          <w:rFonts w:ascii="Arial" w:hAnsi="Arial" w:cs="Arial"/>
          <w:lang w:val="ro-RO"/>
        </w:rPr>
        <w:t>denumirea setului de cerințe de securitate în care este specificată cerința din linia respectivă (ex. Norme de securitate interne);</w:t>
      </w:r>
    </w:p>
    <w:p w14:paraId="53A22329" w14:textId="77777777" w:rsidR="00EE7203" w:rsidRPr="00D21C0B" w:rsidRDefault="00EE7203" w:rsidP="00EE7203">
      <w:pPr>
        <w:spacing w:after="0"/>
        <w:rPr>
          <w:rFonts w:ascii="Arial" w:hAnsi="Arial" w:cs="Arial"/>
          <w:lang w:val="ro-RO"/>
        </w:rPr>
      </w:pPr>
      <w:r w:rsidRPr="00D21C0B">
        <w:rPr>
          <w:rFonts w:ascii="Arial" w:hAnsi="Arial" w:cs="Arial"/>
          <w:lang w:val="ro-RO"/>
        </w:rPr>
        <w:t>Ref – identificatorul cerinței în documentul din care face parte (ex. A.2.3.2);</w:t>
      </w:r>
    </w:p>
    <w:p w14:paraId="0E2BC8D8" w14:textId="77777777" w:rsidR="00EE7203" w:rsidRPr="00D21C0B" w:rsidRDefault="00EE7203" w:rsidP="00EE7203">
      <w:pPr>
        <w:spacing w:after="0"/>
        <w:rPr>
          <w:rFonts w:ascii="Arial" w:hAnsi="Arial" w:cs="Arial"/>
          <w:lang w:val="ro-RO"/>
        </w:rPr>
      </w:pPr>
      <w:r w:rsidRPr="00D21C0B">
        <w:rPr>
          <w:rFonts w:ascii="Arial" w:hAnsi="Arial" w:cs="Arial"/>
          <w:lang w:val="ro-RO"/>
        </w:rPr>
        <w:t>Cerință – textul nemijlocit al cerinței de securitate;</w:t>
      </w:r>
    </w:p>
    <w:p w14:paraId="40C4BDFE" w14:textId="77777777" w:rsidR="00EE7203" w:rsidRPr="00D21C0B" w:rsidRDefault="00EE7203" w:rsidP="00EE7203">
      <w:pPr>
        <w:spacing w:after="0"/>
        <w:rPr>
          <w:rFonts w:ascii="Arial" w:hAnsi="Arial" w:cs="Arial"/>
          <w:lang w:val="ro-RO"/>
        </w:rPr>
      </w:pPr>
      <w:r w:rsidRPr="00D21C0B">
        <w:rPr>
          <w:rFonts w:ascii="Arial" w:hAnsi="Arial" w:cs="Arial"/>
          <w:lang w:val="ro-RO"/>
        </w:rPr>
        <w:t>Implementat – măsuri de securitate implementate la moment la nivelul resursei TIC și care asigură conformitate totală sau parțială la cerința de securitate;</w:t>
      </w:r>
    </w:p>
    <w:p w14:paraId="56B9839A" w14:textId="77777777" w:rsidR="00EE7203" w:rsidRPr="00D21C0B" w:rsidRDefault="00EE7203" w:rsidP="00EE7203">
      <w:pPr>
        <w:spacing w:after="0"/>
        <w:rPr>
          <w:rFonts w:ascii="Arial" w:hAnsi="Arial" w:cs="Arial"/>
          <w:lang w:val="ro-RO"/>
        </w:rPr>
      </w:pPr>
      <w:r w:rsidRPr="00D21C0B">
        <w:rPr>
          <w:rFonts w:ascii="Arial" w:hAnsi="Arial" w:cs="Arial"/>
          <w:lang w:val="ro-RO"/>
        </w:rPr>
        <w:t>Nu este implementat – măsuri de securitate ce rezultă că trebuie să fie implementate conform cerinței de securitate și nu sunt de facto implementate;</w:t>
      </w:r>
    </w:p>
    <w:p w14:paraId="25FA8BFB" w14:textId="77777777" w:rsidR="00EE7203" w:rsidRPr="00D21C0B" w:rsidRDefault="00EE7203" w:rsidP="00EE7203">
      <w:pPr>
        <w:spacing w:after="0"/>
        <w:rPr>
          <w:rFonts w:ascii="Arial" w:hAnsi="Arial" w:cs="Arial"/>
          <w:lang w:val="ro-RO"/>
        </w:rPr>
      </w:pPr>
      <w:r w:rsidRPr="00D21C0B">
        <w:rPr>
          <w:rFonts w:ascii="Arial" w:hAnsi="Arial" w:cs="Arial"/>
          <w:lang w:val="ro-RO"/>
        </w:rPr>
        <w:t>Risc rezidual – riscul ce rezultă din faptul că anumite măsuri de securitate (menționate) nu sunt implementate;</w:t>
      </w:r>
    </w:p>
    <w:p w14:paraId="17D8D847" w14:textId="77777777" w:rsidR="00EE7203" w:rsidRPr="00D21C0B" w:rsidRDefault="00EE7203" w:rsidP="00EE7203">
      <w:pPr>
        <w:spacing w:after="0"/>
        <w:rPr>
          <w:rFonts w:ascii="Arial" w:hAnsi="Arial" w:cs="Arial"/>
          <w:lang w:val="ro-RO"/>
        </w:rPr>
      </w:pPr>
      <w:r w:rsidRPr="00D21C0B">
        <w:rPr>
          <w:rFonts w:ascii="Arial" w:hAnsi="Arial" w:cs="Arial"/>
          <w:lang w:val="ro-RO"/>
        </w:rPr>
        <w:t>Propuneri – referință la măsurile propuse în Planul de tratare a riscurilor ce ar îmbunătăți conformitatea la cerința de securitate.</w:t>
      </w:r>
    </w:p>
    <w:p w14:paraId="74EDE931" w14:textId="77777777" w:rsidR="00EE7203" w:rsidRPr="00484069" w:rsidRDefault="00EE7203" w:rsidP="00F06B64">
      <w:pPr>
        <w:pStyle w:val="PasHeading1"/>
        <w:numPr>
          <w:ilvl w:val="0"/>
          <w:numId w:val="10"/>
        </w:numPr>
        <w:spacing w:before="0" w:after="160"/>
        <w:jc w:val="both"/>
        <w:rPr>
          <w:b/>
          <w:sz w:val="18"/>
          <w:lang w:val="ro-RO"/>
        </w:rPr>
      </w:pPr>
      <w:r>
        <w:rPr>
          <w:b/>
          <w:lang w:val="ro-RO"/>
        </w:rPr>
        <w:br w:type="page"/>
      </w:r>
      <w:bookmarkStart w:id="469" w:name="_Toc531257030"/>
      <w:bookmarkStart w:id="470" w:name="_Toc78809220"/>
      <w:r w:rsidRPr="00BC3770">
        <w:rPr>
          <w:b/>
          <w:sz w:val="24"/>
          <w:lang w:val="ro-RO"/>
        </w:rPr>
        <w:lastRenderedPageBreak/>
        <w:t>Dispoziţii generale</w:t>
      </w:r>
      <w:bookmarkEnd w:id="469"/>
      <w:bookmarkEnd w:id="470"/>
    </w:p>
    <w:p w14:paraId="6617EEFD" w14:textId="77777777" w:rsidR="00EE7203" w:rsidRDefault="00EE7203" w:rsidP="00F06B64">
      <w:pPr>
        <w:pStyle w:val="PasHeading1"/>
        <w:numPr>
          <w:ilvl w:val="1"/>
          <w:numId w:val="15"/>
        </w:numPr>
        <w:spacing w:after="160" w:line="276" w:lineRule="auto"/>
        <w:jc w:val="both"/>
        <w:outlineLvl w:val="9"/>
        <w:rPr>
          <w:lang w:val="ro-RO"/>
        </w:rPr>
      </w:pPr>
      <w:r w:rsidRPr="00E54918">
        <w:rPr>
          <w:lang w:val="ro-RO"/>
        </w:rPr>
        <w:t>Procedura cu privire la managementul incidentelor de securitate a informației (în continuare Procedură), este elaborată în conformitate cu:</w:t>
      </w:r>
    </w:p>
    <w:p w14:paraId="3F385938" w14:textId="77777777" w:rsidR="00EE7203" w:rsidRDefault="00EE7203" w:rsidP="00F06B64">
      <w:pPr>
        <w:numPr>
          <w:ilvl w:val="0"/>
          <w:numId w:val="9"/>
        </w:numPr>
        <w:spacing w:after="0"/>
        <w:rPr>
          <w:rFonts w:ascii="Arial" w:hAnsi="Arial" w:cs="Arial"/>
          <w:lang w:val="ro-RO"/>
        </w:rPr>
      </w:pPr>
      <w:r w:rsidRPr="00A34A01">
        <w:rPr>
          <w:rFonts w:ascii="Arial" w:hAnsi="Arial" w:cs="Arial"/>
          <w:lang w:val="ro-RO"/>
        </w:rPr>
        <w:t>Recomandările BNM cu privire la obiectivele de control și măsurile de securitate ale Sistemului de Management al Securității</w:t>
      </w:r>
      <w:r>
        <w:rPr>
          <w:rFonts w:ascii="Arial" w:hAnsi="Arial" w:cs="Arial"/>
          <w:lang w:val="ro-RO"/>
        </w:rPr>
        <w:t xml:space="preserve"> Informației, din</w:t>
      </w:r>
      <w:r w:rsidRPr="00A34A01">
        <w:rPr>
          <w:rFonts w:ascii="Arial" w:hAnsi="Arial" w:cs="Arial"/>
          <w:lang w:val="ro-RO"/>
        </w:rPr>
        <w:t xml:space="preserve"> data de 06.08.2010;</w:t>
      </w:r>
    </w:p>
    <w:p w14:paraId="6FC3961A" w14:textId="77777777" w:rsidR="00EE7203" w:rsidRDefault="00EE7203" w:rsidP="00F06B64">
      <w:pPr>
        <w:numPr>
          <w:ilvl w:val="0"/>
          <w:numId w:val="9"/>
        </w:numPr>
        <w:spacing w:after="0"/>
        <w:rPr>
          <w:rFonts w:ascii="Arial" w:hAnsi="Arial"/>
          <w:bCs/>
          <w:iCs/>
          <w:szCs w:val="28"/>
          <w:lang w:val="ro-RO" w:eastAsia="x-none" w:bidi="ar-SA"/>
        </w:rPr>
      </w:pPr>
      <w:r w:rsidRPr="00C52F42">
        <w:rPr>
          <w:rFonts w:ascii="Arial" w:hAnsi="Arial"/>
          <w:bCs/>
          <w:iCs/>
          <w:szCs w:val="28"/>
          <w:lang w:val="ro-RO" w:eastAsia="x-none" w:bidi="ar-SA"/>
        </w:rPr>
        <w:t>Regulament</w:t>
      </w:r>
      <w:r>
        <w:rPr>
          <w:rFonts w:ascii="Arial" w:hAnsi="Arial"/>
          <w:bCs/>
          <w:iCs/>
          <w:szCs w:val="28"/>
          <w:lang w:val="ro-RO" w:eastAsia="x-none" w:bidi="ar-SA"/>
        </w:rPr>
        <w:t>ul</w:t>
      </w:r>
      <w:r w:rsidRPr="00C52F42">
        <w:rPr>
          <w:rFonts w:ascii="Arial" w:hAnsi="Arial"/>
          <w:bCs/>
          <w:iCs/>
          <w:szCs w:val="28"/>
          <w:lang w:val="ro-RO" w:eastAsia="x-none" w:bidi="ar-SA"/>
        </w:rPr>
        <w:t xml:space="preserve"> privind cerințe minime pentru </w:t>
      </w:r>
      <w:r>
        <w:rPr>
          <w:rFonts w:ascii="Arial" w:hAnsi="Arial"/>
          <w:bCs/>
          <w:iCs/>
          <w:szCs w:val="28"/>
          <w:lang w:val="ro-RO" w:eastAsia="x-none" w:bidi="ar-SA"/>
        </w:rPr>
        <w:t>s</w:t>
      </w:r>
      <w:r w:rsidRPr="00C52F42">
        <w:rPr>
          <w:rFonts w:ascii="Arial" w:hAnsi="Arial"/>
          <w:bCs/>
          <w:iCs/>
          <w:szCs w:val="28"/>
          <w:lang w:val="ro-RO" w:eastAsia="x-none" w:bidi="ar-SA"/>
        </w:rPr>
        <w:t xml:space="preserve">istemele </w:t>
      </w:r>
      <w:r>
        <w:rPr>
          <w:rFonts w:ascii="Arial" w:hAnsi="Arial"/>
          <w:bCs/>
          <w:iCs/>
          <w:szCs w:val="28"/>
          <w:lang w:val="ro-RO" w:eastAsia="x-none" w:bidi="ar-SA"/>
        </w:rPr>
        <w:t>i</w:t>
      </w:r>
      <w:r w:rsidRPr="00C52F42">
        <w:rPr>
          <w:rFonts w:ascii="Arial" w:hAnsi="Arial"/>
          <w:bCs/>
          <w:iCs/>
          <w:szCs w:val="28"/>
          <w:lang w:val="ro-RO" w:eastAsia="x-none" w:bidi="ar-SA"/>
        </w:rPr>
        <w:t xml:space="preserve">nformaționale și de </w:t>
      </w:r>
      <w:r>
        <w:rPr>
          <w:rFonts w:ascii="Arial" w:hAnsi="Arial"/>
          <w:bCs/>
          <w:iCs/>
          <w:szCs w:val="28"/>
          <w:lang w:val="ro-RO" w:eastAsia="x-none" w:bidi="ar-SA"/>
        </w:rPr>
        <w:t>c</w:t>
      </w:r>
      <w:r w:rsidRPr="00C52F42">
        <w:rPr>
          <w:rFonts w:ascii="Arial" w:hAnsi="Arial"/>
          <w:bCs/>
          <w:iCs/>
          <w:szCs w:val="28"/>
          <w:lang w:val="ro-RO" w:eastAsia="x-none" w:bidi="ar-SA"/>
        </w:rPr>
        <w:t>omunicare ale băncilor, aprobat prin HCE al BNM nr.47 din 14 martie 2018;</w:t>
      </w:r>
    </w:p>
    <w:p w14:paraId="3D625EB4" w14:textId="77777777" w:rsidR="00EE7203" w:rsidRDefault="00EE7203" w:rsidP="00F06B64">
      <w:pPr>
        <w:numPr>
          <w:ilvl w:val="0"/>
          <w:numId w:val="9"/>
        </w:numPr>
        <w:spacing w:after="0"/>
        <w:rPr>
          <w:rFonts w:ascii="Arial" w:hAnsi="Arial" w:cs="Arial"/>
          <w:lang w:val="ro-RO"/>
        </w:rPr>
      </w:pPr>
      <w:r w:rsidRPr="00AC123F">
        <w:rPr>
          <w:rFonts w:ascii="Arial" w:hAnsi="Arial" w:cs="Arial"/>
          <w:lang w:val="ro-RO"/>
        </w:rPr>
        <w:t xml:space="preserve">ISO/IEC 27001-2011 – </w:t>
      </w:r>
      <w:r>
        <w:rPr>
          <w:rFonts w:ascii="Arial" w:hAnsi="Arial" w:cs="Arial"/>
          <w:lang w:val="ro-RO"/>
        </w:rPr>
        <w:t>Tehnologia informației</w:t>
      </w:r>
      <w:r w:rsidRPr="00AC123F">
        <w:rPr>
          <w:rFonts w:ascii="Arial" w:hAnsi="Arial" w:cs="Arial"/>
          <w:lang w:val="ro-RO"/>
        </w:rPr>
        <w:t xml:space="preserve"> — </w:t>
      </w:r>
      <w:r>
        <w:rPr>
          <w:rFonts w:ascii="Arial" w:hAnsi="Arial" w:cs="Arial"/>
          <w:lang w:val="ro-RO"/>
        </w:rPr>
        <w:t>Tehnici de securitate</w:t>
      </w:r>
      <w:r w:rsidRPr="00AC123F">
        <w:rPr>
          <w:rFonts w:ascii="Arial" w:hAnsi="Arial" w:cs="Arial"/>
          <w:lang w:val="ro-RO"/>
        </w:rPr>
        <w:t xml:space="preserve"> — </w:t>
      </w:r>
      <w:r>
        <w:rPr>
          <w:rFonts w:ascii="Arial" w:hAnsi="Arial" w:cs="Arial"/>
          <w:lang w:val="ro-RO"/>
        </w:rPr>
        <w:t>Sisteme de management al securității informațiilor</w:t>
      </w:r>
      <w:r w:rsidRPr="00AC123F">
        <w:rPr>
          <w:rFonts w:ascii="Arial" w:hAnsi="Arial" w:cs="Arial"/>
          <w:lang w:val="ro-RO"/>
        </w:rPr>
        <w:t xml:space="preserve"> — </w:t>
      </w:r>
      <w:r>
        <w:rPr>
          <w:rFonts w:ascii="Arial" w:hAnsi="Arial" w:cs="Arial"/>
          <w:lang w:val="ro-RO"/>
        </w:rPr>
        <w:t>Cerințe;</w:t>
      </w:r>
    </w:p>
    <w:p w14:paraId="01D7F197" w14:textId="77777777" w:rsidR="00EE7203" w:rsidRDefault="00EE7203" w:rsidP="00F06B64">
      <w:pPr>
        <w:numPr>
          <w:ilvl w:val="0"/>
          <w:numId w:val="9"/>
        </w:numPr>
        <w:spacing w:after="0"/>
        <w:rPr>
          <w:rFonts w:ascii="Arial" w:hAnsi="Arial" w:cs="Arial"/>
          <w:lang w:val="ro-RO"/>
        </w:rPr>
      </w:pPr>
      <w:r>
        <w:rPr>
          <w:rFonts w:ascii="Arial" w:hAnsi="Arial" w:cs="Arial"/>
          <w:lang w:val="ro-RO"/>
        </w:rPr>
        <w:t>ISO/IEC 27035-2:2016 – Tehnologia informației – Tehnici de securitate – Managementul incidentelor de securitate a informațiilor – Partea 2: Liini directoare privind planificarea și pregătirea răspunsului la incidente de securitate a informației;</w:t>
      </w:r>
    </w:p>
    <w:p w14:paraId="545BEB4C" w14:textId="77777777" w:rsidR="00EE7203" w:rsidRDefault="00EE7203" w:rsidP="00F06B64">
      <w:pPr>
        <w:numPr>
          <w:ilvl w:val="0"/>
          <w:numId w:val="9"/>
        </w:numPr>
        <w:spacing w:after="0"/>
        <w:rPr>
          <w:rFonts w:ascii="Arial" w:hAnsi="Arial" w:cs="Arial"/>
          <w:lang w:val="ro-RO"/>
        </w:rPr>
      </w:pPr>
      <w:r w:rsidRPr="00266137">
        <w:rPr>
          <w:rFonts w:ascii="Arial" w:hAnsi="Arial" w:cs="Arial"/>
          <w:lang w:val="ro-RO"/>
        </w:rPr>
        <w:t xml:space="preserve">NIST </w:t>
      </w:r>
      <w:r>
        <w:rPr>
          <w:rFonts w:ascii="Arial" w:hAnsi="Arial" w:cs="Arial"/>
          <w:lang w:val="ro-RO"/>
        </w:rPr>
        <w:t>Publicație specială</w:t>
      </w:r>
      <w:r w:rsidRPr="00266137">
        <w:rPr>
          <w:rFonts w:ascii="Arial" w:hAnsi="Arial" w:cs="Arial"/>
          <w:lang w:val="ro-RO"/>
        </w:rPr>
        <w:t xml:space="preserve"> 800-61, </w:t>
      </w:r>
      <w:r>
        <w:rPr>
          <w:rFonts w:ascii="Arial" w:hAnsi="Arial" w:cs="Arial"/>
          <w:lang w:val="ro-RO"/>
        </w:rPr>
        <w:t>Versiunea</w:t>
      </w:r>
      <w:r w:rsidRPr="00266137">
        <w:rPr>
          <w:rFonts w:ascii="Arial" w:hAnsi="Arial" w:cs="Arial"/>
          <w:lang w:val="ro-RO"/>
        </w:rPr>
        <w:t xml:space="preserve"> 2, </w:t>
      </w:r>
      <w:r>
        <w:rPr>
          <w:rFonts w:ascii="Arial" w:hAnsi="Arial" w:cs="Arial"/>
          <w:lang w:val="ro-RO"/>
        </w:rPr>
        <w:t>Ghid privind managementul incidentelor de securitatea informației</w:t>
      </w:r>
      <w:r>
        <w:rPr>
          <w:rFonts w:ascii="Arial" w:hAnsi="Arial" w:cs="Arial"/>
        </w:rPr>
        <w:t>;</w:t>
      </w:r>
    </w:p>
    <w:p w14:paraId="655E9A5A" w14:textId="77777777" w:rsidR="00EE7203" w:rsidRDefault="00EE7203" w:rsidP="00F06B64">
      <w:pPr>
        <w:pStyle w:val="PasHeading2"/>
        <w:numPr>
          <w:ilvl w:val="0"/>
          <w:numId w:val="9"/>
        </w:numPr>
        <w:spacing w:before="0" w:after="0" w:line="276" w:lineRule="auto"/>
        <w:jc w:val="both"/>
        <w:outlineLvl w:val="9"/>
        <w:rPr>
          <w:lang w:val="ro-RO"/>
        </w:rPr>
      </w:pPr>
      <w:r>
        <w:rPr>
          <w:lang w:val="ro-RO"/>
        </w:rPr>
        <w:t>alte acte normative şi reglementări interne.</w:t>
      </w:r>
    </w:p>
    <w:p w14:paraId="79545412" w14:textId="77777777" w:rsidR="00EE7203" w:rsidRPr="00AC123F" w:rsidRDefault="00EE7203" w:rsidP="00EE7203">
      <w:pPr>
        <w:spacing w:after="0"/>
        <w:ind w:left="720"/>
        <w:rPr>
          <w:rFonts w:ascii="Arial" w:hAnsi="Arial" w:cs="Arial"/>
          <w:lang w:val="ro-RO"/>
        </w:rPr>
      </w:pPr>
    </w:p>
    <w:p w14:paraId="332A2D87" w14:textId="77777777" w:rsidR="00EE7203" w:rsidRDefault="00EE7203" w:rsidP="00F06B64">
      <w:pPr>
        <w:pStyle w:val="PasHeading2"/>
        <w:numPr>
          <w:ilvl w:val="1"/>
          <w:numId w:val="15"/>
        </w:numPr>
        <w:spacing w:before="0" w:after="0" w:line="276" w:lineRule="auto"/>
        <w:jc w:val="both"/>
        <w:outlineLvl w:val="9"/>
        <w:rPr>
          <w:lang w:val="ro-RO"/>
        </w:rPr>
      </w:pPr>
      <w:r>
        <w:rPr>
          <w:lang w:val="ro-RO"/>
        </w:rPr>
        <w:t xml:space="preserve">Prezenta Procedură </w:t>
      </w:r>
      <w:r w:rsidRPr="00D21C0B">
        <w:rPr>
          <w:lang w:val="ro-RO"/>
        </w:rPr>
        <w:t>stabilește activități detaliate pentru</w:t>
      </w:r>
      <w:r>
        <w:rPr>
          <w:lang w:val="ro-RO"/>
        </w:rPr>
        <w:t>:</w:t>
      </w:r>
    </w:p>
    <w:p w14:paraId="74215899" w14:textId="77777777" w:rsidR="00EE7203" w:rsidRPr="00013D2D" w:rsidRDefault="00EE7203" w:rsidP="00F06B64">
      <w:pPr>
        <w:pStyle w:val="a3"/>
        <w:numPr>
          <w:ilvl w:val="0"/>
          <w:numId w:val="9"/>
        </w:numPr>
        <w:spacing w:after="0"/>
        <w:rPr>
          <w:rFonts w:ascii="Arial" w:hAnsi="Arial" w:cs="Arial"/>
        </w:rPr>
      </w:pPr>
      <w:r w:rsidRPr="00013D2D">
        <w:rPr>
          <w:rFonts w:ascii="Arial" w:hAnsi="Arial" w:cs="Arial"/>
        </w:rPr>
        <w:t xml:space="preserve">Gestiunea incidentelor </w:t>
      </w:r>
      <w:r>
        <w:rPr>
          <w:rFonts w:ascii="Arial" w:hAnsi="Arial" w:cs="Arial"/>
        </w:rPr>
        <w:t xml:space="preserve">ce </w:t>
      </w:r>
      <w:r w:rsidRPr="00013D2D">
        <w:rPr>
          <w:rFonts w:ascii="Arial" w:hAnsi="Arial" w:cs="Arial"/>
        </w:rPr>
        <w:t xml:space="preserve"> include identificare</w:t>
      </w:r>
      <w:r>
        <w:rPr>
          <w:rFonts w:ascii="Arial" w:hAnsi="Arial" w:cs="Arial"/>
        </w:rPr>
        <w:t>a</w:t>
      </w:r>
      <w:r w:rsidRPr="00013D2D">
        <w:rPr>
          <w:rFonts w:ascii="Arial" w:hAnsi="Arial" w:cs="Arial"/>
        </w:rPr>
        <w:t>, analiza, monitorizare a evenimentelor şi incidentelor de securitate a informaţiei și a celor ce țin de datele cu caracter personal;</w:t>
      </w:r>
    </w:p>
    <w:p w14:paraId="3E50ED81" w14:textId="77777777" w:rsidR="00EE7203" w:rsidRDefault="00EE7203" w:rsidP="00F06B64">
      <w:pPr>
        <w:numPr>
          <w:ilvl w:val="0"/>
          <w:numId w:val="9"/>
        </w:numPr>
        <w:spacing w:after="0"/>
        <w:rPr>
          <w:rFonts w:ascii="Arial" w:hAnsi="Arial" w:cs="Arial"/>
        </w:rPr>
      </w:pPr>
      <w:r w:rsidRPr="00AD623E">
        <w:rPr>
          <w:rFonts w:ascii="Arial" w:hAnsi="Arial" w:cs="Arial"/>
        </w:rPr>
        <w:t>Reacţionare</w:t>
      </w:r>
      <w:r>
        <w:rPr>
          <w:rFonts w:ascii="Arial" w:hAnsi="Arial" w:cs="Arial"/>
        </w:rPr>
        <w:t>a la evenimentele și incidentele de securitate a informației și a celor ce țin de datele cu caracter personal;</w:t>
      </w:r>
    </w:p>
    <w:p w14:paraId="41B43485" w14:textId="77777777" w:rsidR="00EE7203" w:rsidRPr="00013D2D" w:rsidRDefault="00EE7203" w:rsidP="00F06B64">
      <w:pPr>
        <w:numPr>
          <w:ilvl w:val="0"/>
          <w:numId w:val="9"/>
        </w:numPr>
        <w:spacing w:after="0"/>
        <w:rPr>
          <w:rFonts w:ascii="Arial" w:hAnsi="Arial" w:cs="Arial"/>
        </w:rPr>
      </w:pPr>
      <w:r w:rsidRPr="00013D2D">
        <w:rPr>
          <w:rFonts w:ascii="Arial" w:hAnsi="Arial" w:cs="Arial"/>
        </w:rPr>
        <w:t xml:space="preserve">Acțiuni de îmbunătățire a procesului de management a incidentelor de </w:t>
      </w:r>
      <w:r>
        <w:rPr>
          <w:rFonts w:ascii="Arial" w:hAnsi="Arial" w:cs="Arial"/>
        </w:rPr>
        <w:t>s</w:t>
      </w:r>
      <w:r w:rsidRPr="00013D2D">
        <w:rPr>
          <w:rFonts w:ascii="Arial" w:hAnsi="Arial" w:cs="Arial"/>
        </w:rPr>
        <w:t>ecuritate a informației.</w:t>
      </w:r>
    </w:p>
    <w:p w14:paraId="394FB72C" w14:textId="77777777" w:rsidR="00EE7203" w:rsidRDefault="00EE7203" w:rsidP="00EE7203">
      <w:pPr>
        <w:spacing w:after="120"/>
        <w:rPr>
          <w:rStyle w:val="hps"/>
          <w:rFonts w:ascii="Arial" w:hAnsi="Arial" w:cs="Arial"/>
        </w:rPr>
      </w:pPr>
    </w:p>
    <w:p w14:paraId="4232D931" w14:textId="77777777" w:rsidR="00EE7203" w:rsidRDefault="00EE7203" w:rsidP="00F06B64">
      <w:pPr>
        <w:pStyle w:val="PasHeading2"/>
        <w:numPr>
          <w:ilvl w:val="1"/>
          <w:numId w:val="15"/>
        </w:numPr>
        <w:spacing w:before="0" w:line="276" w:lineRule="auto"/>
        <w:jc w:val="both"/>
        <w:outlineLvl w:val="9"/>
        <w:rPr>
          <w:lang w:val="ro-RO"/>
        </w:rPr>
      </w:pPr>
      <w:r w:rsidRPr="003152FF">
        <w:rPr>
          <w:lang w:val="ro-RO"/>
        </w:rPr>
        <w:t>Prevederile acestei Proceduri sunt suplimentare celor descrise în documentele normative interne aferente continuităţii activităţii, controlului intern şi gestionării evenimentelor IT şi se referă în special la ameninţările şi incidentele de securitate care afectează sistemele informaţionale ale Băncii şi care decurg din acțiunile rău intenționate sau neglijenţa persoanelor din afara sau din interiorul Băncii.</w:t>
      </w:r>
    </w:p>
    <w:p w14:paraId="33C30E35" w14:textId="77777777" w:rsidR="00EE7203" w:rsidRPr="00D122EE" w:rsidRDefault="00EE7203" w:rsidP="00F06B64">
      <w:pPr>
        <w:pStyle w:val="PasHeading2"/>
        <w:numPr>
          <w:ilvl w:val="1"/>
          <w:numId w:val="15"/>
        </w:numPr>
        <w:spacing w:before="0" w:line="276" w:lineRule="auto"/>
        <w:jc w:val="both"/>
        <w:outlineLvl w:val="9"/>
        <w:rPr>
          <w:lang w:val="ro-RO"/>
        </w:rPr>
      </w:pPr>
      <w:r>
        <w:rPr>
          <w:lang w:val="ro-RO"/>
        </w:rPr>
        <w:t>Prezenta P</w:t>
      </w:r>
      <w:r w:rsidRPr="00D21C0B">
        <w:rPr>
          <w:lang w:val="ro-RO"/>
        </w:rPr>
        <w:t>rocedură se aplică pentru toate resursele TIC ale Băncii.</w:t>
      </w:r>
    </w:p>
    <w:p w14:paraId="5D04E630" w14:textId="77777777" w:rsidR="00EE7203" w:rsidRPr="00C63E48" w:rsidRDefault="00EE7203" w:rsidP="00F06B64">
      <w:pPr>
        <w:pStyle w:val="PasHeading2"/>
        <w:numPr>
          <w:ilvl w:val="1"/>
          <w:numId w:val="15"/>
        </w:numPr>
        <w:spacing w:before="0" w:line="276" w:lineRule="auto"/>
        <w:jc w:val="both"/>
        <w:outlineLvl w:val="9"/>
        <w:rPr>
          <w:lang w:val="ro-RO"/>
        </w:rPr>
      </w:pPr>
      <w:r w:rsidRPr="00D21C0B">
        <w:rPr>
          <w:lang w:val="ro-RO"/>
        </w:rPr>
        <w:t>Procedura este destinată pentru a fi utilizată de către SSI și salariații din cadrul DTI</w:t>
      </w:r>
      <w:r>
        <w:rPr>
          <w:lang w:val="ro-RO"/>
        </w:rPr>
        <w:t>, și/ sau alte subdiviziuni,</w:t>
      </w:r>
      <w:r w:rsidRPr="00D21C0B">
        <w:rPr>
          <w:lang w:val="ro-RO"/>
        </w:rPr>
        <w:t xml:space="preserve"> </w:t>
      </w:r>
      <w:r>
        <w:rPr>
          <w:lang w:val="ro-RO"/>
        </w:rPr>
        <w:t xml:space="preserve">pe </w:t>
      </w:r>
      <w:r>
        <w:t xml:space="preserve">măsură </w:t>
      </w:r>
      <w:r w:rsidRPr="00D21C0B">
        <w:rPr>
          <w:lang w:val="ro-RO"/>
        </w:rPr>
        <w:t>ce sunt implica</w:t>
      </w:r>
      <w:r>
        <w:rPr>
          <w:lang w:val="ro-RO"/>
        </w:rPr>
        <w:t xml:space="preserve">te </w:t>
      </w:r>
      <w:r w:rsidRPr="00D21C0B">
        <w:rPr>
          <w:lang w:val="ro-RO"/>
        </w:rPr>
        <w:t xml:space="preserve">în procesul </w:t>
      </w:r>
      <w:r>
        <w:rPr>
          <w:lang w:val="ro-RO"/>
        </w:rPr>
        <w:t>de gestiune a incidentelor de securitate a informa</w:t>
      </w:r>
      <w:r>
        <w:t>ției.</w:t>
      </w:r>
    </w:p>
    <w:p w14:paraId="1FFF9E99" w14:textId="77777777" w:rsidR="00EE7203" w:rsidRPr="003F0A76" w:rsidRDefault="00EE7203" w:rsidP="00F06B64">
      <w:pPr>
        <w:pStyle w:val="PasHeading2"/>
        <w:numPr>
          <w:ilvl w:val="1"/>
          <w:numId w:val="15"/>
        </w:numPr>
        <w:spacing w:before="0" w:after="0" w:line="276" w:lineRule="auto"/>
        <w:jc w:val="both"/>
        <w:outlineLvl w:val="9"/>
        <w:rPr>
          <w:lang w:val="ro-RO"/>
        </w:rPr>
      </w:pPr>
      <w:r>
        <w:rPr>
          <w:lang w:val="ro-RO"/>
        </w:rPr>
        <w:t>În sensul prezentei Proceduri se definesc următoarele noţiuni şi acronime</w:t>
      </w:r>
      <w:r>
        <w:t>:</w:t>
      </w:r>
    </w:p>
    <w:p w14:paraId="2C742149" w14:textId="77777777" w:rsidR="00EE7203" w:rsidRDefault="00EE7203" w:rsidP="00EE7203">
      <w:pPr>
        <w:pStyle w:val="PasHeading2"/>
        <w:spacing w:after="0"/>
        <w:ind w:left="360"/>
        <w:rPr>
          <w:rFonts w:cs="Arial"/>
          <w:b/>
          <w:lang w:val="ro-RO"/>
        </w:rPr>
      </w:pPr>
      <w:r>
        <w:rPr>
          <w:rFonts w:cs="Arial"/>
          <w:b/>
          <w:lang w:val="ro-RO"/>
        </w:rPr>
        <w:t xml:space="preserve">      </w:t>
      </w:r>
      <w:r w:rsidRPr="00AE6963">
        <w:rPr>
          <w:rFonts w:cs="Arial"/>
          <w:b/>
          <w:lang w:val="ro-RO"/>
        </w:rPr>
        <w:t>CC</w:t>
      </w:r>
      <w:r w:rsidRPr="003F0A76">
        <w:rPr>
          <w:rFonts w:cs="Arial"/>
          <w:lang w:val="ro-RO"/>
        </w:rPr>
        <w:t xml:space="preserve"> – Comitetul de conducere al Băncii;</w:t>
      </w:r>
    </w:p>
    <w:p w14:paraId="7E2DAEDB" w14:textId="77777777" w:rsidR="00EE7203" w:rsidRPr="003F0A76" w:rsidRDefault="00EE7203" w:rsidP="00EE7203">
      <w:pPr>
        <w:pStyle w:val="PasHeading2"/>
        <w:numPr>
          <w:ilvl w:val="0"/>
          <w:numId w:val="0"/>
        </w:numPr>
        <w:spacing w:before="0" w:after="0" w:line="276" w:lineRule="auto"/>
        <w:ind w:left="720"/>
        <w:jc w:val="both"/>
        <w:outlineLvl w:val="9"/>
        <w:rPr>
          <w:lang w:val="ro-RO"/>
        </w:rPr>
      </w:pPr>
      <w:r w:rsidRPr="00AE6963">
        <w:rPr>
          <w:rFonts w:cs="Arial"/>
          <w:b/>
          <w:lang w:val="ro-RO"/>
        </w:rPr>
        <w:t>DTI</w:t>
      </w:r>
      <w:r w:rsidRPr="003F0A76">
        <w:rPr>
          <w:rFonts w:cs="Arial"/>
          <w:lang w:val="ro-RO"/>
        </w:rPr>
        <w:t xml:space="preserve"> – Departamentul tehnologii informaționale;</w:t>
      </w:r>
    </w:p>
    <w:p w14:paraId="3999F062" w14:textId="77777777" w:rsidR="00EE7203" w:rsidRDefault="00EE7203" w:rsidP="00EE7203">
      <w:pPr>
        <w:pStyle w:val="PasHeading2"/>
        <w:numPr>
          <w:ilvl w:val="0"/>
          <w:numId w:val="0"/>
        </w:numPr>
        <w:spacing w:before="0" w:after="0" w:line="276" w:lineRule="auto"/>
        <w:ind w:left="720"/>
        <w:jc w:val="both"/>
        <w:outlineLvl w:val="9"/>
        <w:rPr>
          <w:rFonts w:cs="Arial"/>
          <w:lang w:val="ro-RO"/>
        </w:rPr>
      </w:pPr>
      <w:r w:rsidRPr="00AE6963">
        <w:rPr>
          <w:rFonts w:cs="Arial"/>
          <w:b/>
          <w:lang w:val="ro-RO"/>
        </w:rPr>
        <w:t>SSI</w:t>
      </w:r>
      <w:r w:rsidRPr="00451B27">
        <w:rPr>
          <w:rFonts w:cs="Arial"/>
          <w:lang w:val="ro-RO"/>
        </w:rPr>
        <w:t xml:space="preserve"> – Servic</w:t>
      </w:r>
      <w:r>
        <w:rPr>
          <w:rFonts w:cs="Arial"/>
          <w:lang w:val="ro-RO"/>
        </w:rPr>
        <w:t>i</w:t>
      </w:r>
      <w:r w:rsidRPr="00451B27">
        <w:rPr>
          <w:rFonts w:cs="Arial"/>
          <w:lang w:val="ro-RO"/>
        </w:rPr>
        <w:t>ul securitatea informației;</w:t>
      </w:r>
    </w:p>
    <w:p w14:paraId="61A7BDEF" w14:textId="77777777" w:rsidR="00EE7203" w:rsidRDefault="00EE7203" w:rsidP="00EE7203">
      <w:pPr>
        <w:pStyle w:val="PasHeading2"/>
        <w:numPr>
          <w:ilvl w:val="0"/>
          <w:numId w:val="0"/>
        </w:numPr>
        <w:spacing w:before="0" w:after="0" w:line="276" w:lineRule="auto"/>
        <w:ind w:left="720"/>
        <w:jc w:val="both"/>
        <w:outlineLvl w:val="9"/>
        <w:rPr>
          <w:rFonts w:cs="Arial"/>
          <w:lang w:val="ro-RO"/>
        </w:rPr>
      </w:pPr>
      <w:r>
        <w:rPr>
          <w:rFonts w:cs="Arial"/>
          <w:b/>
          <w:lang w:val="ro-RO"/>
        </w:rPr>
        <w:t xml:space="preserve">DRUDO </w:t>
      </w:r>
      <w:r w:rsidRPr="00451B27">
        <w:rPr>
          <w:rFonts w:cs="Arial"/>
          <w:lang w:val="ro-RO"/>
        </w:rPr>
        <w:t xml:space="preserve">– </w:t>
      </w:r>
      <w:r>
        <w:rPr>
          <w:rFonts w:cs="Arial"/>
          <w:lang w:val="ro-RO"/>
        </w:rPr>
        <w:t>Departamentul resurse umane și dezvoltare organizațională</w:t>
      </w:r>
      <w:r w:rsidRPr="00451B27">
        <w:rPr>
          <w:rFonts w:cs="Arial"/>
          <w:lang w:val="ro-RO"/>
        </w:rPr>
        <w:t>;</w:t>
      </w:r>
    </w:p>
    <w:p w14:paraId="7B2E6DF6" w14:textId="77777777" w:rsidR="00EE7203" w:rsidRDefault="00EE7203" w:rsidP="00EE7203">
      <w:pPr>
        <w:pStyle w:val="PasHeading2"/>
        <w:numPr>
          <w:ilvl w:val="0"/>
          <w:numId w:val="0"/>
        </w:numPr>
        <w:spacing w:before="0" w:after="0" w:line="276" w:lineRule="auto"/>
        <w:ind w:left="720"/>
        <w:jc w:val="both"/>
        <w:outlineLvl w:val="9"/>
        <w:rPr>
          <w:rFonts w:cs="Arial"/>
          <w:lang w:val="ro-RO"/>
        </w:rPr>
      </w:pPr>
      <w:r w:rsidRPr="00D64C83">
        <w:rPr>
          <w:rFonts w:cs="Arial"/>
          <w:b/>
          <w:lang w:val="ro-RO"/>
        </w:rPr>
        <w:t xml:space="preserve">DL </w:t>
      </w:r>
      <w:r w:rsidRPr="00451B27">
        <w:rPr>
          <w:rFonts w:cs="Arial"/>
          <w:lang w:val="ro-RO"/>
        </w:rPr>
        <w:t xml:space="preserve">– </w:t>
      </w:r>
      <w:r>
        <w:rPr>
          <w:rFonts w:cs="Arial"/>
          <w:lang w:val="ro-RO"/>
        </w:rPr>
        <w:t>Departamentul legalitate</w:t>
      </w:r>
      <w:r w:rsidRPr="00451B27">
        <w:rPr>
          <w:rFonts w:cs="Arial"/>
          <w:lang w:val="ro-RO"/>
        </w:rPr>
        <w:t>;</w:t>
      </w:r>
    </w:p>
    <w:p w14:paraId="3F3D6509" w14:textId="77777777" w:rsidR="00EE7203" w:rsidRPr="00AF0200" w:rsidRDefault="00EE7203" w:rsidP="00EE7203">
      <w:pPr>
        <w:pStyle w:val="PasHeading2"/>
        <w:numPr>
          <w:ilvl w:val="0"/>
          <w:numId w:val="0"/>
        </w:numPr>
        <w:spacing w:before="0" w:after="0" w:line="276" w:lineRule="auto"/>
        <w:ind w:left="720"/>
        <w:jc w:val="both"/>
        <w:outlineLvl w:val="9"/>
        <w:rPr>
          <w:rFonts w:cs="Arial"/>
          <w:lang w:val="ro-RO"/>
        </w:rPr>
      </w:pPr>
      <w:r w:rsidRPr="00AE6963">
        <w:rPr>
          <w:rFonts w:cs="Arial"/>
          <w:b/>
          <w:lang w:val="ro-RO"/>
        </w:rPr>
        <w:t>TIC</w:t>
      </w:r>
      <w:r w:rsidRPr="003F0A76">
        <w:rPr>
          <w:rFonts w:cs="Arial"/>
          <w:lang w:val="ro-RO"/>
        </w:rPr>
        <w:t xml:space="preserve"> - tehnologia informaţiei şi comunicaţiilor, este utilizată pentru procesarea, stocarea, convertirea şi transmiterea  informaţiei, în particular  prin folosirea calculatoarelor;   </w:t>
      </w:r>
    </w:p>
    <w:p w14:paraId="3159EF0D" w14:textId="77777777" w:rsidR="00EE7203" w:rsidRDefault="00EE7203" w:rsidP="00EE7203">
      <w:pPr>
        <w:pStyle w:val="PasHeading2"/>
        <w:numPr>
          <w:ilvl w:val="0"/>
          <w:numId w:val="0"/>
        </w:numPr>
        <w:spacing w:before="0" w:after="0" w:line="276" w:lineRule="auto"/>
        <w:ind w:left="720"/>
        <w:jc w:val="both"/>
        <w:outlineLvl w:val="9"/>
        <w:rPr>
          <w:rFonts w:cs="Arial"/>
          <w:lang w:val="ro-RO"/>
        </w:rPr>
      </w:pPr>
      <w:r w:rsidRPr="00AE6963">
        <w:rPr>
          <w:rFonts w:cs="Arial"/>
          <w:b/>
          <w:lang w:val="ro-RO"/>
        </w:rPr>
        <w:t>Resurse TIC</w:t>
      </w:r>
      <w:r w:rsidRPr="003F0A76">
        <w:rPr>
          <w:rFonts w:cs="Arial"/>
          <w:lang w:val="ro-RO"/>
        </w:rPr>
        <w:t xml:space="preserve">  – orice activ al Băncii implicat la gestiunea informației; </w:t>
      </w:r>
    </w:p>
    <w:p w14:paraId="623484F6" w14:textId="77777777" w:rsidR="00EE7203" w:rsidRDefault="00EE7203" w:rsidP="00EE7203">
      <w:pPr>
        <w:pStyle w:val="PasHeading2"/>
        <w:numPr>
          <w:ilvl w:val="0"/>
          <w:numId w:val="0"/>
        </w:numPr>
        <w:spacing w:before="0" w:after="0" w:line="276" w:lineRule="auto"/>
        <w:ind w:left="720"/>
        <w:jc w:val="both"/>
        <w:outlineLvl w:val="9"/>
        <w:rPr>
          <w:rFonts w:cs="Arial"/>
          <w:lang w:val="ro-RO"/>
        </w:rPr>
      </w:pPr>
      <w:r w:rsidRPr="00AE6963">
        <w:rPr>
          <w:rFonts w:cs="Arial"/>
          <w:b/>
          <w:lang w:val="ro-RO"/>
        </w:rPr>
        <w:t xml:space="preserve">PCA </w:t>
      </w:r>
      <w:r>
        <w:rPr>
          <w:rFonts w:cs="Arial"/>
          <w:lang w:val="ro-RO"/>
        </w:rPr>
        <w:t>– Planul de Continuitate a Afacerii;</w:t>
      </w:r>
    </w:p>
    <w:p w14:paraId="13DDB6E6" w14:textId="77777777" w:rsidR="00EE7203" w:rsidRPr="00013D2D" w:rsidRDefault="00EE7203" w:rsidP="00EE7203">
      <w:pPr>
        <w:pStyle w:val="PasHeading2"/>
        <w:numPr>
          <w:ilvl w:val="0"/>
          <w:numId w:val="0"/>
        </w:numPr>
        <w:spacing w:before="0" w:after="0" w:line="276" w:lineRule="auto"/>
        <w:ind w:left="720"/>
        <w:jc w:val="both"/>
        <w:outlineLvl w:val="9"/>
        <w:rPr>
          <w:rFonts w:cs="Arial"/>
          <w:lang w:val="ro-RO"/>
        </w:rPr>
      </w:pPr>
      <w:r w:rsidRPr="00AE6963">
        <w:rPr>
          <w:b/>
          <w:szCs w:val="20"/>
          <w:lang w:eastAsia="en-US" w:bidi="en-US"/>
        </w:rPr>
        <w:t>PCRSI</w:t>
      </w:r>
      <w:r>
        <w:rPr>
          <w:szCs w:val="20"/>
          <w:lang w:eastAsia="en-US" w:bidi="en-US"/>
        </w:rPr>
        <w:t xml:space="preserve"> - </w:t>
      </w:r>
      <w:r w:rsidRPr="008A1A12">
        <w:rPr>
          <w:szCs w:val="20"/>
          <w:lang w:eastAsia="en-US" w:bidi="en-US"/>
        </w:rPr>
        <w:t>Planul d</w:t>
      </w:r>
      <w:r>
        <w:rPr>
          <w:szCs w:val="20"/>
          <w:lang w:eastAsia="en-US" w:bidi="en-US"/>
        </w:rPr>
        <w:t>e Continuitate și Restabilire a Sistemelor Informaționale;</w:t>
      </w:r>
    </w:p>
    <w:p w14:paraId="3BBE4DC0" w14:textId="77777777" w:rsidR="00EE7203" w:rsidRPr="00013D2D" w:rsidRDefault="00EE7203" w:rsidP="00EE7203">
      <w:pPr>
        <w:pStyle w:val="PasHeading2"/>
        <w:numPr>
          <w:ilvl w:val="0"/>
          <w:numId w:val="0"/>
        </w:numPr>
        <w:spacing w:before="0" w:after="0" w:line="276" w:lineRule="auto"/>
        <w:ind w:left="720"/>
        <w:jc w:val="both"/>
        <w:outlineLvl w:val="9"/>
        <w:rPr>
          <w:rFonts w:cs="Arial"/>
          <w:lang w:val="ro-RO"/>
        </w:rPr>
      </w:pPr>
      <w:r w:rsidRPr="00AE6963">
        <w:rPr>
          <w:b/>
          <w:szCs w:val="20"/>
          <w:lang w:eastAsia="en-US" w:bidi="en-US"/>
        </w:rPr>
        <w:t>Confiden</w:t>
      </w:r>
      <w:r w:rsidRPr="00AE6963">
        <w:rPr>
          <w:b/>
          <w:szCs w:val="20"/>
          <w:lang w:val="ro-RO" w:eastAsia="en-US" w:bidi="en-US"/>
        </w:rPr>
        <w:t>țialitate</w:t>
      </w:r>
      <w:r>
        <w:rPr>
          <w:szCs w:val="20"/>
          <w:lang w:val="ro-RO" w:eastAsia="en-US" w:bidi="en-US"/>
        </w:rPr>
        <w:t xml:space="preserve"> – caracteristică a informației de a fi accesibilă exclusiv pentru entitățile autorizate;</w:t>
      </w:r>
    </w:p>
    <w:p w14:paraId="0EB9A16F" w14:textId="77777777" w:rsidR="00EE7203" w:rsidRPr="00013D2D" w:rsidRDefault="00EE7203" w:rsidP="00EE7203">
      <w:pPr>
        <w:pStyle w:val="PasHeading2"/>
        <w:numPr>
          <w:ilvl w:val="0"/>
          <w:numId w:val="0"/>
        </w:numPr>
        <w:spacing w:before="0" w:after="0" w:line="276" w:lineRule="auto"/>
        <w:ind w:left="720"/>
        <w:jc w:val="both"/>
        <w:outlineLvl w:val="9"/>
        <w:rPr>
          <w:rFonts w:cs="Arial"/>
          <w:lang w:val="ro-RO"/>
        </w:rPr>
      </w:pPr>
      <w:r w:rsidRPr="00AE6963">
        <w:rPr>
          <w:b/>
          <w:szCs w:val="20"/>
          <w:lang w:val="ro-RO" w:eastAsia="en-US" w:bidi="en-US"/>
        </w:rPr>
        <w:t>Integritate</w:t>
      </w:r>
      <w:r>
        <w:rPr>
          <w:szCs w:val="20"/>
          <w:lang w:val="ro-RO" w:eastAsia="en-US" w:bidi="en-US"/>
        </w:rPr>
        <w:t xml:space="preserve"> – caracteristica informației de a fi veridică, consistentă și deplină;</w:t>
      </w:r>
    </w:p>
    <w:p w14:paraId="0272DB45" w14:textId="77777777" w:rsidR="00EE7203" w:rsidRPr="00F7385C" w:rsidRDefault="00EE7203" w:rsidP="00EE7203">
      <w:pPr>
        <w:pStyle w:val="PasHeading2"/>
        <w:numPr>
          <w:ilvl w:val="0"/>
          <w:numId w:val="0"/>
        </w:numPr>
        <w:spacing w:before="0" w:after="0" w:line="276" w:lineRule="auto"/>
        <w:ind w:left="720"/>
        <w:jc w:val="both"/>
        <w:outlineLvl w:val="9"/>
        <w:rPr>
          <w:rFonts w:cs="Arial"/>
          <w:lang w:val="ro-RO"/>
        </w:rPr>
      </w:pPr>
      <w:r w:rsidRPr="00AE6963">
        <w:rPr>
          <w:b/>
          <w:szCs w:val="20"/>
          <w:lang w:val="ro-RO" w:eastAsia="en-US" w:bidi="en-US"/>
        </w:rPr>
        <w:t>Disponibilitate</w:t>
      </w:r>
      <w:r>
        <w:rPr>
          <w:szCs w:val="20"/>
          <w:lang w:val="ro-RO" w:eastAsia="en-US" w:bidi="en-US"/>
        </w:rPr>
        <w:t xml:space="preserve"> – caracteristica informației de a fi accesibilă și utilizată la cererea unei entități autorizate;</w:t>
      </w:r>
    </w:p>
    <w:p w14:paraId="0B52A589" w14:textId="77777777" w:rsidR="00EE7203" w:rsidRPr="003F0A76" w:rsidRDefault="00EE7203" w:rsidP="00EE7203">
      <w:pPr>
        <w:pStyle w:val="PasHeading2"/>
        <w:numPr>
          <w:ilvl w:val="0"/>
          <w:numId w:val="0"/>
        </w:numPr>
        <w:spacing w:before="0" w:after="0" w:line="276" w:lineRule="auto"/>
        <w:ind w:left="720"/>
        <w:jc w:val="both"/>
        <w:outlineLvl w:val="9"/>
        <w:rPr>
          <w:rFonts w:cs="Arial"/>
          <w:lang w:val="ro-RO"/>
        </w:rPr>
      </w:pPr>
      <w:r w:rsidRPr="00AE6963">
        <w:rPr>
          <w:rFonts w:cs="Arial"/>
          <w:b/>
          <w:lang w:val="ro-RO"/>
        </w:rPr>
        <w:t>Eveniment de securitate</w:t>
      </w:r>
      <w:r w:rsidRPr="003F0A76">
        <w:rPr>
          <w:rFonts w:cs="Arial"/>
          <w:lang w:val="ro-RO"/>
        </w:rPr>
        <w:t xml:space="preserve"> – orice eveniment </w:t>
      </w:r>
      <w:r>
        <w:rPr>
          <w:rFonts w:cs="Arial"/>
          <w:lang w:val="ro-RO"/>
        </w:rPr>
        <w:t>indentificat într-un sistem, activitate sau rețea care indică o posibilă încălcare a normelor de securitate a informației sau a măsurilor de protecție a resurselor TIC, sau o situație ce nu s-a cunoscut anterior și care poate fi relevantă pentru securitatea informațiilor</w:t>
      </w:r>
      <w:r>
        <w:rPr>
          <w:rFonts w:cs="Arial"/>
        </w:rPr>
        <w:t>;</w:t>
      </w:r>
      <w:r>
        <w:rPr>
          <w:rFonts w:cs="Arial"/>
          <w:lang w:val="ro-RO"/>
        </w:rPr>
        <w:t xml:space="preserve"> </w:t>
      </w:r>
    </w:p>
    <w:p w14:paraId="7CA5267A" w14:textId="77777777" w:rsidR="00EE7203" w:rsidRDefault="00EE7203" w:rsidP="00EE7203">
      <w:pPr>
        <w:pStyle w:val="PasHeading2"/>
        <w:numPr>
          <w:ilvl w:val="0"/>
          <w:numId w:val="0"/>
        </w:numPr>
        <w:spacing w:before="0" w:after="0" w:line="276" w:lineRule="auto"/>
        <w:ind w:left="720"/>
        <w:jc w:val="both"/>
        <w:outlineLvl w:val="9"/>
        <w:rPr>
          <w:rFonts w:cs="Arial"/>
          <w:lang w:val="ro-RO"/>
        </w:rPr>
      </w:pPr>
      <w:r w:rsidRPr="00AE6963">
        <w:rPr>
          <w:rFonts w:cs="Arial"/>
          <w:b/>
          <w:lang w:val="ro-RO"/>
        </w:rPr>
        <w:t>Incident de securitate</w:t>
      </w:r>
      <w:r w:rsidRPr="003F0A76">
        <w:rPr>
          <w:rFonts w:cs="Arial"/>
          <w:lang w:val="ro-RO"/>
        </w:rPr>
        <w:t xml:space="preserve"> – </w:t>
      </w:r>
      <w:r>
        <w:rPr>
          <w:rFonts w:cs="Arial"/>
          <w:lang w:val="ro-RO"/>
        </w:rPr>
        <w:t>orice</w:t>
      </w:r>
      <w:r w:rsidRPr="003F0A76">
        <w:rPr>
          <w:rFonts w:cs="Arial"/>
          <w:lang w:val="ro-RO"/>
        </w:rPr>
        <w:t xml:space="preserve"> eveniment </w:t>
      </w:r>
      <w:r>
        <w:rPr>
          <w:rFonts w:cs="Arial"/>
          <w:lang w:val="ro-RO"/>
        </w:rPr>
        <w:t xml:space="preserve">nedorit și neprevăzut </w:t>
      </w:r>
      <w:r w:rsidRPr="003F0A76">
        <w:rPr>
          <w:rFonts w:cs="Arial"/>
          <w:lang w:val="ro-RO"/>
        </w:rPr>
        <w:t>de securitate c</w:t>
      </w:r>
      <w:r>
        <w:rPr>
          <w:rFonts w:cs="Arial"/>
          <w:lang w:val="ro-RO"/>
        </w:rPr>
        <w:t>u o probabilitate semnificativă de a compromite activitatea Băncii sau securitatea informațiilor</w:t>
      </w:r>
      <w:r w:rsidRPr="003F0A76">
        <w:rPr>
          <w:rFonts w:cs="Arial"/>
          <w:lang w:val="ro-RO"/>
        </w:rPr>
        <w:t>;</w:t>
      </w:r>
    </w:p>
    <w:p w14:paraId="66C1FF82" w14:textId="77777777" w:rsidR="00EE7203" w:rsidRPr="00013D2D" w:rsidRDefault="00EE7203" w:rsidP="00EE7203">
      <w:pPr>
        <w:pStyle w:val="PasHeading2"/>
        <w:numPr>
          <w:ilvl w:val="0"/>
          <w:numId w:val="0"/>
        </w:numPr>
        <w:spacing w:before="0" w:after="0" w:line="276" w:lineRule="auto"/>
        <w:ind w:left="720"/>
        <w:jc w:val="both"/>
        <w:outlineLvl w:val="9"/>
        <w:rPr>
          <w:rFonts w:cs="Arial"/>
          <w:lang w:val="ro-RO"/>
        </w:rPr>
      </w:pPr>
      <w:r w:rsidRPr="00AE6963">
        <w:rPr>
          <w:rFonts w:cs="Arial"/>
          <w:b/>
          <w:lang w:val="ro-RO"/>
        </w:rPr>
        <w:lastRenderedPageBreak/>
        <w:t>Incident de securitate a datelor cu caracter personal</w:t>
      </w:r>
      <w:r w:rsidRPr="005C5D67">
        <w:rPr>
          <w:szCs w:val="20"/>
          <w:lang w:val="ro-RO"/>
        </w:rPr>
        <w:t xml:space="preserve"> - </w:t>
      </w:r>
      <w:r w:rsidRPr="003F0A76">
        <w:rPr>
          <w:rFonts w:cs="Arial"/>
          <w:lang w:val="ro-RO"/>
        </w:rPr>
        <w:t>un eveniment de s</w:t>
      </w:r>
      <w:r>
        <w:rPr>
          <w:rFonts w:cs="Arial"/>
          <w:lang w:val="ro-RO"/>
        </w:rPr>
        <w:t>ecuritate ce a afectat confidențialitatea, integritatea sau disponibilitatea datelor cu caracter personal</w:t>
      </w:r>
      <w:r w:rsidRPr="005C5D67">
        <w:t>;</w:t>
      </w:r>
    </w:p>
    <w:p w14:paraId="3B741031" w14:textId="77777777" w:rsidR="00EE7203" w:rsidRPr="00F7385C" w:rsidRDefault="00EE7203" w:rsidP="00EE7203">
      <w:pPr>
        <w:pStyle w:val="PasHeading2"/>
        <w:numPr>
          <w:ilvl w:val="0"/>
          <w:numId w:val="0"/>
        </w:numPr>
        <w:spacing w:before="0" w:after="0" w:line="276" w:lineRule="auto"/>
        <w:ind w:left="720"/>
        <w:jc w:val="both"/>
        <w:outlineLvl w:val="9"/>
        <w:rPr>
          <w:rFonts w:cs="Arial"/>
          <w:lang w:val="ro-RO"/>
        </w:rPr>
      </w:pPr>
      <w:r w:rsidRPr="00AE6963">
        <w:rPr>
          <w:b/>
        </w:rPr>
        <w:t>Amenin</w:t>
      </w:r>
      <w:r w:rsidRPr="00AE6963">
        <w:rPr>
          <w:b/>
          <w:lang w:val="ro-RO"/>
        </w:rPr>
        <w:t>țare</w:t>
      </w:r>
      <w:r>
        <w:rPr>
          <w:lang w:val="ro-RO"/>
        </w:rPr>
        <w:t xml:space="preserve"> – cauză potențială a unui incident care poate afecta resursele TIC</w:t>
      </w:r>
      <w:r>
        <w:t>;</w:t>
      </w:r>
    </w:p>
    <w:p w14:paraId="6E9E0C34" w14:textId="77777777" w:rsidR="00EE7203" w:rsidRPr="00FB2CE0" w:rsidRDefault="00EE7203" w:rsidP="00EE7203">
      <w:pPr>
        <w:pStyle w:val="PasHeading2"/>
        <w:numPr>
          <w:ilvl w:val="0"/>
          <w:numId w:val="0"/>
        </w:numPr>
        <w:spacing w:before="0" w:after="0" w:line="276" w:lineRule="auto"/>
        <w:ind w:left="720"/>
        <w:jc w:val="both"/>
        <w:outlineLvl w:val="9"/>
        <w:rPr>
          <w:rFonts w:cs="Arial"/>
          <w:lang w:val="ro-RO"/>
        </w:rPr>
      </w:pPr>
      <w:r w:rsidRPr="00C80EC1">
        <w:rPr>
          <w:b/>
          <w:lang w:val="ro-RO"/>
        </w:rPr>
        <w:t>Vulnerabilitate</w:t>
      </w:r>
      <w:r w:rsidRPr="00C80EC1">
        <w:rPr>
          <w:lang w:val="ro-RO"/>
        </w:rPr>
        <w:t xml:space="preserve"> – slăbiciune a unei resuse TIC ce poate</w:t>
      </w:r>
      <w:r>
        <w:rPr>
          <w:lang w:val="ro-RO"/>
        </w:rPr>
        <w:t xml:space="preserve"> fi exploatată de una sau mai multe amenințări</w:t>
      </w:r>
      <w:r>
        <w:t>;</w:t>
      </w:r>
    </w:p>
    <w:p w14:paraId="40471004" w14:textId="77777777" w:rsidR="00EE7203" w:rsidRPr="003152FF" w:rsidRDefault="00EE7203" w:rsidP="00EE7203">
      <w:pPr>
        <w:pStyle w:val="PasHeading2"/>
        <w:numPr>
          <w:ilvl w:val="0"/>
          <w:numId w:val="0"/>
        </w:numPr>
        <w:spacing w:before="0" w:after="0" w:line="276" w:lineRule="auto"/>
        <w:ind w:left="720"/>
        <w:jc w:val="both"/>
        <w:outlineLvl w:val="9"/>
        <w:rPr>
          <w:rFonts w:cs="Arial"/>
          <w:lang w:val="ro-RO"/>
        </w:rPr>
      </w:pPr>
      <w:commentRangeStart w:id="471"/>
      <w:r w:rsidRPr="00AE6963">
        <w:rPr>
          <w:b/>
          <w:lang w:val="ro-RO"/>
        </w:rPr>
        <w:t>Echipa de reacție</w:t>
      </w:r>
      <w:r>
        <w:rPr>
          <w:lang w:val="ro-RO"/>
        </w:rPr>
        <w:t xml:space="preserve"> </w:t>
      </w:r>
      <w:commentRangeEnd w:id="471"/>
      <w:r>
        <w:rPr>
          <w:rStyle w:val="aff2"/>
          <w:rFonts w:ascii="Calibri" w:hAnsi="Calibri"/>
          <w:bCs w:val="0"/>
          <w:iCs w:val="0"/>
          <w:lang w:eastAsia="en-US" w:bidi="en-US"/>
        </w:rPr>
        <w:commentReference w:id="471"/>
      </w:r>
      <w:r>
        <w:rPr>
          <w:lang w:val="ro-RO"/>
        </w:rPr>
        <w:t>– echipa formată în scopul coordonării, gestionării și soluționării   incidentelor/evenimentelor se securitate cibernetică, în scopul de a minimiza și reduce impactul și riscul aferent incidentelor/evenimentelor de securitate a informației;</w:t>
      </w:r>
    </w:p>
    <w:p w14:paraId="013E3D4D" w14:textId="77777777" w:rsidR="00EE7203" w:rsidRPr="00123A9F" w:rsidRDefault="00EE7203" w:rsidP="00EE7203">
      <w:pPr>
        <w:pStyle w:val="PasHeading2"/>
        <w:numPr>
          <w:ilvl w:val="0"/>
          <w:numId w:val="0"/>
        </w:numPr>
        <w:spacing w:before="0" w:after="0" w:line="276" w:lineRule="auto"/>
        <w:ind w:left="720"/>
        <w:jc w:val="both"/>
        <w:outlineLvl w:val="9"/>
        <w:rPr>
          <w:rFonts w:cs="Arial"/>
          <w:lang w:val="ro-RO"/>
        </w:rPr>
      </w:pPr>
      <w:r w:rsidRPr="00AE6963">
        <w:rPr>
          <w:b/>
          <w:lang w:val="ro-RO"/>
        </w:rPr>
        <w:t>Managemetul incidentelor de securitate</w:t>
      </w:r>
      <w:r w:rsidRPr="00FB2CE0">
        <w:rPr>
          <w:lang w:val="ro-RO"/>
        </w:rPr>
        <w:t xml:space="preserve"> – activități pentru detectarea în timp util a incidentelor de securitate a informațiilor, reacție adecvată  și promptă  la acestea în interesul minimizării și / sau eliminării consecințelor negative pentru organizație în cazul încălcării securității informațiilor</w:t>
      </w:r>
      <w:r>
        <w:rPr>
          <w:lang w:val="ro-RO"/>
        </w:rPr>
        <w:t>;</w:t>
      </w:r>
    </w:p>
    <w:p w14:paraId="4BC27043" w14:textId="77777777" w:rsidR="00EE7203" w:rsidRDefault="00EE7203" w:rsidP="00EE7203">
      <w:pPr>
        <w:pStyle w:val="PasHeading2"/>
        <w:numPr>
          <w:ilvl w:val="0"/>
          <w:numId w:val="0"/>
        </w:numPr>
        <w:spacing w:before="0" w:after="0" w:line="276" w:lineRule="auto"/>
        <w:ind w:left="720"/>
        <w:jc w:val="both"/>
        <w:outlineLvl w:val="9"/>
        <w:rPr>
          <w:lang w:val="ro-RO"/>
        </w:rPr>
      </w:pPr>
      <w:r w:rsidRPr="00D64C83">
        <w:rPr>
          <w:b/>
          <w:highlight w:val="cyan"/>
          <w:lang w:val="ro-RO"/>
        </w:rPr>
        <w:t>Ric</w:t>
      </w:r>
      <w:r w:rsidRPr="00AE6963">
        <w:rPr>
          <w:b/>
          <w:lang w:val="ro-RO"/>
        </w:rPr>
        <w:t xml:space="preserve"> de securitate</w:t>
      </w:r>
      <w:r>
        <w:rPr>
          <w:lang w:val="ro-RO"/>
        </w:rPr>
        <w:t xml:space="preserve"> - </w:t>
      </w:r>
      <w:r w:rsidRPr="003152FF">
        <w:rPr>
          <w:lang w:val="ro-RO"/>
        </w:rPr>
        <w:t>posibilitatea ca un anumit eveniment să se producă și să aibă un impact advers asupra confidenţialităţii, integrităţii sau disponibilităţii informaţiei la nivelul resurselor TI</w:t>
      </w:r>
      <w:r>
        <w:rPr>
          <w:lang w:val="ro-RO"/>
        </w:rPr>
        <w:t>C;</w:t>
      </w:r>
    </w:p>
    <w:p w14:paraId="7D59AA81" w14:textId="77777777" w:rsidR="00EE7203" w:rsidRPr="00700FF7" w:rsidRDefault="00EE7203" w:rsidP="00EE7203">
      <w:pPr>
        <w:pStyle w:val="PasHeading2"/>
        <w:numPr>
          <w:ilvl w:val="0"/>
          <w:numId w:val="0"/>
        </w:numPr>
        <w:spacing w:before="0" w:after="0" w:line="276" w:lineRule="auto"/>
        <w:ind w:left="720"/>
        <w:jc w:val="both"/>
        <w:outlineLvl w:val="9"/>
        <w:rPr>
          <w:rFonts w:cs="Arial"/>
          <w:lang w:val="ro-RO"/>
        </w:rPr>
      </w:pPr>
      <w:r>
        <w:rPr>
          <w:b/>
          <w:lang w:val="ro-RO"/>
        </w:rPr>
        <w:t xml:space="preserve">Risc rezidual </w:t>
      </w:r>
      <w:r w:rsidRPr="00D64C83">
        <w:rPr>
          <w:rFonts w:cs="Arial"/>
          <w:lang w:val="ro-RO"/>
        </w:rPr>
        <w:t>-</w:t>
      </w:r>
      <w:r>
        <w:rPr>
          <w:rFonts w:cs="Arial"/>
          <w:lang w:val="ro-RO"/>
        </w:rPr>
        <w:t xml:space="preserve"> </w:t>
      </w:r>
      <w:r w:rsidRPr="00700FF7">
        <w:rPr>
          <w:rFonts w:cs="Arial"/>
          <w:lang w:val="ro-RO"/>
        </w:rPr>
        <w:t>riscul de securitate după aplicarea măsurilor de securitate</w:t>
      </w:r>
      <w:r>
        <w:rPr>
          <w:rFonts w:cs="Arial"/>
        </w:rPr>
        <w:t>;</w:t>
      </w:r>
    </w:p>
    <w:p w14:paraId="73EF1F4E" w14:textId="77777777" w:rsidR="00EE7203" w:rsidRPr="00013D2D" w:rsidRDefault="00EE7203" w:rsidP="00EE7203">
      <w:pPr>
        <w:pStyle w:val="PasHeading2"/>
        <w:numPr>
          <w:ilvl w:val="0"/>
          <w:numId w:val="0"/>
        </w:numPr>
        <w:spacing w:before="0" w:after="0" w:line="276" w:lineRule="auto"/>
        <w:ind w:left="720"/>
        <w:jc w:val="both"/>
        <w:outlineLvl w:val="9"/>
        <w:rPr>
          <w:rFonts w:cs="Arial"/>
          <w:lang w:val="ro-RO"/>
        </w:rPr>
      </w:pPr>
      <w:r w:rsidRPr="00AE6963">
        <w:rPr>
          <w:b/>
          <w:lang w:val="ro-RO"/>
        </w:rPr>
        <w:t>Măsură de securitate</w:t>
      </w:r>
      <w:r w:rsidRPr="00A94E54">
        <w:rPr>
          <w:lang w:val="ro-RO"/>
        </w:rPr>
        <w:t xml:space="preserve"> – mijloc </w:t>
      </w:r>
      <w:r w:rsidRPr="00194726">
        <w:rPr>
          <w:lang w:val="ro-RO"/>
        </w:rPr>
        <w:t>de management al riscului de securitate care cuprinde</w:t>
      </w:r>
      <w:r w:rsidRPr="00AE7B72">
        <w:rPr>
          <w:lang w:val="ro-RO"/>
        </w:rPr>
        <w:t xml:space="preserve"> politici, standarde, proceduri, structuri organizatorice, soluții TIC, etc.</w:t>
      </w:r>
    </w:p>
    <w:p w14:paraId="3790EAB3" w14:textId="77777777" w:rsidR="00EE7203" w:rsidRPr="00B21C3A" w:rsidRDefault="00EE7203" w:rsidP="00EE7203">
      <w:pPr>
        <w:pStyle w:val="PasHeading2"/>
        <w:numPr>
          <w:ilvl w:val="0"/>
          <w:numId w:val="0"/>
        </w:numPr>
        <w:spacing w:before="0" w:after="0" w:line="276" w:lineRule="auto"/>
        <w:ind w:left="720"/>
        <w:jc w:val="both"/>
        <w:outlineLvl w:val="9"/>
        <w:rPr>
          <w:rFonts w:cs="Arial"/>
          <w:lang w:val="ro-RO"/>
        </w:rPr>
      </w:pPr>
      <w:r w:rsidRPr="00AE6963">
        <w:rPr>
          <w:b/>
          <w:szCs w:val="20"/>
          <w:lang w:eastAsia="en-US" w:bidi="en-US"/>
        </w:rPr>
        <w:t xml:space="preserve">Portal </w:t>
      </w:r>
      <w:r w:rsidRPr="00AE6963">
        <w:rPr>
          <w:b/>
          <w:szCs w:val="20"/>
        </w:rPr>
        <w:t>privind managementul incidentelor de securitate a informa</w:t>
      </w:r>
      <w:r w:rsidRPr="00AE6963">
        <w:rPr>
          <w:b/>
          <w:szCs w:val="20"/>
          <w:lang w:val="ro-RO"/>
        </w:rPr>
        <w:t>ție</w:t>
      </w:r>
      <w:r w:rsidRPr="00B21C3A">
        <w:rPr>
          <w:szCs w:val="20"/>
          <w:lang w:val="ro-RO"/>
        </w:rPr>
        <w:t xml:space="preserve"> – platformă privind gestionarea, monitorizarea și documentarea</w:t>
      </w:r>
      <w:r w:rsidRPr="00B21C3A">
        <w:rPr>
          <w:rFonts w:cs="Arial"/>
        </w:rPr>
        <w:t xml:space="preserve"> ciclului de viaţă al evenimentelor/incidentelor de securitate a </w:t>
      </w:r>
      <w:r>
        <w:rPr>
          <w:rFonts w:cs="Arial"/>
        </w:rPr>
        <w:t>informaţiei, incluiv și incidente de securitate a datelor cu caracter personal</w:t>
      </w:r>
      <w:r w:rsidRPr="00194726">
        <w:rPr>
          <w:rFonts w:cs="Arial"/>
        </w:rPr>
        <w:t>, înregistrate</w:t>
      </w:r>
      <w:r w:rsidRPr="00B21C3A">
        <w:rPr>
          <w:rFonts w:cs="Arial"/>
        </w:rPr>
        <w:t xml:space="preserve"> în cadrul Băncii.</w:t>
      </w:r>
    </w:p>
    <w:p w14:paraId="4D889624" w14:textId="77777777" w:rsidR="00EE7203" w:rsidRDefault="00EE7203" w:rsidP="00EE7203">
      <w:pPr>
        <w:pStyle w:val="PasHeading2"/>
        <w:numPr>
          <w:ilvl w:val="0"/>
          <w:numId w:val="0"/>
        </w:numPr>
        <w:spacing w:before="0" w:after="0" w:line="276" w:lineRule="auto"/>
        <w:ind w:left="720"/>
        <w:outlineLvl w:val="9"/>
        <w:rPr>
          <w:rFonts w:cs="Arial"/>
          <w:lang w:val="ro-RO"/>
        </w:rPr>
      </w:pPr>
    </w:p>
    <w:p w14:paraId="0BF4B700" w14:textId="77777777" w:rsidR="00EE7203" w:rsidRDefault="00EE7203" w:rsidP="00F06B64">
      <w:pPr>
        <w:pStyle w:val="PasHeading1"/>
        <w:numPr>
          <w:ilvl w:val="0"/>
          <w:numId w:val="10"/>
        </w:numPr>
        <w:spacing w:before="0" w:after="160"/>
        <w:jc w:val="both"/>
        <w:rPr>
          <w:b/>
          <w:sz w:val="24"/>
          <w:lang w:val="ro-RO"/>
        </w:rPr>
      </w:pPr>
      <w:bookmarkStart w:id="472" w:name="_Toc78809221"/>
      <w:r w:rsidRPr="00C65AF1">
        <w:rPr>
          <w:b/>
          <w:sz w:val="24"/>
          <w:lang w:val="ro-RO"/>
        </w:rPr>
        <w:t>Prerechizite pentru inițierea procesului</w:t>
      </w:r>
      <w:bookmarkEnd w:id="472"/>
    </w:p>
    <w:p w14:paraId="461D3F42" w14:textId="77777777" w:rsidR="00EE7203" w:rsidRPr="00C65AF1" w:rsidRDefault="00EE7203" w:rsidP="00EE7203">
      <w:pPr>
        <w:pStyle w:val="PasHeading1"/>
        <w:numPr>
          <w:ilvl w:val="0"/>
          <w:numId w:val="0"/>
        </w:numPr>
        <w:spacing w:before="0" w:after="160" w:line="276" w:lineRule="auto"/>
        <w:ind w:left="142"/>
        <w:jc w:val="both"/>
        <w:outlineLvl w:val="9"/>
        <w:rPr>
          <w:kern w:val="0"/>
          <w:szCs w:val="20"/>
          <w:lang w:eastAsia="en-US" w:bidi="en-US"/>
        </w:rPr>
      </w:pPr>
      <w:r w:rsidRPr="00D64C83">
        <w:rPr>
          <w:b/>
          <w:highlight w:val="cyan"/>
          <w:lang w:val="ro-RO"/>
        </w:rPr>
        <w:t>2</w:t>
      </w:r>
      <w:r w:rsidRPr="00D64C83">
        <w:rPr>
          <w:rFonts w:cs="Times New Roman"/>
          <w:b/>
          <w:bCs/>
          <w:iCs/>
          <w:kern w:val="0"/>
          <w:szCs w:val="28"/>
          <w:highlight w:val="cyan"/>
          <w:lang w:val="ro-RO" w:eastAsia="x-none"/>
        </w:rPr>
        <w:t>.1</w:t>
      </w:r>
      <w:r>
        <w:rPr>
          <w:kern w:val="0"/>
          <w:szCs w:val="20"/>
          <w:lang w:val="ro-RO" w:eastAsia="en-US" w:bidi="en-US"/>
        </w:rPr>
        <w:t xml:space="preserve"> </w:t>
      </w:r>
      <w:r w:rsidRPr="00C65AF1">
        <w:rPr>
          <w:kern w:val="0"/>
          <w:szCs w:val="20"/>
          <w:lang w:eastAsia="en-US" w:bidi="en-US"/>
        </w:rPr>
        <w:t>Resursele TIC în cadrul Băncii trebuie să fie inventariate, pentru fiecare resursă TIC trebuie să fie stabilit Deținătorul şi Gestionarul acesteia.</w:t>
      </w:r>
      <w:r>
        <w:rPr>
          <w:kern w:val="0"/>
          <w:szCs w:val="20"/>
          <w:lang w:eastAsia="en-US" w:bidi="en-US"/>
        </w:rPr>
        <w:t xml:space="preserve"> Pentru fiecare resursă identificată în conformitate cu PCRSI, DTI </w:t>
      </w:r>
      <w:r w:rsidRPr="00FC4B0E">
        <w:rPr>
          <w:kern w:val="0"/>
          <w:szCs w:val="20"/>
          <w:lang w:eastAsia="en-US" w:bidi="en-US"/>
        </w:rPr>
        <w:t>i</w:t>
      </w:r>
      <w:r w:rsidRPr="00A94E54">
        <w:rPr>
          <w:kern w:val="0"/>
          <w:szCs w:val="20"/>
          <w:lang w:eastAsia="en-US" w:bidi="en-US"/>
        </w:rPr>
        <w:t>dentific</w:t>
      </w:r>
      <w:r w:rsidRPr="00A94E54">
        <w:rPr>
          <w:kern w:val="0"/>
          <w:szCs w:val="20"/>
          <w:lang w:val="ro-RO" w:eastAsia="en-US" w:bidi="en-US"/>
        </w:rPr>
        <w:t xml:space="preserve">ă </w:t>
      </w:r>
      <w:r w:rsidRPr="00194726">
        <w:rPr>
          <w:kern w:val="0"/>
          <w:szCs w:val="20"/>
          <w:lang w:eastAsia="en-US" w:bidi="en-US"/>
        </w:rPr>
        <w:t>și elaborează</w:t>
      </w:r>
      <w:r w:rsidRPr="00E06618">
        <w:rPr>
          <w:kern w:val="0"/>
          <w:szCs w:val="20"/>
          <w:lang w:eastAsia="en-US" w:bidi="en-US"/>
        </w:rPr>
        <w:t xml:space="preserve"> măsuri de răspuns </w:t>
      </w:r>
      <w:r>
        <w:rPr>
          <w:kern w:val="0"/>
          <w:szCs w:val="20"/>
          <w:lang w:val="ro-RO" w:eastAsia="en-US" w:bidi="en-US"/>
        </w:rPr>
        <w:t>în caz de in</w:t>
      </w:r>
      <w:r w:rsidRPr="00A94E54">
        <w:rPr>
          <w:kern w:val="0"/>
          <w:szCs w:val="20"/>
          <w:lang w:eastAsia="en-US" w:bidi="en-US"/>
        </w:rPr>
        <w:t>disponibilitate</w:t>
      </w:r>
      <w:r>
        <w:rPr>
          <w:kern w:val="0"/>
          <w:szCs w:val="20"/>
          <w:lang w:eastAsia="en-US" w:bidi="en-US"/>
        </w:rPr>
        <w:t xml:space="preserve"> a sistemelor</w:t>
      </w:r>
      <w:r w:rsidRPr="00FC4B0E">
        <w:rPr>
          <w:kern w:val="0"/>
          <w:szCs w:val="20"/>
          <w:lang w:eastAsia="en-US" w:bidi="en-US"/>
        </w:rPr>
        <w:t>.</w:t>
      </w:r>
    </w:p>
    <w:p w14:paraId="6B10B305" w14:textId="77777777" w:rsidR="00EE7203" w:rsidRDefault="00EE7203" w:rsidP="00F06B64">
      <w:pPr>
        <w:pStyle w:val="PasHeading1"/>
        <w:numPr>
          <w:ilvl w:val="0"/>
          <w:numId w:val="10"/>
        </w:numPr>
        <w:spacing w:before="0" w:after="160"/>
        <w:jc w:val="both"/>
        <w:rPr>
          <w:b/>
          <w:sz w:val="24"/>
          <w:lang w:val="ro-RO"/>
        </w:rPr>
      </w:pPr>
      <w:bookmarkStart w:id="473" w:name="_Toc78809222"/>
      <w:r w:rsidRPr="004E0A53">
        <w:rPr>
          <w:b/>
          <w:sz w:val="24"/>
          <w:lang w:val="ro-RO"/>
        </w:rPr>
        <w:t>Identificarea și raportarea evenimentelor</w:t>
      </w:r>
      <w:bookmarkEnd w:id="473"/>
    </w:p>
    <w:p w14:paraId="7AB0C42B" w14:textId="77777777" w:rsidR="00EE7203" w:rsidRPr="00AD623E" w:rsidRDefault="00EE7203" w:rsidP="00EE7203">
      <w:pPr>
        <w:pStyle w:val="PasHeading1"/>
        <w:numPr>
          <w:ilvl w:val="0"/>
          <w:numId w:val="0"/>
        </w:numPr>
        <w:spacing w:before="0" w:after="160"/>
        <w:jc w:val="both"/>
        <w:outlineLvl w:val="9"/>
      </w:pPr>
      <w:r w:rsidRPr="00013D2D">
        <w:rPr>
          <w:b/>
          <w:lang w:val="ro-RO"/>
        </w:rPr>
        <w:t xml:space="preserve">3.1 </w:t>
      </w:r>
      <w:r w:rsidRPr="00AD623E">
        <w:t xml:space="preserve">Evenimentele, ameninţările şi vulnerabilităţile pot </w:t>
      </w:r>
      <w:r>
        <w:t xml:space="preserve">fi depistate de către </w:t>
      </w:r>
      <w:r w:rsidRPr="00DE6B0C">
        <w:t>salariații băncii</w:t>
      </w:r>
      <w:r w:rsidRPr="00AD623E">
        <w:t xml:space="preserve">, clienţi, părţi terţe (prestatori de servicii) sau </w:t>
      </w:r>
      <w:r>
        <w:t>sistemele automatizate de protecție și monitorizare a sistemelor informaționale</w:t>
      </w:r>
      <w:r w:rsidRPr="00AD623E">
        <w:t xml:space="preserve">. </w:t>
      </w:r>
    </w:p>
    <w:p w14:paraId="6A62A17A" w14:textId="77777777" w:rsidR="00EE7203" w:rsidRPr="00AD623E" w:rsidRDefault="00EE7203" w:rsidP="00EE7203">
      <w:pPr>
        <w:spacing w:after="0"/>
        <w:rPr>
          <w:rFonts w:ascii="Arial" w:hAnsi="Arial" w:cs="Arial"/>
        </w:rPr>
      </w:pPr>
      <w:r w:rsidRPr="00AD623E">
        <w:rPr>
          <w:rFonts w:ascii="Arial" w:hAnsi="Arial" w:cs="Arial"/>
        </w:rPr>
        <w:t>Posibilele surse de depistare a evenimentelor sunt:</w:t>
      </w:r>
    </w:p>
    <w:p w14:paraId="64D9A8E6" w14:textId="77777777" w:rsidR="00EE7203" w:rsidRPr="00AD623E" w:rsidRDefault="00EE7203" w:rsidP="00F06B64">
      <w:pPr>
        <w:numPr>
          <w:ilvl w:val="0"/>
          <w:numId w:val="16"/>
        </w:numPr>
        <w:tabs>
          <w:tab w:val="left" w:pos="900"/>
        </w:tabs>
        <w:spacing w:after="0"/>
        <w:ind w:left="900" w:hanging="180"/>
        <w:rPr>
          <w:rFonts w:ascii="Arial" w:hAnsi="Arial" w:cs="Arial"/>
        </w:rPr>
      </w:pPr>
      <w:r w:rsidRPr="00AD623E">
        <w:rPr>
          <w:rFonts w:ascii="Arial" w:hAnsi="Arial" w:cs="Arial"/>
        </w:rPr>
        <w:t>Utilizatorii, inclusiv clienţii</w:t>
      </w:r>
      <w:r>
        <w:rPr>
          <w:rFonts w:ascii="Arial" w:hAnsi="Arial" w:cs="Arial"/>
        </w:rPr>
        <w:t>;</w:t>
      </w:r>
    </w:p>
    <w:p w14:paraId="0D3168C2" w14:textId="77777777" w:rsidR="00EE7203" w:rsidRPr="004E0A53" w:rsidRDefault="00EE7203" w:rsidP="00F06B64">
      <w:pPr>
        <w:numPr>
          <w:ilvl w:val="0"/>
          <w:numId w:val="16"/>
        </w:numPr>
        <w:tabs>
          <w:tab w:val="left" w:pos="900"/>
        </w:tabs>
        <w:spacing w:after="0"/>
        <w:ind w:left="900" w:hanging="180"/>
        <w:rPr>
          <w:rFonts w:ascii="Arial" w:hAnsi="Arial" w:cs="Arial"/>
        </w:rPr>
      </w:pPr>
      <w:r w:rsidRPr="00AD623E">
        <w:rPr>
          <w:rFonts w:ascii="Arial" w:hAnsi="Arial" w:cs="Arial"/>
        </w:rPr>
        <w:t>DTI, inclusiv Serviciul Help Desk</w:t>
      </w:r>
      <w:r>
        <w:rPr>
          <w:rFonts w:ascii="Arial" w:hAnsi="Arial" w:cs="Arial"/>
        </w:rPr>
        <w:t>;</w:t>
      </w:r>
    </w:p>
    <w:p w14:paraId="3B8C8EDA" w14:textId="77777777" w:rsidR="00EE7203" w:rsidRPr="00AD623E" w:rsidRDefault="00EE7203" w:rsidP="00F06B64">
      <w:pPr>
        <w:numPr>
          <w:ilvl w:val="0"/>
          <w:numId w:val="16"/>
        </w:numPr>
        <w:tabs>
          <w:tab w:val="left" w:pos="900"/>
        </w:tabs>
        <w:spacing w:after="0"/>
        <w:ind w:left="900" w:hanging="180"/>
        <w:rPr>
          <w:rFonts w:ascii="Arial" w:hAnsi="Arial" w:cs="Arial"/>
        </w:rPr>
      </w:pPr>
      <w:r w:rsidRPr="00AD623E">
        <w:rPr>
          <w:rFonts w:ascii="Arial" w:hAnsi="Arial" w:cs="Arial"/>
        </w:rPr>
        <w:t xml:space="preserve">Prestatorii de servicii (incluzând furnizorii de servicii de </w:t>
      </w:r>
      <w:r>
        <w:rPr>
          <w:rFonts w:ascii="Arial" w:hAnsi="Arial" w:cs="Arial"/>
        </w:rPr>
        <w:t>internet, telecomunicaţii,</w:t>
      </w:r>
      <w:r w:rsidRPr="00AD623E">
        <w:rPr>
          <w:rFonts w:ascii="Arial" w:hAnsi="Arial" w:cs="Arial"/>
        </w:rPr>
        <w:t xml:space="preserve"> etc.)</w:t>
      </w:r>
      <w:r>
        <w:rPr>
          <w:rFonts w:ascii="Arial" w:hAnsi="Arial" w:cs="Arial"/>
        </w:rPr>
        <w:t>;</w:t>
      </w:r>
    </w:p>
    <w:p w14:paraId="1A5119C3" w14:textId="77777777" w:rsidR="00EE7203" w:rsidRPr="00AD623E" w:rsidRDefault="00EE7203" w:rsidP="00F06B64">
      <w:pPr>
        <w:numPr>
          <w:ilvl w:val="0"/>
          <w:numId w:val="16"/>
        </w:numPr>
        <w:tabs>
          <w:tab w:val="left" w:pos="900"/>
        </w:tabs>
        <w:spacing w:after="0"/>
        <w:ind w:left="900" w:hanging="180"/>
        <w:rPr>
          <w:rFonts w:ascii="Arial" w:hAnsi="Arial" w:cs="Arial"/>
        </w:rPr>
      </w:pPr>
      <w:r w:rsidRPr="00AD623E">
        <w:rPr>
          <w:rFonts w:ascii="Arial" w:hAnsi="Arial" w:cs="Arial"/>
        </w:rPr>
        <w:t>Echipele de audit</w:t>
      </w:r>
      <w:r>
        <w:rPr>
          <w:rFonts w:ascii="Arial" w:hAnsi="Arial" w:cs="Arial"/>
        </w:rPr>
        <w:t>;</w:t>
      </w:r>
    </w:p>
    <w:p w14:paraId="34561C24" w14:textId="77777777" w:rsidR="00EE7203" w:rsidRPr="00AD623E" w:rsidRDefault="00EE7203" w:rsidP="00F06B64">
      <w:pPr>
        <w:numPr>
          <w:ilvl w:val="0"/>
          <w:numId w:val="16"/>
        </w:numPr>
        <w:tabs>
          <w:tab w:val="left" w:pos="900"/>
        </w:tabs>
        <w:spacing w:after="0"/>
        <w:ind w:left="900" w:hanging="180"/>
        <w:rPr>
          <w:rFonts w:ascii="Arial" w:hAnsi="Arial" w:cs="Arial"/>
        </w:rPr>
      </w:pPr>
      <w:r w:rsidRPr="00AD623E">
        <w:rPr>
          <w:rFonts w:ascii="Arial" w:hAnsi="Arial" w:cs="Arial"/>
        </w:rPr>
        <w:t>Ofiţerii de securitate</w:t>
      </w:r>
      <w:r>
        <w:rPr>
          <w:rFonts w:ascii="Arial" w:hAnsi="Arial" w:cs="Arial"/>
        </w:rPr>
        <w:t>;</w:t>
      </w:r>
    </w:p>
    <w:p w14:paraId="668263CC" w14:textId="77777777" w:rsidR="00EE7203" w:rsidRPr="00AD623E" w:rsidRDefault="00EE7203" w:rsidP="00F06B64">
      <w:pPr>
        <w:numPr>
          <w:ilvl w:val="0"/>
          <w:numId w:val="16"/>
        </w:numPr>
        <w:tabs>
          <w:tab w:val="left" w:pos="900"/>
        </w:tabs>
        <w:spacing w:after="0"/>
        <w:ind w:left="900" w:hanging="180"/>
        <w:rPr>
          <w:rFonts w:ascii="Arial" w:hAnsi="Arial" w:cs="Arial"/>
        </w:rPr>
      </w:pPr>
      <w:r w:rsidRPr="00AD623E">
        <w:rPr>
          <w:rFonts w:ascii="Arial" w:hAnsi="Arial" w:cs="Arial"/>
        </w:rPr>
        <w:t xml:space="preserve">Alte subdiviziuni şi </w:t>
      </w:r>
      <w:commentRangeStart w:id="474"/>
      <w:r w:rsidRPr="00AD623E">
        <w:rPr>
          <w:rFonts w:ascii="Arial" w:hAnsi="Arial" w:cs="Arial"/>
        </w:rPr>
        <w:t>angajaţi</w:t>
      </w:r>
      <w:commentRangeEnd w:id="474"/>
      <w:r>
        <w:rPr>
          <w:rStyle w:val="aff2"/>
        </w:rPr>
        <w:commentReference w:id="474"/>
      </w:r>
      <w:r w:rsidRPr="00AD623E">
        <w:rPr>
          <w:rFonts w:ascii="Arial" w:hAnsi="Arial" w:cs="Arial"/>
        </w:rPr>
        <w:t xml:space="preserve"> ce pot depista anomalii în activitatea zilnică</w:t>
      </w:r>
      <w:r>
        <w:rPr>
          <w:rFonts w:ascii="Arial" w:hAnsi="Arial" w:cs="Arial"/>
        </w:rPr>
        <w:t>;</w:t>
      </w:r>
    </w:p>
    <w:p w14:paraId="333B7754" w14:textId="77777777" w:rsidR="00EE7203" w:rsidRPr="00AD623E" w:rsidRDefault="00EE7203" w:rsidP="00F06B64">
      <w:pPr>
        <w:numPr>
          <w:ilvl w:val="0"/>
          <w:numId w:val="16"/>
        </w:numPr>
        <w:tabs>
          <w:tab w:val="left" w:pos="900"/>
        </w:tabs>
        <w:spacing w:after="0"/>
        <w:ind w:left="900" w:hanging="180"/>
        <w:rPr>
          <w:rFonts w:ascii="Arial" w:hAnsi="Arial" w:cs="Arial"/>
        </w:rPr>
      </w:pPr>
      <w:r w:rsidRPr="00AD623E">
        <w:rPr>
          <w:rFonts w:ascii="Arial" w:hAnsi="Arial" w:cs="Arial"/>
        </w:rPr>
        <w:t>Mass media şi website-uri de specialitate</w:t>
      </w:r>
      <w:r>
        <w:rPr>
          <w:rFonts w:ascii="Arial" w:hAnsi="Arial" w:cs="Arial"/>
        </w:rPr>
        <w:t>;</w:t>
      </w:r>
    </w:p>
    <w:p w14:paraId="0B5DB2C7" w14:textId="77777777" w:rsidR="00EE7203" w:rsidRPr="00AD623E" w:rsidRDefault="00EE7203" w:rsidP="00F06B64">
      <w:pPr>
        <w:numPr>
          <w:ilvl w:val="0"/>
          <w:numId w:val="17"/>
        </w:numPr>
        <w:tabs>
          <w:tab w:val="left" w:pos="900"/>
        </w:tabs>
        <w:spacing w:after="0"/>
        <w:ind w:left="900" w:hanging="180"/>
        <w:rPr>
          <w:rFonts w:ascii="Arial" w:hAnsi="Arial" w:cs="Arial"/>
        </w:rPr>
      </w:pPr>
      <w:r w:rsidRPr="00AD623E">
        <w:rPr>
          <w:rFonts w:ascii="Arial" w:hAnsi="Arial" w:cs="Arial"/>
        </w:rPr>
        <w:t>Sistemele de securitate: sistemele de detectarea/prevenire a intruziunilor (IDS/IPS), antivirus, sistemele de monitorizarea a log-uri</w:t>
      </w:r>
      <w:r>
        <w:rPr>
          <w:rFonts w:ascii="Arial" w:hAnsi="Arial" w:cs="Arial"/>
        </w:rPr>
        <w:t>lor şi integrităţii fişierelor</w:t>
      </w:r>
      <w:r w:rsidRPr="00AD623E">
        <w:rPr>
          <w:rFonts w:ascii="Arial" w:hAnsi="Arial" w:cs="Arial"/>
        </w:rPr>
        <w:t>, scanere de vulnerabilităţi şi altele</w:t>
      </w:r>
      <w:r>
        <w:rPr>
          <w:rFonts w:ascii="Arial" w:hAnsi="Arial" w:cs="Arial"/>
        </w:rPr>
        <w:t>;</w:t>
      </w:r>
    </w:p>
    <w:p w14:paraId="24A026EE" w14:textId="77777777" w:rsidR="00EE7203" w:rsidRPr="00AD623E" w:rsidRDefault="00EE7203" w:rsidP="00F06B64">
      <w:pPr>
        <w:numPr>
          <w:ilvl w:val="0"/>
          <w:numId w:val="17"/>
        </w:numPr>
        <w:tabs>
          <w:tab w:val="left" w:pos="900"/>
        </w:tabs>
        <w:spacing w:after="0"/>
        <w:ind w:left="900" w:hanging="180"/>
        <w:rPr>
          <w:rFonts w:ascii="Arial" w:hAnsi="Arial" w:cs="Arial"/>
        </w:rPr>
      </w:pPr>
      <w:r w:rsidRPr="00AD623E">
        <w:rPr>
          <w:rFonts w:ascii="Arial" w:hAnsi="Arial" w:cs="Arial"/>
        </w:rPr>
        <w:t>Sistemele de monitorizare a reţelei (</w:t>
      </w:r>
      <w:r w:rsidRPr="00AE6963">
        <w:rPr>
          <w:rFonts w:ascii="Arial" w:hAnsi="Arial" w:cs="Arial"/>
          <w:i/>
        </w:rPr>
        <w:t>firewall-uri, analiza fluxurilor, filtre web şi altele</w:t>
      </w:r>
      <w:r w:rsidRPr="00AD623E">
        <w:rPr>
          <w:rFonts w:ascii="Arial" w:hAnsi="Arial" w:cs="Arial"/>
        </w:rPr>
        <w:t>)</w:t>
      </w:r>
      <w:r>
        <w:rPr>
          <w:rFonts w:ascii="Arial" w:hAnsi="Arial" w:cs="Arial"/>
        </w:rPr>
        <w:t>;</w:t>
      </w:r>
    </w:p>
    <w:p w14:paraId="2F023980" w14:textId="77777777" w:rsidR="00EE7203" w:rsidRPr="00AD623E" w:rsidRDefault="00EE7203" w:rsidP="00F06B64">
      <w:pPr>
        <w:numPr>
          <w:ilvl w:val="0"/>
          <w:numId w:val="17"/>
        </w:numPr>
        <w:tabs>
          <w:tab w:val="left" w:pos="900"/>
        </w:tabs>
        <w:spacing w:after="0"/>
        <w:ind w:left="900" w:hanging="180"/>
        <w:rPr>
          <w:rFonts w:ascii="Arial" w:hAnsi="Arial" w:cs="Arial"/>
        </w:rPr>
      </w:pPr>
      <w:r w:rsidRPr="00AD623E">
        <w:rPr>
          <w:rFonts w:ascii="Arial" w:hAnsi="Arial" w:cs="Arial"/>
        </w:rPr>
        <w:t>Analiza log-urilor de pe echipamente, sisteme de operare, servere şi alte sisteme</w:t>
      </w:r>
      <w:r>
        <w:rPr>
          <w:rFonts w:ascii="Arial" w:hAnsi="Arial" w:cs="Arial"/>
        </w:rPr>
        <w:t>;</w:t>
      </w:r>
    </w:p>
    <w:p w14:paraId="0364B075" w14:textId="77777777" w:rsidR="00EE7203" w:rsidRDefault="00EE7203" w:rsidP="00F06B64">
      <w:pPr>
        <w:numPr>
          <w:ilvl w:val="0"/>
          <w:numId w:val="17"/>
        </w:numPr>
        <w:tabs>
          <w:tab w:val="left" w:pos="900"/>
        </w:tabs>
        <w:spacing w:after="0"/>
        <w:ind w:left="900" w:hanging="180"/>
        <w:rPr>
          <w:rFonts w:ascii="Arial" w:hAnsi="Arial" w:cs="Arial"/>
        </w:rPr>
      </w:pPr>
      <w:r w:rsidRPr="00AD623E">
        <w:rPr>
          <w:rFonts w:ascii="Arial" w:hAnsi="Arial" w:cs="Arial"/>
        </w:rPr>
        <w:t xml:space="preserve">Notificări externe: </w:t>
      </w:r>
      <w:r>
        <w:rPr>
          <w:rFonts w:ascii="Arial" w:hAnsi="Arial" w:cs="Arial"/>
        </w:rPr>
        <w:t>institu</w:t>
      </w:r>
      <w:r>
        <w:rPr>
          <w:rFonts w:ascii="Arial" w:hAnsi="Arial" w:cs="Arial"/>
          <w:lang w:val="ro-RO"/>
        </w:rPr>
        <w:t>ții</w:t>
      </w:r>
      <w:r w:rsidRPr="00AD623E">
        <w:rPr>
          <w:rFonts w:ascii="Arial" w:hAnsi="Arial" w:cs="Arial"/>
        </w:rPr>
        <w:t xml:space="preserve"> de stat, companii de specialitate, companiile Internationale de plăţi (MasterCard, Visa, etc.)</w:t>
      </w:r>
      <w:r>
        <w:rPr>
          <w:rFonts w:ascii="Arial" w:hAnsi="Arial" w:cs="Arial"/>
        </w:rPr>
        <w:t>;</w:t>
      </w:r>
    </w:p>
    <w:p w14:paraId="48D21A85" w14:textId="77777777" w:rsidR="00EE7203" w:rsidRPr="00E26517" w:rsidRDefault="00EE7203" w:rsidP="00F06B64">
      <w:pPr>
        <w:numPr>
          <w:ilvl w:val="0"/>
          <w:numId w:val="17"/>
        </w:numPr>
        <w:tabs>
          <w:tab w:val="left" w:pos="900"/>
        </w:tabs>
        <w:ind w:left="900" w:hanging="180"/>
        <w:rPr>
          <w:rFonts w:ascii="Arial" w:hAnsi="Arial" w:cs="Arial"/>
        </w:rPr>
      </w:pPr>
      <w:commentRangeStart w:id="475"/>
      <w:r w:rsidRPr="00E26517">
        <w:rPr>
          <w:rFonts w:ascii="Arial" w:hAnsi="Arial" w:cs="Arial"/>
        </w:rPr>
        <w:t>Procedura de whistleblowing</w:t>
      </w:r>
      <w:commentRangeEnd w:id="475"/>
      <w:r>
        <w:rPr>
          <w:rStyle w:val="aff2"/>
        </w:rPr>
        <w:commentReference w:id="475"/>
      </w:r>
      <w:r w:rsidRPr="00E26517">
        <w:rPr>
          <w:rFonts w:ascii="Arial" w:hAnsi="Arial" w:cs="Arial"/>
        </w:rPr>
        <w:t>, etc.</w:t>
      </w:r>
    </w:p>
    <w:p w14:paraId="3F504BFD" w14:textId="77777777" w:rsidR="00EE7203" w:rsidRPr="00AD623E" w:rsidRDefault="00EE7203" w:rsidP="00EE7203">
      <w:pPr>
        <w:rPr>
          <w:rFonts w:ascii="Arial" w:hAnsi="Arial" w:cs="Arial"/>
          <w:b/>
        </w:rPr>
      </w:pPr>
      <w:r w:rsidRPr="002E07FD">
        <w:rPr>
          <w:rFonts w:ascii="Arial" w:hAnsi="Arial" w:cs="Arial"/>
          <w:b/>
        </w:rPr>
        <w:t>3.2</w:t>
      </w:r>
      <w:r>
        <w:rPr>
          <w:b/>
          <w:sz w:val="24"/>
        </w:rPr>
        <w:t xml:space="preserve"> </w:t>
      </w:r>
      <w:r w:rsidRPr="00AD623E">
        <w:rPr>
          <w:rFonts w:ascii="Arial" w:hAnsi="Arial" w:cs="Arial"/>
        </w:rPr>
        <w:t>Sistemele de monitorizare a</w:t>
      </w:r>
      <w:r>
        <w:rPr>
          <w:rFonts w:ascii="Arial" w:hAnsi="Arial" w:cs="Arial"/>
        </w:rPr>
        <w:t>le</w:t>
      </w:r>
      <w:r w:rsidRPr="00AD623E">
        <w:rPr>
          <w:rFonts w:ascii="Arial" w:hAnsi="Arial" w:cs="Arial"/>
        </w:rPr>
        <w:t xml:space="preserve"> evenimentelor de securitate (men</w:t>
      </w:r>
      <w:r>
        <w:rPr>
          <w:rFonts w:ascii="Arial" w:hAnsi="Arial" w:cs="Arial"/>
        </w:rPr>
        <w:t xml:space="preserve">ţionate mai sus) ce sunt/vor fi </w:t>
      </w:r>
      <w:r w:rsidRPr="00AD623E">
        <w:rPr>
          <w:rFonts w:ascii="Arial" w:hAnsi="Arial" w:cs="Arial"/>
        </w:rPr>
        <w:t xml:space="preserve">implementate în cadrul Băncii vor fi setate să ruleze 24/7 şi să alerteze prin email şi sms </w:t>
      </w:r>
      <w:r>
        <w:rPr>
          <w:rFonts w:ascii="Arial" w:hAnsi="Arial" w:cs="Arial"/>
        </w:rPr>
        <w:t xml:space="preserve">salariații responsabili din </w:t>
      </w:r>
      <w:r w:rsidRPr="00AD623E">
        <w:rPr>
          <w:rFonts w:ascii="Arial" w:hAnsi="Arial" w:cs="Arial"/>
        </w:rPr>
        <w:t xml:space="preserve">cadrul DTI </w:t>
      </w:r>
      <w:r w:rsidRPr="00915A3F">
        <w:rPr>
          <w:rFonts w:ascii="Arial" w:hAnsi="Arial" w:cs="Arial"/>
        </w:rPr>
        <w:t>şi SSI.</w:t>
      </w:r>
      <w:r w:rsidRPr="00915A3F">
        <w:rPr>
          <w:rFonts w:ascii="Arial" w:hAnsi="Arial" w:cs="Arial"/>
          <w:b/>
        </w:rPr>
        <w:t xml:space="preserve"> </w:t>
      </w:r>
    </w:p>
    <w:p w14:paraId="0680036D" w14:textId="77777777" w:rsidR="00EE7203" w:rsidRDefault="00EE7203" w:rsidP="00EE7203">
      <w:pPr>
        <w:rPr>
          <w:rFonts w:ascii="Arial" w:hAnsi="Arial" w:cs="Arial"/>
        </w:rPr>
      </w:pPr>
      <w:r w:rsidRPr="00915A3F">
        <w:rPr>
          <w:rFonts w:ascii="Arial" w:hAnsi="Arial" w:cs="Arial"/>
          <w:b/>
        </w:rPr>
        <w:t>3.3</w:t>
      </w:r>
      <w:r w:rsidRPr="00915A3F">
        <w:rPr>
          <w:b/>
        </w:rPr>
        <w:t xml:space="preserve"> </w:t>
      </w:r>
      <w:r w:rsidRPr="00AD623E">
        <w:rPr>
          <w:rFonts w:ascii="Arial" w:hAnsi="Arial" w:cs="Arial"/>
        </w:rPr>
        <w:t xml:space="preserve">Indiferent de sursa de detectare a unui eveniment, vulnerabilitate sau ameninţare de securitate, persoana notificată de către mijloacele automatizate sau cea ce a depistat ceva neobişnuit în sistemele şi serviciile informaţionale ale Băncii este responsabilă de raportarea imediată a acestui eveniment către SSI în timpul </w:t>
      </w:r>
      <w:r w:rsidRPr="00AD623E">
        <w:rPr>
          <w:rFonts w:ascii="Arial" w:hAnsi="Arial" w:cs="Arial"/>
        </w:rPr>
        <w:lastRenderedPageBreak/>
        <w:t xml:space="preserve">orelor de serviciu (8:30-17:30) sau către </w:t>
      </w:r>
      <w:r>
        <w:rPr>
          <w:rFonts w:ascii="Arial" w:hAnsi="Arial" w:cs="Arial"/>
        </w:rPr>
        <w:t>salariații din cadrul SSI prin intermediului telefoniei mobile în afara orelor de lucru.</w:t>
      </w:r>
    </w:p>
    <w:p w14:paraId="78103041" w14:textId="77777777" w:rsidR="00EE7203" w:rsidRDefault="00EE7203" w:rsidP="00EE7203">
      <w:pPr>
        <w:rPr>
          <w:rFonts w:ascii="Arial" w:hAnsi="Arial" w:cs="Arial"/>
        </w:rPr>
      </w:pPr>
      <w:r w:rsidRPr="00013D2D">
        <w:rPr>
          <w:rFonts w:ascii="Arial" w:hAnsi="Arial" w:cs="Arial"/>
          <w:b/>
        </w:rPr>
        <w:t xml:space="preserve">3.4 </w:t>
      </w:r>
      <w:r w:rsidRPr="00013D2D">
        <w:rPr>
          <w:rFonts w:ascii="Arial" w:hAnsi="Arial" w:cs="Arial"/>
        </w:rPr>
        <w:t xml:space="preserve">Pentru notificarea SSI </w:t>
      </w:r>
      <w:r>
        <w:rPr>
          <w:rFonts w:ascii="Arial" w:hAnsi="Arial" w:cs="Arial"/>
        </w:rPr>
        <w:t>se vor utiliza</w:t>
      </w:r>
      <w:r w:rsidRPr="00013D2D">
        <w:rPr>
          <w:rFonts w:ascii="Arial" w:hAnsi="Arial" w:cs="Arial"/>
        </w:rPr>
        <w:t xml:space="preserve"> adresele de e-mail:</w:t>
      </w:r>
    </w:p>
    <w:p w14:paraId="20182EA4" w14:textId="77777777" w:rsidR="00EE7203" w:rsidRPr="00013D2D" w:rsidRDefault="00F06B64" w:rsidP="00F06B64">
      <w:pPr>
        <w:pStyle w:val="a3"/>
        <w:numPr>
          <w:ilvl w:val="0"/>
          <w:numId w:val="26"/>
        </w:numPr>
        <w:rPr>
          <w:rFonts w:ascii="Arial" w:hAnsi="Arial" w:cs="Arial"/>
        </w:rPr>
      </w:pPr>
      <w:hyperlink r:id="rId10" w:history="1">
        <w:r w:rsidR="00EE7203" w:rsidRPr="00013D2D">
          <w:rPr>
            <w:rStyle w:val="a5"/>
            <w:rFonts w:ascii="Arial" w:hAnsi="Arial" w:cs="Arial"/>
          </w:rPr>
          <w:t>infosec@micb.md</w:t>
        </w:r>
      </w:hyperlink>
      <w:r w:rsidR="00EE7203" w:rsidRPr="00013D2D">
        <w:rPr>
          <w:rFonts w:ascii="Arial" w:hAnsi="Arial" w:cs="Arial"/>
        </w:rPr>
        <w:t xml:space="preserve"> – </w:t>
      </w:r>
      <w:r w:rsidR="00EE7203">
        <w:rPr>
          <w:rFonts w:ascii="Arial" w:hAnsi="Arial" w:cs="Arial"/>
        </w:rPr>
        <w:t>destinată</w:t>
      </w:r>
      <w:r w:rsidR="00EE7203" w:rsidRPr="00013D2D">
        <w:rPr>
          <w:rFonts w:ascii="Arial" w:hAnsi="Arial" w:cs="Arial"/>
        </w:rPr>
        <w:t xml:space="preserve"> inciden</w:t>
      </w:r>
      <w:r w:rsidR="00EE7203" w:rsidRPr="00A94E54">
        <w:rPr>
          <w:rFonts w:ascii="Arial" w:hAnsi="Arial" w:cs="Arial"/>
        </w:rPr>
        <w:t>telor</w:t>
      </w:r>
      <w:r w:rsidR="00EE7203">
        <w:rPr>
          <w:rFonts w:ascii="Arial" w:hAnsi="Arial" w:cs="Arial"/>
        </w:rPr>
        <w:t xml:space="preserve"> IT și</w:t>
      </w:r>
      <w:r w:rsidR="00EE7203" w:rsidRPr="00013D2D">
        <w:rPr>
          <w:rFonts w:ascii="Arial" w:hAnsi="Arial" w:cs="Arial"/>
        </w:rPr>
        <w:t xml:space="preserve"> de securitate a informației care afectează activitatea Băncii și /sau securitatea informațiilor</w:t>
      </w:r>
      <w:r w:rsidR="00EE7203">
        <w:rPr>
          <w:rFonts w:ascii="Arial" w:hAnsi="Arial" w:cs="Arial"/>
        </w:rPr>
        <w:t>;</w:t>
      </w:r>
    </w:p>
    <w:p w14:paraId="5AC21B53" w14:textId="77777777" w:rsidR="00EE7203" w:rsidRPr="00013D2D" w:rsidRDefault="00EE7203" w:rsidP="00F06B64">
      <w:pPr>
        <w:pStyle w:val="a3"/>
        <w:numPr>
          <w:ilvl w:val="0"/>
          <w:numId w:val="26"/>
        </w:numPr>
        <w:rPr>
          <w:rFonts w:ascii="Arial" w:hAnsi="Arial" w:cs="Arial"/>
        </w:rPr>
      </w:pPr>
      <w:r w:rsidRPr="00013D2D">
        <w:rPr>
          <w:rStyle w:val="a5"/>
          <w:rFonts w:ascii="Arial" w:hAnsi="Arial" w:cs="Arial"/>
        </w:rPr>
        <w:t>protectiadatelor@micb.md</w:t>
      </w:r>
      <w:r w:rsidRPr="00013D2D">
        <w:rPr>
          <w:rFonts w:ascii="Arial" w:hAnsi="Arial" w:cs="Arial"/>
        </w:rPr>
        <w:t xml:space="preserve"> - destinată incidentelor de securitate a informației care au afectat confidențialitatea, integritatea </w:t>
      </w:r>
      <w:r>
        <w:rPr>
          <w:rFonts w:ascii="Arial" w:hAnsi="Arial" w:cs="Arial"/>
          <w:lang w:val="ro-RO"/>
        </w:rPr>
        <w:t xml:space="preserve">și/ </w:t>
      </w:r>
      <w:r w:rsidRPr="00013D2D">
        <w:rPr>
          <w:rFonts w:ascii="Arial" w:hAnsi="Arial" w:cs="Arial"/>
        </w:rPr>
        <w:t>sau disponibilitatea datelor cu caracter personal;</w:t>
      </w:r>
    </w:p>
    <w:p w14:paraId="639F1F82" w14:textId="77777777" w:rsidR="00EE7203" w:rsidRPr="00013D2D" w:rsidRDefault="00EE7203" w:rsidP="00F06B64">
      <w:pPr>
        <w:pStyle w:val="a3"/>
        <w:numPr>
          <w:ilvl w:val="0"/>
          <w:numId w:val="26"/>
        </w:numPr>
        <w:rPr>
          <w:rFonts w:ascii="Arial" w:hAnsi="Arial" w:cs="Arial"/>
        </w:rPr>
      </w:pPr>
      <w:r w:rsidRPr="00013D2D">
        <w:rPr>
          <w:rFonts w:ascii="Arial" w:hAnsi="Arial" w:cs="Arial"/>
        </w:rPr>
        <w:t>sau telefoanele de contact din agendă ale salariaților din cadrul SSI.</w:t>
      </w:r>
    </w:p>
    <w:p w14:paraId="6A88AEB1" w14:textId="77777777" w:rsidR="00EE7203" w:rsidRDefault="00EE7203" w:rsidP="00EE7203">
      <w:pPr>
        <w:rPr>
          <w:rFonts w:ascii="Arial" w:hAnsi="Arial" w:cs="Arial"/>
        </w:rPr>
      </w:pPr>
      <w:r w:rsidRPr="00013D2D">
        <w:rPr>
          <w:rFonts w:ascii="Arial" w:hAnsi="Arial" w:cs="Arial"/>
          <w:b/>
        </w:rPr>
        <w:t xml:space="preserve">3.5 </w:t>
      </w:r>
      <w:r w:rsidRPr="00013D2D">
        <w:rPr>
          <w:rFonts w:ascii="Arial" w:hAnsi="Arial" w:cs="Arial"/>
        </w:rPr>
        <w:t xml:space="preserve">Salariații din cadrul SSI vor examina notificarea de pe adresesele de e-mail: </w:t>
      </w:r>
      <w:hyperlink r:id="rId11" w:history="1">
        <w:r w:rsidRPr="00013D2D">
          <w:rPr>
            <w:rStyle w:val="a5"/>
            <w:rFonts w:ascii="Arial" w:hAnsi="Arial" w:cs="Arial"/>
          </w:rPr>
          <w:t>infosec@micb.md</w:t>
        </w:r>
      </w:hyperlink>
      <w:r w:rsidRPr="00013D2D">
        <w:rPr>
          <w:rStyle w:val="a5"/>
          <w:rFonts w:ascii="Arial" w:hAnsi="Arial" w:cs="Arial"/>
        </w:rPr>
        <w:t>, protectiadatelor@micb.md</w:t>
      </w:r>
      <w:r w:rsidRPr="00013D2D">
        <w:rPr>
          <w:rFonts w:ascii="Arial" w:hAnsi="Arial" w:cs="Arial"/>
        </w:rPr>
        <w:t xml:space="preserve"> sau apelul telefonic și vor înregistra incidentul în </w:t>
      </w:r>
      <w:r>
        <w:rPr>
          <w:rFonts w:ascii="Arial" w:hAnsi="Arial" w:cs="Arial"/>
        </w:rPr>
        <w:t>Portalul privind managementul incidentelor de securitate a informației</w:t>
      </w:r>
      <w:r w:rsidRPr="00013D2D">
        <w:rPr>
          <w:rFonts w:ascii="Arial" w:hAnsi="Arial" w:cs="Arial"/>
        </w:rPr>
        <w:t>.</w:t>
      </w:r>
      <w:r>
        <w:rPr>
          <w:rFonts w:ascii="Arial" w:hAnsi="Arial" w:cs="Arial"/>
        </w:rPr>
        <w:t xml:space="preserve"> </w:t>
      </w:r>
    </w:p>
    <w:p w14:paraId="18A2AECB" w14:textId="77777777" w:rsidR="00EE7203" w:rsidRDefault="00EE7203" w:rsidP="00EE7203">
      <w:pPr>
        <w:rPr>
          <w:rFonts w:ascii="Arial" w:hAnsi="Arial" w:cs="Arial"/>
        </w:rPr>
      </w:pPr>
      <w:r w:rsidRPr="001427C5">
        <w:rPr>
          <w:rFonts w:ascii="Arial" w:hAnsi="Arial" w:cs="Arial"/>
          <w:b/>
        </w:rPr>
        <w:t>3.6</w:t>
      </w:r>
      <w:r>
        <w:rPr>
          <w:rFonts w:ascii="Arial" w:hAnsi="Arial" w:cs="Arial"/>
        </w:rPr>
        <w:t xml:space="preserve"> </w:t>
      </w:r>
      <w:r w:rsidRPr="00AD623E">
        <w:rPr>
          <w:rFonts w:ascii="Arial" w:hAnsi="Arial" w:cs="Arial"/>
          <w:shd w:val="clear" w:color="auto" w:fill="FFFFFF"/>
        </w:rPr>
        <w:t>Exemple</w:t>
      </w:r>
      <w:r w:rsidRPr="00AD623E">
        <w:rPr>
          <w:rFonts w:ascii="Arial" w:hAnsi="Arial" w:cs="Arial"/>
        </w:rPr>
        <w:t xml:space="preserve"> de evenimente ce urmează a fi raportate (</w:t>
      </w:r>
      <w:r w:rsidRPr="00AD623E">
        <w:rPr>
          <w:rFonts w:ascii="Arial" w:hAnsi="Arial" w:cs="Arial"/>
          <w:i/>
        </w:rPr>
        <w:t>această listă conţine unele exemple şi nu este exhaustivă</w:t>
      </w:r>
      <w:r w:rsidRPr="00AD623E">
        <w:rPr>
          <w:rFonts w:ascii="Arial" w:hAnsi="Arial" w:cs="Arial"/>
        </w:rPr>
        <w:t>):</w:t>
      </w:r>
    </w:p>
    <w:p w14:paraId="34186A34" w14:textId="77777777" w:rsidR="00EE7203" w:rsidRDefault="00EE7203" w:rsidP="00F06B64">
      <w:pPr>
        <w:pStyle w:val="a3"/>
        <w:numPr>
          <w:ilvl w:val="0"/>
          <w:numId w:val="9"/>
        </w:numPr>
        <w:rPr>
          <w:rFonts w:ascii="Arial" w:hAnsi="Arial" w:cs="Arial"/>
        </w:rPr>
      </w:pPr>
      <w:r w:rsidRPr="00AD623E">
        <w:rPr>
          <w:rFonts w:ascii="Arial" w:hAnsi="Arial" w:cs="Arial"/>
        </w:rPr>
        <w:t>Controale de securitate ineficiente</w:t>
      </w:r>
      <w:r>
        <w:rPr>
          <w:rFonts w:ascii="Arial" w:hAnsi="Arial" w:cs="Arial"/>
        </w:rPr>
        <w:t>;</w:t>
      </w:r>
    </w:p>
    <w:p w14:paraId="27AF192B" w14:textId="77777777" w:rsidR="00EE7203" w:rsidRDefault="00EE7203" w:rsidP="00F06B64">
      <w:pPr>
        <w:pStyle w:val="a3"/>
        <w:numPr>
          <w:ilvl w:val="0"/>
          <w:numId w:val="9"/>
        </w:numPr>
        <w:rPr>
          <w:rFonts w:ascii="Arial" w:hAnsi="Arial" w:cs="Arial"/>
        </w:rPr>
      </w:pPr>
      <w:r w:rsidRPr="001427C5">
        <w:rPr>
          <w:rFonts w:ascii="Arial" w:hAnsi="Arial" w:cs="Arial"/>
        </w:rPr>
        <w:t>Erori umane;</w:t>
      </w:r>
    </w:p>
    <w:p w14:paraId="03655D04" w14:textId="77777777" w:rsidR="00EE7203" w:rsidRDefault="00EE7203" w:rsidP="00F06B64">
      <w:pPr>
        <w:pStyle w:val="a3"/>
        <w:numPr>
          <w:ilvl w:val="0"/>
          <w:numId w:val="9"/>
        </w:numPr>
        <w:rPr>
          <w:rFonts w:ascii="Arial" w:hAnsi="Arial" w:cs="Arial"/>
        </w:rPr>
      </w:pPr>
      <w:r>
        <w:rPr>
          <w:rFonts w:ascii="Arial" w:hAnsi="Arial" w:cs="Arial"/>
        </w:rPr>
        <w:t>Tentative de fraudă prin intermediului poștei electronice;</w:t>
      </w:r>
    </w:p>
    <w:p w14:paraId="62AE267C" w14:textId="77777777" w:rsidR="00EE7203" w:rsidRDefault="00EE7203" w:rsidP="00F06B64">
      <w:pPr>
        <w:pStyle w:val="a3"/>
        <w:numPr>
          <w:ilvl w:val="0"/>
          <w:numId w:val="9"/>
        </w:numPr>
        <w:rPr>
          <w:rFonts w:ascii="Arial" w:hAnsi="Arial" w:cs="Arial"/>
        </w:rPr>
      </w:pPr>
      <w:r w:rsidRPr="00AD623E">
        <w:rPr>
          <w:rFonts w:ascii="Arial" w:hAnsi="Arial" w:cs="Arial"/>
        </w:rPr>
        <w:t>Nerespectarea integrităţii, confidenţialităţii sau disponibilităţii a informaţiei</w:t>
      </w:r>
      <w:r>
        <w:rPr>
          <w:rFonts w:ascii="Arial" w:hAnsi="Arial" w:cs="Arial"/>
        </w:rPr>
        <w:t>;</w:t>
      </w:r>
    </w:p>
    <w:p w14:paraId="4E07608D" w14:textId="77777777" w:rsidR="00EE7203" w:rsidRDefault="00EE7203" w:rsidP="00F06B64">
      <w:pPr>
        <w:pStyle w:val="a3"/>
        <w:numPr>
          <w:ilvl w:val="0"/>
          <w:numId w:val="9"/>
        </w:numPr>
        <w:rPr>
          <w:rFonts w:ascii="Arial" w:hAnsi="Arial" w:cs="Arial"/>
        </w:rPr>
      </w:pPr>
      <w:r w:rsidRPr="00AD623E">
        <w:rPr>
          <w:rFonts w:ascii="Arial" w:hAnsi="Arial" w:cs="Arial"/>
        </w:rPr>
        <w:t xml:space="preserve">Drepturile de acces ce depăşesc </w:t>
      </w:r>
      <w:r>
        <w:rPr>
          <w:rFonts w:ascii="Arial" w:hAnsi="Arial" w:cs="Arial"/>
        </w:rPr>
        <w:t xml:space="preserve">necesarul pentru îndeplinirea </w:t>
      </w:r>
      <w:r w:rsidRPr="009A4C18">
        <w:rPr>
          <w:rFonts w:ascii="Arial" w:hAnsi="Arial" w:cs="Arial"/>
        </w:rPr>
        <w:t>funcţiei ocupate</w:t>
      </w:r>
      <w:r>
        <w:rPr>
          <w:rFonts w:ascii="Arial" w:hAnsi="Arial" w:cs="Arial"/>
        </w:rPr>
        <w:t>;</w:t>
      </w:r>
    </w:p>
    <w:p w14:paraId="0C0FE495" w14:textId="77777777" w:rsidR="00EE7203" w:rsidRDefault="00EE7203" w:rsidP="00F06B64">
      <w:pPr>
        <w:pStyle w:val="a3"/>
        <w:numPr>
          <w:ilvl w:val="0"/>
          <w:numId w:val="9"/>
        </w:numPr>
        <w:rPr>
          <w:rFonts w:ascii="Arial" w:hAnsi="Arial" w:cs="Arial"/>
        </w:rPr>
      </w:pPr>
      <w:r w:rsidRPr="00AD623E">
        <w:rPr>
          <w:rFonts w:ascii="Arial" w:hAnsi="Arial" w:cs="Arial"/>
        </w:rPr>
        <w:t>Ne</w:t>
      </w:r>
      <w:r>
        <w:rPr>
          <w:rFonts w:ascii="Arial" w:hAnsi="Arial" w:cs="Arial"/>
        </w:rPr>
        <w:t>respectarea cerin</w:t>
      </w:r>
      <w:r>
        <w:rPr>
          <w:rFonts w:ascii="Arial" w:hAnsi="Arial" w:cs="Arial"/>
          <w:lang w:val="ro-RO"/>
        </w:rPr>
        <w:t>țelor</w:t>
      </w:r>
      <w:r w:rsidRPr="00AD623E">
        <w:rPr>
          <w:rFonts w:ascii="Arial" w:hAnsi="Arial" w:cs="Arial"/>
        </w:rPr>
        <w:t xml:space="preserve"> DNI aferente securităţii informaţionale</w:t>
      </w:r>
      <w:r>
        <w:rPr>
          <w:rFonts w:ascii="Arial" w:hAnsi="Arial" w:cs="Arial"/>
        </w:rPr>
        <w:t>;</w:t>
      </w:r>
    </w:p>
    <w:p w14:paraId="58C0D60F" w14:textId="77777777" w:rsidR="00EE7203" w:rsidRDefault="00EE7203" w:rsidP="00F06B64">
      <w:pPr>
        <w:pStyle w:val="a3"/>
        <w:numPr>
          <w:ilvl w:val="0"/>
          <w:numId w:val="9"/>
        </w:numPr>
        <w:rPr>
          <w:rFonts w:ascii="Arial" w:hAnsi="Arial" w:cs="Arial"/>
        </w:rPr>
      </w:pPr>
      <w:r>
        <w:rPr>
          <w:rFonts w:ascii="Arial" w:hAnsi="Arial" w:cs="Arial"/>
        </w:rPr>
        <w:t>Tentative și/sau m</w:t>
      </w:r>
      <w:r w:rsidRPr="00AD623E">
        <w:rPr>
          <w:rFonts w:ascii="Arial" w:hAnsi="Arial" w:cs="Arial"/>
        </w:rPr>
        <w:t>odificări neautorizate în sistemele informaţionale</w:t>
      </w:r>
      <w:r>
        <w:rPr>
          <w:rFonts w:ascii="Arial" w:hAnsi="Arial" w:cs="Arial"/>
        </w:rPr>
        <w:t>;</w:t>
      </w:r>
    </w:p>
    <w:p w14:paraId="78E0E48C" w14:textId="77777777" w:rsidR="00EE7203" w:rsidRPr="000C2AD4" w:rsidRDefault="00EE7203" w:rsidP="00F06B64">
      <w:pPr>
        <w:pStyle w:val="a3"/>
        <w:numPr>
          <w:ilvl w:val="0"/>
          <w:numId w:val="9"/>
        </w:numPr>
        <w:rPr>
          <w:rFonts w:ascii="Arial" w:hAnsi="Arial" w:cs="Arial"/>
        </w:rPr>
      </w:pPr>
      <w:r>
        <w:rPr>
          <w:rFonts w:ascii="Arial" w:hAnsi="Arial" w:cs="Arial"/>
        </w:rPr>
        <w:t>Identificarea paginilor web sau pe rețelele de socializare altele decât paginile oficiale ale Băncii, ce postează conținut fraudulos sau fals;</w:t>
      </w:r>
    </w:p>
    <w:p w14:paraId="66ACCCA9" w14:textId="77777777" w:rsidR="00EE7203" w:rsidRDefault="00EE7203" w:rsidP="00F06B64">
      <w:pPr>
        <w:pStyle w:val="a3"/>
        <w:numPr>
          <w:ilvl w:val="0"/>
          <w:numId w:val="9"/>
        </w:numPr>
        <w:rPr>
          <w:rFonts w:ascii="Arial" w:hAnsi="Arial" w:cs="Arial"/>
        </w:rPr>
      </w:pPr>
      <w:r w:rsidRPr="00AD623E">
        <w:rPr>
          <w:rFonts w:ascii="Arial" w:hAnsi="Arial" w:cs="Arial"/>
        </w:rPr>
        <w:t>Nerespectarea politicii de păstrare şi utilizare a codurilor</w:t>
      </w:r>
      <w:r>
        <w:rPr>
          <w:rFonts w:ascii="Arial" w:hAnsi="Arial" w:cs="Arial"/>
        </w:rPr>
        <w:t xml:space="preserve">/parolelor </w:t>
      </w:r>
      <w:r w:rsidRPr="00AD623E">
        <w:rPr>
          <w:rFonts w:ascii="Arial" w:hAnsi="Arial" w:cs="Arial"/>
        </w:rPr>
        <w:t>confidenţi</w:t>
      </w:r>
      <w:r>
        <w:rPr>
          <w:rFonts w:ascii="Arial" w:hAnsi="Arial" w:cs="Arial"/>
        </w:rPr>
        <w:t>ale;</w:t>
      </w:r>
    </w:p>
    <w:p w14:paraId="0E346EB3" w14:textId="77777777" w:rsidR="00EE7203" w:rsidRPr="00013D2D" w:rsidRDefault="00EE7203" w:rsidP="00F06B64">
      <w:pPr>
        <w:pStyle w:val="a3"/>
        <w:numPr>
          <w:ilvl w:val="0"/>
          <w:numId w:val="9"/>
        </w:numPr>
        <w:rPr>
          <w:rFonts w:ascii="Arial" w:hAnsi="Arial" w:cs="Arial"/>
        </w:rPr>
      </w:pPr>
      <w:r>
        <w:rPr>
          <w:rFonts w:ascii="Arial" w:hAnsi="Arial" w:cs="Arial"/>
        </w:rPr>
        <w:t xml:space="preserve">Prelucrarea incorectă/ </w:t>
      </w:r>
      <w:r w:rsidRPr="00FC4B0E">
        <w:rPr>
          <w:rFonts w:ascii="Arial" w:hAnsi="Arial" w:cs="Arial"/>
        </w:rPr>
        <w:t>abuzivă</w:t>
      </w:r>
      <w:r w:rsidRPr="00013D2D">
        <w:rPr>
          <w:rFonts w:ascii="Arial" w:hAnsi="Arial" w:cs="Arial"/>
        </w:rPr>
        <w:t xml:space="preserve"> și nerespectarea cerințelor</w:t>
      </w:r>
      <w:r w:rsidRPr="00FC4B0E">
        <w:rPr>
          <w:rFonts w:ascii="Arial" w:hAnsi="Arial" w:cs="Arial"/>
        </w:rPr>
        <w:t xml:space="preserve"> cu privire la prelucrarea</w:t>
      </w:r>
      <w:r>
        <w:rPr>
          <w:rFonts w:ascii="Arial" w:hAnsi="Arial" w:cs="Arial"/>
        </w:rPr>
        <w:t xml:space="preserve"> datelor cu caracter personal.</w:t>
      </w:r>
    </w:p>
    <w:p w14:paraId="0C8793CF" w14:textId="77777777" w:rsidR="00EE7203" w:rsidRDefault="00EE7203" w:rsidP="00EE7203">
      <w:pPr>
        <w:rPr>
          <w:rFonts w:ascii="Arial" w:hAnsi="Arial" w:cs="Arial"/>
        </w:rPr>
      </w:pPr>
      <w:r w:rsidRPr="00013D2D">
        <w:rPr>
          <w:rFonts w:ascii="Arial" w:hAnsi="Arial" w:cs="Arial"/>
          <w:b/>
        </w:rPr>
        <w:t xml:space="preserve">3.7 </w:t>
      </w:r>
      <w:r w:rsidRPr="00013D2D">
        <w:rPr>
          <w:rFonts w:ascii="Arial" w:hAnsi="Arial" w:cs="Arial"/>
        </w:rPr>
        <w:t>Persoanele care au raportat un incident de securitate vor fi informate prin e-mail despre înregistrarea incidentului.</w:t>
      </w:r>
    </w:p>
    <w:p w14:paraId="483E2A51" w14:textId="77777777" w:rsidR="00EE7203" w:rsidRDefault="00EE7203" w:rsidP="00F06B64">
      <w:pPr>
        <w:pStyle w:val="PasHeading1"/>
        <w:numPr>
          <w:ilvl w:val="0"/>
          <w:numId w:val="10"/>
        </w:numPr>
        <w:spacing w:before="0" w:after="160" w:line="276" w:lineRule="auto"/>
        <w:jc w:val="both"/>
        <w:rPr>
          <w:b/>
          <w:sz w:val="24"/>
          <w:lang w:val="ro-RO"/>
        </w:rPr>
      </w:pPr>
      <w:bookmarkStart w:id="476" w:name="_Toc78809223"/>
      <w:r w:rsidRPr="009A4C18">
        <w:rPr>
          <w:b/>
          <w:sz w:val="24"/>
          <w:lang w:val="ro-RO"/>
        </w:rPr>
        <w:t>Evaluarea Incidentelor</w:t>
      </w:r>
      <w:bookmarkEnd w:id="476"/>
      <w:r w:rsidRPr="009A4C18">
        <w:rPr>
          <w:b/>
          <w:sz w:val="24"/>
          <w:lang w:val="ro-RO"/>
        </w:rPr>
        <w:t xml:space="preserve"> </w:t>
      </w:r>
    </w:p>
    <w:p w14:paraId="13EA2F29" w14:textId="77777777" w:rsidR="00EE7203" w:rsidRDefault="00EE7203" w:rsidP="00EE7203">
      <w:pPr>
        <w:pStyle w:val="PasHeading1"/>
        <w:numPr>
          <w:ilvl w:val="0"/>
          <w:numId w:val="0"/>
        </w:numPr>
        <w:spacing w:before="0" w:after="160" w:line="276" w:lineRule="auto"/>
        <w:ind w:left="142"/>
        <w:jc w:val="both"/>
        <w:outlineLvl w:val="9"/>
        <w:rPr>
          <w:b/>
          <w:szCs w:val="20"/>
        </w:rPr>
      </w:pPr>
      <w:r w:rsidRPr="001B6025">
        <w:rPr>
          <w:b/>
          <w:kern w:val="0"/>
          <w:szCs w:val="20"/>
          <w:lang w:eastAsia="en-US" w:bidi="en-US"/>
        </w:rPr>
        <w:t xml:space="preserve">4.1 </w:t>
      </w:r>
      <w:r w:rsidRPr="00AD623E">
        <w:rPr>
          <w:szCs w:val="20"/>
        </w:rPr>
        <w:t>SSI va acumula informaţia maxim posibilă aferentă evenimentului</w:t>
      </w:r>
      <w:r>
        <w:rPr>
          <w:szCs w:val="20"/>
        </w:rPr>
        <w:t xml:space="preserve"> de securitate</w:t>
      </w:r>
      <w:r w:rsidRPr="00AD623E">
        <w:rPr>
          <w:szCs w:val="20"/>
        </w:rPr>
        <w:t xml:space="preserve"> raportat pentru a determina dacă </w:t>
      </w:r>
      <w:r w:rsidRPr="001D3823">
        <w:rPr>
          <w:szCs w:val="20"/>
        </w:rPr>
        <w:t>acesta</w:t>
      </w:r>
      <w:r w:rsidRPr="004E300A">
        <w:rPr>
          <w:b/>
          <w:szCs w:val="20"/>
        </w:rPr>
        <w:t xml:space="preserve"> reprezintă un incident sau este o alertă falsă.</w:t>
      </w:r>
    </w:p>
    <w:p w14:paraId="1A1FE12F" w14:textId="77777777" w:rsidR="00EE7203" w:rsidRDefault="00EE7203" w:rsidP="00EE7203">
      <w:pPr>
        <w:pStyle w:val="PasHeading1"/>
        <w:numPr>
          <w:ilvl w:val="0"/>
          <w:numId w:val="0"/>
        </w:numPr>
        <w:spacing w:before="0" w:after="160" w:line="276" w:lineRule="auto"/>
        <w:ind w:left="142"/>
        <w:jc w:val="both"/>
        <w:outlineLvl w:val="9"/>
        <w:rPr>
          <w:kern w:val="0"/>
          <w:szCs w:val="20"/>
          <w:lang w:eastAsia="en-US" w:bidi="en-US"/>
        </w:rPr>
      </w:pPr>
      <w:r>
        <w:rPr>
          <w:b/>
          <w:kern w:val="0"/>
          <w:szCs w:val="20"/>
          <w:lang w:eastAsia="en-US" w:bidi="en-US"/>
        </w:rPr>
        <w:t xml:space="preserve">4.2 </w:t>
      </w:r>
      <w:r w:rsidRPr="00013D2D">
        <w:rPr>
          <w:kern w:val="0"/>
          <w:szCs w:val="20"/>
          <w:lang w:eastAsia="en-US" w:bidi="en-US"/>
        </w:rPr>
        <w:t xml:space="preserve">În cazul în care incidentul este confirmat </w:t>
      </w:r>
      <w:r w:rsidRPr="004E300A">
        <w:rPr>
          <w:kern w:val="0"/>
          <w:szCs w:val="20"/>
          <w:lang w:eastAsia="en-US" w:bidi="en-US"/>
        </w:rPr>
        <w:t>SSI</w:t>
      </w:r>
      <w:r>
        <w:rPr>
          <w:kern w:val="0"/>
          <w:szCs w:val="20"/>
          <w:lang w:eastAsia="en-US" w:bidi="en-US"/>
        </w:rPr>
        <w:t xml:space="preserve"> va înregistra respectivul </w:t>
      </w:r>
      <w:r w:rsidRPr="004130CC">
        <w:rPr>
          <w:kern w:val="0"/>
          <w:szCs w:val="20"/>
          <w:lang w:eastAsia="en-US" w:bidi="en-US"/>
        </w:rPr>
        <w:t>incident</w:t>
      </w:r>
      <w:r>
        <w:rPr>
          <w:kern w:val="0"/>
          <w:szCs w:val="20"/>
          <w:lang w:eastAsia="en-US" w:bidi="en-US"/>
        </w:rPr>
        <w:t xml:space="preserve"> în Portalul </w:t>
      </w:r>
      <w:r>
        <w:rPr>
          <w:szCs w:val="20"/>
        </w:rPr>
        <w:t xml:space="preserve">privind </w:t>
      </w:r>
      <w:r w:rsidRPr="00AD623E">
        <w:rPr>
          <w:szCs w:val="20"/>
        </w:rPr>
        <w:t>managementul incidentelor</w:t>
      </w:r>
      <w:r>
        <w:rPr>
          <w:szCs w:val="20"/>
        </w:rPr>
        <w:t xml:space="preserve"> de securitate a informa</w:t>
      </w:r>
      <w:r>
        <w:rPr>
          <w:szCs w:val="20"/>
          <w:lang w:val="ro-RO"/>
        </w:rPr>
        <w:t>ție</w:t>
      </w:r>
      <w:r>
        <w:rPr>
          <w:kern w:val="0"/>
          <w:szCs w:val="20"/>
          <w:lang w:eastAsia="en-US" w:bidi="en-US"/>
        </w:rPr>
        <w:t xml:space="preserve">. </w:t>
      </w:r>
    </w:p>
    <w:p w14:paraId="540E7EC5" w14:textId="77777777" w:rsidR="00EE7203" w:rsidRDefault="00EE7203" w:rsidP="00EE7203">
      <w:pPr>
        <w:pStyle w:val="PasHeading1"/>
        <w:numPr>
          <w:ilvl w:val="0"/>
          <w:numId w:val="0"/>
        </w:numPr>
        <w:spacing w:before="0" w:after="160" w:line="276" w:lineRule="auto"/>
        <w:ind w:left="142"/>
        <w:jc w:val="both"/>
        <w:outlineLvl w:val="9"/>
        <w:rPr>
          <w:kern w:val="0"/>
          <w:szCs w:val="20"/>
          <w:lang w:eastAsia="en-US" w:bidi="en-US"/>
        </w:rPr>
      </w:pPr>
      <w:r>
        <w:rPr>
          <w:b/>
          <w:kern w:val="0"/>
          <w:szCs w:val="20"/>
          <w:lang w:eastAsia="en-US" w:bidi="en-US"/>
        </w:rPr>
        <w:t xml:space="preserve">4.3 </w:t>
      </w:r>
      <w:r>
        <w:rPr>
          <w:kern w:val="0"/>
          <w:szCs w:val="20"/>
          <w:lang w:eastAsia="en-US" w:bidi="en-US"/>
        </w:rPr>
        <w:t xml:space="preserve">Portalul privind managementul incidentelor de securitate a informației este utilizat pentru: </w:t>
      </w:r>
    </w:p>
    <w:p w14:paraId="4B223C55" w14:textId="77777777" w:rsidR="00EE7203" w:rsidRDefault="00EE7203" w:rsidP="00F06B64">
      <w:pPr>
        <w:pStyle w:val="a3"/>
        <w:numPr>
          <w:ilvl w:val="0"/>
          <w:numId w:val="9"/>
        </w:numPr>
        <w:rPr>
          <w:rFonts w:ascii="Arial" w:hAnsi="Arial" w:cs="Arial"/>
        </w:rPr>
      </w:pPr>
      <w:r w:rsidRPr="006D155B">
        <w:rPr>
          <w:rFonts w:ascii="Arial" w:hAnsi="Arial" w:cs="Arial"/>
        </w:rPr>
        <w:t>Gestionarea ciclului de viaţă al evenimentelor/incidentelor IT, inclusiv şi de securitate a informaţiei înregistrate;</w:t>
      </w:r>
    </w:p>
    <w:p w14:paraId="7B7170E0" w14:textId="77777777" w:rsidR="00EE7203" w:rsidRPr="00013D2D" w:rsidRDefault="00EE7203" w:rsidP="00F06B64">
      <w:pPr>
        <w:pStyle w:val="a3"/>
        <w:numPr>
          <w:ilvl w:val="0"/>
          <w:numId w:val="9"/>
        </w:numPr>
        <w:rPr>
          <w:rFonts w:ascii="Arial" w:hAnsi="Arial" w:cs="Arial"/>
        </w:rPr>
      </w:pPr>
      <w:r w:rsidRPr="00013D2D">
        <w:rPr>
          <w:rFonts w:ascii="Arial" w:hAnsi="Arial" w:cs="Arial"/>
        </w:rPr>
        <w:t>Monitorizarea statutului incidentelor de Securitate a informației în timp real (</w:t>
      </w:r>
      <w:r w:rsidRPr="00812F15">
        <w:rPr>
          <w:rFonts w:ascii="Arial" w:hAnsi="Arial" w:cs="Arial"/>
          <w:i/>
        </w:rPr>
        <w:t>proprietar resursă</w:t>
      </w:r>
      <w:r>
        <w:rPr>
          <w:rFonts w:ascii="Arial" w:hAnsi="Arial" w:cs="Arial"/>
        </w:rPr>
        <w:t>).</w:t>
      </w:r>
      <w:r w:rsidRPr="00013D2D">
        <w:rPr>
          <w:rFonts w:ascii="Arial" w:hAnsi="Arial" w:cs="Arial"/>
        </w:rPr>
        <w:t xml:space="preserve"> </w:t>
      </w:r>
    </w:p>
    <w:p w14:paraId="4A044613" w14:textId="77777777" w:rsidR="00EE7203" w:rsidRPr="00013D2D" w:rsidRDefault="00EE7203" w:rsidP="00F06B64">
      <w:pPr>
        <w:pStyle w:val="a3"/>
        <w:numPr>
          <w:ilvl w:val="0"/>
          <w:numId w:val="9"/>
        </w:numPr>
      </w:pPr>
      <w:r w:rsidRPr="006D155B">
        <w:rPr>
          <w:rFonts w:ascii="Arial" w:hAnsi="Arial" w:cs="Arial"/>
        </w:rPr>
        <w:t>Prezentarea rapoartelor</w:t>
      </w:r>
      <w:r>
        <w:rPr>
          <w:rFonts w:ascii="Arial" w:hAnsi="Arial" w:cs="Arial"/>
        </w:rPr>
        <w:t xml:space="preserve"> de performanță</w:t>
      </w:r>
      <w:r w:rsidRPr="006D155B">
        <w:rPr>
          <w:rFonts w:ascii="Arial" w:hAnsi="Arial" w:cs="Arial"/>
        </w:rPr>
        <w:t xml:space="preserve"> (</w:t>
      </w:r>
      <w:r w:rsidRPr="00812F15">
        <w:rPr>
          <w:rFonts w:ascii="Arial" w:hAnsi="Arial" w:cs="Arial"/>
          <w:i/>
        </w:rPr>
        <w:t>Management</w:t>
      </w:r>
      <w:r w:rsidRPr="006D155B">
        <w:rPr>
          <w:rFonts w:ascii="Arial" w:hAnsi="Arial" w:cs="Arial"/>
        </w:rPr>
        <w:t>)</w:t>
      </w:r>
      <w:r>
        <w:rPr>
          <w:rFonts w:ascii="Arial" w:hAnsi="Arial" w:cs="Arial"/>
        </w:rPr>
        <w:t>.</w:t>
      </w:r>
    </w:p>
    <w:p w14:paraId="210114C1" w14:textId="77777777" w:rsidR="00EE7203" w:rsidRPr="00AD623E" w:rsidRDefault="00EE7203" w:rsidP="00EE7203">
      <w:pPr>
        <w:ind w:left="142" w:hanging="142"/>
        <w:rPr>
          <w:rFonts w:ascii="Arial" w:hAnsi="Arial" w:cs="Arial"/>
        </w:rPr>
      </w:pPr>
      <w:r w:rsidRPr="004E300A">
        <w:rPr>
          <w:rFonts w:ascii="Arial" w:hAnsi="Arial" w:cs="Arial"/>
          <w:b/>
        </w:rPr>
        <w:t xml:space="preserve">  4.</w:t>
      </w:r>
      <w:r>
        <w:rPr>
          <w:rFonts w:ascii="Arial" w:hAnsi="Arial" w:cs="Arial"/>
          <w:b/>
        </w:rPr>
        <w:t>4</w:t>
      </w:r>
      <w:r w:rsidRPr="004E300A">
        <w:rPr>
          <w:rFonts w:ascii="Arial" w:hAnsi="Arial" w:cs="Arial"/>
          <w:b/>
        </w:rPr>
        <w:t xml:space="preserve"> </w:t>
      </w:r>
      <w:r w:rsidRPr="00AD623E">
        <w:rPr>
          <w:rFonts w:ascii="Arial" w:hAnsi="Arial" w:cs="Arial"/>
        </w:rPr>
        <w:t>Pentru a determina impactul evenimentului (sau posibilul</w:t>
      </w:r>
      <w:r w:rsidRPr="00D64C83">
        <w:rPr>
          <w:rFonts w:ascii="Arial" w:hAnsi="Arial" w:cs="Arial"/>
          <w:highlight w:val="cyan"/>
        </w:rPr>
        <w:t>ui</w:t>
      </w:r>
      <w:r w:rsidRPr="00AD623E">
        <w:rPr>
          <w:rFonts w:ascii="Arial" w:hAnsi="Arial" w:cs="Arial"/>
        </w:rPr>
        <w:t xml:space="preserve"> incident) asupra confidenţialităţii, integrităţii şi disponibilităţii informaţiei, SSI, în colaborare cu DTI şi </w:t>
      </w:r>
      <w:r>
        <w:rPr>
          <w:rFonts w:ascii="Arial" w:hAnsi="Arial" w:cs="Arial"/>
        </w:rPr>
        <w:t>la necesitate</w:t>
      </w:r>
      <w:r w:rsidRPr="00AD623E">
        <w:rPr>
          <w:rFonts w:ascii="Arial" w:hAnsi="Arial" w:cs="Arial"/>
        </w:rPr>
        <w:t>, terțele persoane implicate</w:t>
      </w:r>
      <w:r>
        <w:rPr>
          <w:rFonts w:ascii="Arial" w:hAnsi="Arial" w:cs="Arial"/>
        </w:rPr>
        <w:t xml:space="preserve"> (</w:t>
      </w:r>
      <w:r w:rsidRPr="00812F15">
        <w:rPr>
          <w:rFonts w:ascii="Arial" w:hAnsi="Arial" w:cs="Arial"/>
          <w:i/>
        </w:rPr>
        <w:t xml:space="preserve">conform </w:t>
      </w:r>
      <w:commentRangeStart w:id="477"/>
      <w:r w:rsidRPr="00812F15">
        <w:rPr>
          <w:rFonts w:ascii="Arial" w:hAnsi="Arial" w:cs="Arial"/>
          <w:i/>
        </w:rPr>
        <w:t>echipei de intervenție</w:t>
      </w:r>
      <w:commentRangeEnd w:id="477"/>
      <w:r>
        <w:rPr>
          <w:rStyle w:val="aff2"/>
        </w:rPr>
        <w:commentReference w:id="477"/>
      </w:r>
      <w:r>
        <w:rPr>
          <w:rFonts w:ascii="Arial" w:hAnsi="Arial" w:cs="Arial"/>
        </w:rPr>
        <w:t>)</w:t>
      </w:r>
      <w:r w:rsidRPr="00AD623E">
        <w:rPr>
          <w:rFonts w:ascii="Arial" w:hAnsi="Arial" w:cs="Arial"/>
        </w:rPr>
        <w:t xml:space="preserve">, vor stabili: </w:t>
      </w:r>
    </w:p>
    <w:p w14:paraId="4185FF63" w14:textId="77777777" w:rsidR="00EE7203" w:rsidRPr="00AD623E" w:rsidRDefault="00EE7203" w:rsidP="00F06B64">
      <w:pPr>
        <w:pStyle w:val="a3"/>
        <w:numPr>
          <w:ilvl w:val="0"/>
          <w:numId w:val="9"/>
        </w:numPr>
        <w:rPr>
          <w:rFonts w:ascii="Arial" w:hAnsi="Arial" w:cs="Arial"/>
        </w:rPr>
      </w:pPr>
      <w:r w:rsidRPr="00AD623E">
        <w:rPr>
          <w:rFonts w:ascii="Arial" w:hAnsi="Arial" w:cs="Arial"/>
        </w:rPr>
        <w:t>Domeniul afectat (logic sau fizic)</w:t>
      </w:r>
      <w:r>
        <w:rPr>
          <w:rFonts w:ascii="Arial" w:hAnsi="Arial" w:cs="Arial"/>
        </w:rPr>
        <w:t>;</w:t>
      </w:r>
    </w:p>
    <w:p w14:paraId="4CA3598C" w14:textId="77777777" w:rsidR="00EE7203" w:rsidRPr="00AD623E" w:rsidRDefault="00EE7203" w:rsidP="00F06B64">
      <w:pPr>
        <w:pStyle w:val="a3"/>
        <w:numPr>
          <w:ilvl w:val="0"/>
          <w:numId w:val="9"/>
        </w:numPr>
        <w:rPr>
          <w:rFonts w:ascii="Arial" w:hAnsi="Arial" w:cs="Arial"/>
        </w:rPr>
      </w:pPr>
      <w:r w:rsidRPr="00AD623E">
        <w:rPr>
          <w:rFonts w:ascii="Arial" w:hAnsi="Arial" w:cs="Arial"/>
        </w:rPr>
        <w:t>Activele, infrastructura, informaţia, procesele, serviciile şi aplicaţiile ce au fost afectate sau vor fi afectate fără întreprinderea măsurilor de rigoare</w:t>
      </w:r>
      <w:r>
        <w:rPr>
          <w:rFonts w:ascii="Arial" w:hAnsi="Arial" w:cs="Arial"/>
        </w:rPr>
        <w:t>;</w:t>
      </w:r>
    </w:p>
    <w:p w14:paraId="31AF2EDF" w14:textId="77777777" w:rsidR="00EE7203" w:rsidRPr="00013D2D" w:rsidRDefault="00EE7203" w:rsidP="00F06B64">
      <w:pPr>
        <w:pStyle w:val="a3"/>
        <w:numPr>
          <w:ilvl w:val="0"/>
          <w:numId w:val="9"/>
        </w:numPr>
        <w:rPr>
          <w:rFonts w:ascii="Arial" w:hAnsi="Arial" w:cs="Arial"/>
        </w:rPr>
      </w:pPr>
      <w:r w:rsidRPr="00AD623E">
        <w:rPr>
          <w:rFonts w:ascii="Arial" w:hAnsi="Arial" w:cs="Arial"/>
        </w:rPr>
        <w:t>Efectele posibile asupra serviciilor/activităţilor de bază a</w:t>
      </w:r>
      <w:r>
        <w:rPr>
          <w:rFonts w:ascii="Arial" w:hAnsi="Arial" w:cs="Arial"/>
        </w:rPr>
        <w:t>le</w:t>
      </w:r>
      <w:r w:rsidRPr="00AD623E">
        <w:rPr>
          <w:rFonts w:ascii="Arial" w:hAnsi="Arial" w:cs="Arial"/>
        </w:rPr>
        <w:t xml:space="preserve"> Băncii</w:t>
      </w:r>
      <w:r>
        <w:rPr>
          <w:rFonts w:ascii="Arial" w:hAnsi="Arial" w:cs="Arial"/>
        </w:rPr>
        <w:t>.</w:t>
      </w:r>
    </w:p>
    <w:p w14:paraId="28A5E0C7" w14:textId="77777777" w:rsidR="00EE7203" w:rsidRPr="00013D2D" w:rsidRDefault="00EE7203" w:rsidP="00EE7203">
      <w:pPr>
        <w:pStyle w:val="PasHeading1"/>
        <w:numPr>
          <w:ilvl w:val="0"/>
          <w:numId w:val="0"/>
        </w:numPr>
        <w:spacing w:before="0" w:after="160" w:line="276" w:lineRule="auto"/>
        <w:ind w:left="142"/>
        <w:jc w:val="both"/>
        <w:outlineLvl w:val="9"/>
      </w:pPr>
      <w:r>
        <w:rPr>
          <w:b/>
          <w:kern w:val="0"/>
          <w:szCs w:val="20"/>
          <w:lang w:eastAsia="en-US" w:bidi="en-US"/>
        </w:rPr>
        <w:lastRenderedPageBreak/>
        <w:t xml:space="preserve">4.5 </w:t>
      </w:r>
      <w:r>
        <w:t xml:space="preserve">În baza informației acumulate, se va identifica categoria incidentului, </w:t>
      </w:r>
      <w:r w:rsidRPr="00194726">
        <w:t>conform A</w:t>
      </w:r>
      <w:r>
        <w:t>nexei 1 – Categorii incidente de securitate a informației.</w:t>
      </w:r>
      <w:r w:rsidRPr="00194726">
        <w:t xml:space="preserve">  </w:t>
      </w:r>
      <w:r w:rsidRPr="00D122EE">
        <w:t xml:space="preserve"> </w:t>
      </w:r>
    </w:p>
    <w:p w14:paraId="7EACFBDE"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r>
        <w:rPr>
          <w:b/>
          <w:kern w:val="0"/>
          <w:szCs w:val="20"/>
          <w:lang w:eastAsia="en-US" w:bidi="en-US"/>
        </w:rPr>
        <w:t xml:space="preserve">   </w:t>
      </w:r>
      <w:r w:rsidRPr="002C7A73">
        <w:rPr>
          <w:b/>
          <w:kern w:val="0"/>
          <w:szCs w:val="20"/>
          <w:lang w:eastAsia="en-US" w:bidi="en-US"/>
        </w:rPr>
        <w:t>4.</w:t>
      </w:r>
      <w:r>
        <w:rPr>
          <w:b/>
          <w:kern w:val="0"/>
          <w:szCs w:val="20"/>
          <w:lang w:eastAsia="en-US" w:bidi="en-US"/>
        </w:rPr>
        <w:t>6</w:t>
      </w:r>
      <w:r>
        <w:rPr>
          <w:kern w:val="0"/>
          <w:szCs w:val="20"/>
          <w:lang w:eastAsia="en-US" w:bidi="en-US"/>
        </w:rPr>
        <w:t xml:space="preserve"> </w:t>
      </w:r>
      <w:r w:rsidRPr="00AD623E">
        <w:t xml:space="preserve"> </w:t>
      </w:r>
      <w:r>
        <w:t>Pentru fiecare incident se va efectua evaluarea preliminară a impactului și atribuirea nivelului de risc pentru incidentului produs, după cum urmează:</w:t>
      </w:r>
    </w:p>
    <w:tbl>
      <w:tblPr>
        <w:tblStyle w:val="afd"/>
        <w:tblpPr w:leftFromText="180" w:rightFromText="180" w:vertAnchor="text" w:tblpXSpec="center" w:tblpY="1"/>
        <w:tblOverlap w:val="never"/>
        <w:tblW w:w="9634" w:type="dxa"/>
        <w:jc w:val="center"/>
        <w:tblInd w:w="0" w:type="dxa"/>
        <w:tblLook w:val="04A0" w:firstRow="1" w:lastRow="0" w:firstColumn="1" w:lastColumn="0" w:noHBand="0" w:noVBand="1"/>
      </w:tblPr>
      <w:tblGrid>
        <w:gridCol w:w="2615"/>
        <w:gridCol w:w="7019"/>
      </w:tblGrid>
      <w:tr w:rsidR="00EE7203" w14:paraId="4D61EC22" w14:textId="77777777" w:rsidTr="00EE7203">
        <w:trPr>
          <w:jc w:val="center"/>
        </w:trPr>
        <w:tc>
          <w:tcPr>
            <w:tcW w:w="2615" w:type="dxa"/>
            <w:shd w:val="clear" w:color="auto" w:fill="BFBFBF" w:themeFill="background1" w:themeFillShade="BF"/>
            <w:vAlign w:val="center"/>
          </w:tcPr>
          <w:p w14:paraId="4D478216" w14:textId="77777777" w:rsidR="00EE7203" w:rsidRPr="00D03E66" w:rsidRDefault="00EE7203" w:rsidP="00EE7203">
            <w:pPr>
              <w:pStyle w:val="PasHeading1"/>
              <w:numPr>
                <w:ilvl w:val="0"/>
                <w:numId w:val="0"/>
              </w:numPr>
              <w:spacing w:before="0" w:after="160" w:line="276" w:lineRule="auto"/>
              <w:jc w:val="center"/>
              <w:rPr>
                <w:b/>
                <w:kern w:val="0"/>
                <w:szCs w:val="20"/>
                <w:lang w:eastAsia="en-US" w:bidi="en-US"/>
              </w:rPr>
            </w:pPr>
            <w:r>
              <w:rPr>
                <w:b/>
                <w:kern w:val="0"/>
                <w:szCs w:val="20"/>
                <w:lang w:eastAsia="en-US" w:bidi="en-US"/>
              </w:rPr>
              <w:t>Impact</w:t>
            </w:r>
          </w:p>
        </w:tc>
        <w:tc>
          <w:tcPr>
            <w:tcW w:w="7019" w:type="dxa"/>
            <w:shd w:val="clear" w:color="auto" w:fill="BFBFBF" w:themeFill="background1" w:themeFillShade="BF"/>
            <w:vAlign w:val="center"/>
          </w:tcPr>
          <w:p w14:paraId="4B566B5F" w14:textId="77777777" w:rsidR="00EE7203" w:rsidRPr="00D03E66" w:rsidRDefault="00EE7203" w:rsidP="00EE7203">
            <w:pPr>
              <w:pStyle w:val="PasHeading1"/>
              <w:numPr>
                <w:ilvl w:val="0"/>
                <w:numId w:val="0"/>
              </w:numPr>
              <w:spacing w:before="0" w:after="160" w:line="276" w:lineRule="auto"/>
              <w:jc w:val="center"/>
              <w:rPr>
                <w:b/>
                <w:kern w:val="0"/>
                <w:szCs w:val="20"/>
                <w:lang w:eastAsia="en-US" w:bidi="en-US"/>
              </w:rPr>
            </w:pPr>
            <w:r w:rsidRPr="00D03E66">
              <w:rPr>
                <w:b/>
                <w:kern w:val="0"/>
                <w:szCs w:val="20"/>
                <w:lang w:eastAsia="en-US" w:bidi="en-US"/>
              </w:rPr>
              <w:t>Detaliat</w:t>
            </w:r>
          </w:p>
        </w:tc>
      </w:tr>
      <w:tr w:rsidR="00EE7203" w14:paraId="3C48CD6B" w14:textId="77777777" w:rsidTr="00EE7203">
        <w:trPr>
          <w:jc w:val="center"/>
        </w:trPr>
        <w:tc>
          <w:tcPr>
            <w:tcW w:w="2615" w:type="dxa"/>
            <w:vAlign w:val="center"/>
          </w:tcPr>
          <w:p w14:paraId="40ACBF46" w14:textId="77777777" w:rsidR="00EE7203" w:rsidRDefault="00EE7203" w:rsidP="00EE7203">
            <w:pPr>
              <w:pStyle w:val="PasHeading1"/>
              <w:numPr>
                <w:ilvl w:val="0"/>
                <w:numId w:val="0"/>
              </w:numPr>
              <w:spacing w:before="0" w:after="160" w:line="276" w:lineRule="auto"/>
              <w:jc w:val="center"/>
              <w:rPr>
                <w:kern w:val="0"/>
                <w:szCs w:val="20"/>
                <w:lang w:eastAsia="en-US" w:bidi="en-US"/>
              </w:rPr>
            </w:pPr>
            <w:r>
              <w:rPr>
                <w:kern w:val="0"/>
                <w:szCs w:val="20"/>
                <w:lang w:eastAsia="en-US" w:bidi="en-US"/>
              </w:rPr>
              <w:t>Jos</w:t>
            </w:r>
          </w:p>
        </w:tc>
        <w:tc>
          <w:tcPr>
            <w:tcW w:w="7019" w:type="dxa"/>
            <w:vAlign w:val="center"/>
          </w:tcPr>
          <w:p w14:paraId="3E32C1FD" w14:textId="77777777" w:rsidR="00EE7203" w:rsidRDefault="00EE7203" w:rsidP="00EE7203">
            <w:pPr>
              <w:pStyle w:val="PasHeading1"/>
              <w:numPr>
                <w:ilvl w:val="0"/>
                <w:numId w:val="0"/>
              </w:numPr>
              <w:spacing w:before="0" w:after="160" w:line="276" w:lineRule="auto"/>
              <w:rPr>
                <w:kern w:val="0"/>
                <w:szCs w:val="20"/>
                <w:lang w:eastAsia="en-US" w:bidi="en-US"/>
              </w:rPr>
            </w:pPr>
            <w:r>
              <w:rPr>
                <w:kern w:val="0"/>
                <w:szCs w:val="20"/>
                <w:lang w:eastAsia="en-US" w:bidi="en-US"/>
              </w:rPr>
              <w:t>I</w:t>
            </w:r>
            <w:r w:rsidRPr="00BF555A">
              <w:rPr>
                <w:kern w:val="0"/>
                <w:szCs w:val="20"/>
                <w:lang w:eastAsia="en-US" w:bidi="en-US"/>
              </w:rPr>
              <w:t xml:space="preserve">ncident ce </w:t>
            </w:r>
            <w:r>
              <w:rPr>
                <w:kern w:val="0"/>
                <w:szCs w:val="20"/>
                <w:lang w:eastAsia="en-US" w:bidi="en-US"/>
              </w:rPr>
              <w:t>are impact nesemnificativ</w:t>
            </w:r>
            <w:r w:rsidRPr="00BF555A">
              <w:rPr>
                <w:kern w:val="0"/>
                <w:szCs w:val="20"/>
                <w:lang w:eastAsia="en-US" w:bidi="en-US"/>
              </w:rPr>
              <w:t xml:space="preserve"> asupra sistemului informaţional al Băncii</w:t>
            </w:r>
            <w:r>
              <w:rPr>
                <w:kern w:val="0"/>
                <w:szCs w:val="20"/>
                <w:lang w:eastAsia="en-US" w:bidi="en-US"/>
              </w:rPr>
              <w:t xml:space="preserve"> (nu sunt afectați clienții, activitățile Băncii nu unt afectate, sau sunt afectate nesemnificativ, careva pierderi financiare nu sunt).</w:t>
            </w:r>
          </w:p>
        </w:tc>
      </w:tr>
      <w:tr w:rsidR="00EE7203" w14:paraId="5E86CB09" w14:textId="77777777" w:rsidTr="00EE7203">
        <w:trPr>
          <w:jc w:val="center"/>
        </w:trPr>
        <w:tc>
          <w:tcPr>
            <w:tcW w:w="2615" w:type="dxa"/>
            <w:vAlign w:val="center"/>
          </w:tcPr>
          <w:p w14:paraId="4FFD58CA" w14:textId="77777777" w:rsidR="00EE7203" w:rsidRDefault="00EE7203" w:rsidP="00EE7203">
            <w:pPr>
              <w:pStyle w:val="PasHeading1"/>
              <w:numPr>
                <w:ilvl w:val="0"/>
                <w:numId w:val="0"/>
              </w:numPr>
              <w:spacing w:before="0" w:after="160" w:line="276" w:lineRule="auto"/>
              <w:jc w:val="center"/>
              <w:rPr>
                <w:kern w:val="0"/>
                <w:szCs w:val="20"/>
                <w:lang w:eastAsia="en-US" w:bidi="en-US"/>
              </w:rPr>
            </w:pPr>
            <w:r>
              <w:rPr>
                <w:kern w:val="0"/>
                <w:szCs w:val="20"/>
                <w:lang w:eastAsia="en-US" w:bidi="en-US"/>
              </w:rPr>
              <w:t>Mediu</w:t>
            </w:r>
          </w:p>
        </w:tc>
        <w:tc>
          <w:tcPr>
            <w:tcW w:w="7019" w:type="dxa"/>
            <w:vAlign w:val="center"/>
          </w:tcPr>
          <w:p w14:paraId="45440BD5" w14:textId="77777777" w:rsidR="00EE7203" w:rsidRPr="00013D2D" w:rsidRDefault="00EE7203" w:rsidP="00EE7203">
            <w:pPr>
              <w:pStyle w:val="PasHeading1"/>
              <w:numPr>
                <w:ilvl w:val="0"/>
                <w:numId w:val="0"/>
              </w:numPr>
              <w:spacing w:before="0" w:after="160" w:line="276" w:lineRule="auto"/>
              <w:rPr>
                <w:kern w:val="0"/>
                <w:szCs w:val="20"/>
                <w:lang w:eastAsia="en-US" w:bidi="en-US"/>
              </w:rPr>
            </w:pPr>
            <w:r w:rsidRPr="00013D2D">
              <w:rPr>
                <w:kern w:val="0"/>
                <w:szCs w:val="20"/>
                <w:lang w:eastAsia="en-US" w:bidi="en-US"/>
              </w:rPr>
              <w:t xml:space="preserve">Incident ce are </w:t>
            </w:r>
            <w:r>
              <w:rPr>
                <w:kern w:val="0"/>
                <w:szCs w:val="20"/>
                <w:lang w:eastAsia="en-US" w:bidi="en-US"/>
              </w:rPr>
              <w:t xml:space="preserve">un </w:t>
            </w:r>
            <w:r w:rsidRPr="00013D2D">
              <w:rPr>
                <w:kern w:val="0"/>
                <w:szCs w:val="20"/>
                <w:lang w:eastAsia="en-US" w:bidi="en-US"/>
              </w:rPr>
              <w:t>impact</w:t>
            </w:r>
            <w:r w:rsidRPr="00013D2D">
              <w:t xml:space="preserve"> mediu </w:t>
            </w:r>
            <w:r w:rsidRPr="00013D2D">
              <w:rPr>
                <w:kern w:val="0"/>
                <w:szCs w:val="20"/>
                <w:lang w:eastAsia="en-US" w:bidi="en-US"/>
              </w:rPr>
              <w:t xml:space="preserve">asupra funcţionării </w:t>
            </w:r>
            <w:r w:rsidRPr="00013D2D">
              <w:t>sistemelor informationale ale Băncii</w:t>
            </w:r>
            <w:r>
              <w:t>, nu este afectată activitatea operațională. Sunt afectate izolat serviciile prestate de Bancă și un număr redus de angajați/clienți.</w:t>
            </w:r>
          </w:p>
        </w:tc>
      </w:tr>
      <w:tr w:rsidR="00EE7203" w14:paraId="7E635324" w14:textId="77777777" w:rsidTr="00EE7203">
        <w:trPr>
          <w:jc w:val="center"/>
        </w:trPr>
        <w:tc>
          <w:tcPr>
            <w:tcW w:w="2615" w:type="dxa"/>
            <w:vAlign w:val="center"/>
          </w:tcPr>
          <w:p w14:paraId="7427FE3E" w14:textId="77777777" w:rsidR="00EE7203" w:rsidRDefault="00EE7203" w:rsidP="00EE7203">
            <w:pPr>
              <w:pStyle w:val="PasHeading1"/>
              <w:numPr>
                <w:ilvl w:val="0"/>
                <w:numId w:val="0"/>
              </w:numPr>
              <w:spacing w:before="0" w:after="160" w:line="276" w:lineRule="auto"/>
              <w:jc w:val="center"/>
              <w:rPr>
                <w:kern w:val="0"/>
                <w:szCs w:val="20"/>
                <w:lang w:eastAsia="en-US" w:bidi="en-US"/>
              </w:rPr>
            </w:pPr>
            <w:r>
              <w:rPr>
                <w:kern w:val="0"/>
                <w:szCs w:val="20"/>
                <w:lang w:eastAsia="en-US" w:bidi="en-US"/>
              </w:rPr>
              <w:t>Înalt</w:t>
            </w:r>
          </w:p>
        </w:tc>
        <w:tc>
          <w:tcPr>
            <w:tcW w:w="7019" w:type="dxa"/>
            <w:vAlign w:val="center"/>
          </w:tcPr>
          <w:p w14:paraId="3D5198E5" w14:textId="77777777" w:rsidR="00EE7203" w:rsidRDefault="00EE7203" w:rsidP="00EE7203">
            <w:pPr>
              <w:pStyle w:val="PasHeading1"/>
              <w:numPr>
                <w:ilvl w:val="0"/>
                <w:numId w:val="0"/>
              </w:numPr>
              <w:spacing w:before="0" w:after="160" w:line="276" w:lineRule="auto"/>
              <w:rPr>
                <w:kern w:val="0"/>
                <w:szCs w:val="20"/>
                <w:lang w:eastAsia="en-US" w:bidi="en-US"/>
              </w:rPr>
            </w:pPr>
            <w:r>
              <w:rPr>
                <w:kern w:val="0"/>
                <w:szCs w:val="20"/>
                <w:lang w:eastAsia="en-US" w:bidi="en-US"/>
              </w:rPr>
              <w:t>I</w:t>
            </w:r>
            <w:r w:rsidRPr="00BF555A">
              <w:rPr>
                <w:kern w:val="0"/>
                <w:szCs w:val="20"/>
                <w:lang w:eastAsia="en-US" w:bidi="en-US"/>
              </w:rPr>
              <w:t>ncident ce poate avea consecinţe semnificative asupra activităţii Băncii (ex: înceti</w:t>
            </w:r>
            <w:r>
              <w:t>nirea activităţii operaţionale,</w:t>
            </w:r>
            <w:r w:rsidRPr="00BF555A">
              <w:rPr>
                <w:kern w:val="0"/>
                <w:szCs w:val="20"/>
                <w:lang w:eastAsia="en-US" w:bidi="en-US"/>
              </w:rPr>
              <w:t xml:space="preserve"> reţinerea implementării unui proiect strategic, etc.)</w:t>
            </w:r>
            <w:r>
              <w:rPr>
                <w:kern w:val="0"/>
                <w:szCs w:val="20"/>
                <w:lang w:eastAsia="en-US" w:bidi="en-US"/>
              </w:rPr>
              <w:t>. Banca risc</w:t>
            </w:r>
            <w:r>
              <w:rPr>
                <w:kern w:val="0"/>
                <w:szCs w:val="20"/>
                <w:lang w:val="ro-RO" w:eastAsia="en-US" w:bidi="en-US"/>
              </w:rPr>
              <w:t xml:space="preserve">ă periclitarea imaginii, încălcarea legislației, pierderi financiare, pierderea credibilității, a numărului de clienți </w:t>
            </w:r>
            <w:r w:rsidRPr="00BF555A">
              <w:rPr>
                <w:kern w:val="0"/>
                <w:szCs w:val="20"/>
                <w:lang w:eastAsia="en-US" w:bidi="en-US"/>
              </w:rPr>
              <w:t>şi poate d</w:t>
            </w:r>
            <w:r>
              <w:rPr>
                <w:kern w:val="0"/>
                <w:szCs w:val="20"/>
                <w:lang w:eastAsia="en-US" w:bidi="en-US"/>
              </w:rPr>
              <w:t>etermina</w:t>
            </w:r>
            <w:r w:rsidRPr="00BF555A">
              <w:rPr>
                <w:kern w:val="0"/>
                <w:szCs w:val="20"/>
                <w:lang w:eastAsia="en-US" w:bidi="en-US"/>
              </w:rPr>
              <w:t xml:space="preserve"> activarea </w:t>
            </w:r>
            <w:r>
              <w:t>PCA.</w:t>
            </w:r>
          </w:p>
        </w:tc>
      </w:tr>
      <w:tr w:rsidR="00EE7203" w14:paraId="37E7BF83" w14:textId="77777777" w:rsidTr="00EE7203">
        <w:trPr>
          <w:jc w:val="center"/>
        </w:trPr>
        <w:tc>
          <w:tcPr>
            <w:tcW w:w="2615" w:type="dxa"/>
            <w:vAlign w:val="center"/>
          </w:tcPr>
          <w:p w14:paraId="437996FF" w14:textId="77777777" w:rsidR="00EE7203" w:rsidRDefault="00EE7203" w:rsidP="00EE7203">
            <w:pPr>
              <w:pStyle w:val="PasHeading1"/>
              <w:numPr>
                <w:ilvl w:val="0"/>
                <w:numId w:val="0"/>
              </w:numPr>
              <w:spacing w:before="0" w:after="160" w:line="276" w:lineRule="auto"/>
              <w:jc w:val="center"/>
              <w:rPr>
                <w:kern w:val="0"/>
                <w:szCs w:val="20"/>
                <w:lang w:eastAsia="en-US" w:bidi="en-US"/>
              </w:rPr>
            </w:pPr>
            <w:r>
              <w:rPr>
                <w:kern w:val="0"/>
                <w:szCs w:val="20"/>
                <w:lang w:eastAsia="en-US" w:bidi="en-US"/>
              </w:rPr>
              <w:t>Critic</w:t>
            </w:r>
          </w:p>
        </w:tc>
        <w:tc>
          <w:tcPr>
            <w:tcW w:w="7019" w:type="dxa"/>
            <w:vAlign w:val="center"/>
          </w:tcPr>
          <w:p w14:paraId="2AA2857C" w14:textId="77777777" w:rsidR="00EE7203" w:rsidRDefault="00EE7203" w:rsidP="00EE7203">
            <w:pPr>
              <w:pStyle w:val="PasHeading1"/>
              <w:numPr>
                <w:ilvl w:val="0"/>
                <w:numId w:val="0"/>
              </w:numPr>
              <w:spacing w:before="0" w:after="160" w:line="276" w:lineRule="auto"/>
              <w:rPr>
                <w:kern w:val="0"/>
                <w:szCs w:val="20"/>
                <w:lang w:eastAsia="en-US" w:bidi="en-US"/>
              </w:rPr>
            </w:pPr>
            <w:r>
              <w:rPr>
                <w:kern w:val="0"/>
                <w:szCs w:val="20"/>
                <w:lang w:eastAsia="en-US" w:bidi="en-US"/>
              </w:rPr>
              <w:t>I</w:t>
            </w:r>
            <w:r w:rsidRPr="00BF555A">
              <w:rPr>
                <w:kern w:val="0"/>
                <w:szCs w:val="20"/>
                <w:lang w:eastAsia="en-US" w:bidi="en-US"/>
              </w:rPr>
              <w:t xml:space="preserve">ncident ce poate avea consecinţe </w:t>
            </w:r>
            <w:r>
              <w:rPr>
                <w:kern w:val="0"/>
                <w:szCs w:val="20"/>
                <w:lang w:eastAsia="en-US" w:bidi="en-US"/>
              </w:rPr>
              <w:t>grave</w:t>
            </w:r>
            <w:r w:rsidRPr="00BF555A">
              <w:rPr>
                <w:kern w:val="0"/>
                <w:szCs w:val="20"/>
                <w:lang w:eastAsia="en-US" w:bidi="en-US"/>
              </w:rPr>
              <w:t xml:space="preserve"> asupra imaginii, strategii</w:t>
            </w:r>
            <w:r>
              <w:rPr>
                <w:kern w:val="0"/>
                <w:szCs w:val="20"/>
                <w:lang w:eastAsia="en-US" w:bidi="en-US"/>
              </w:rPr>
              <w:t xml:space="preserve">lor </w:t>
            </w:r>
            <w:r w:rsidRPr="00BF555A">
              <w:rPr>
                <w:kern w:val="0"/>
                <w:szCs w:val="20"/>
                <w:lang w:eastAsia="en-US" w:bidi="en-US"/>
              </w:rPr>
              <w:t>comerciale, produselor şi activităţilor de bază a</w:t>
            </w:r>
            <w:r>
              <w:rPr>
                <w:kern w:val="0"/>
                <w:szCs w:val="20"/>
                <w:lang w:eastAsia="en-US" w:bidi="en-US"/>
              </w:rPr>
              <w:t>le</w:t>
            </w:r>
            <w:r w:rsidRPr="00BF555A">
              <w:rPr>
                <w:kern w:val="0"/>
                <w:szCs w:val="20"/>
                <w:lang w:eastAsia="en-US" w:bidi="en-US"/>
              </w:rPr>
              <w:t xml:space="preserve"> Băncii</w:t>
            </w:r>
            <w:r>
              <w:rPr>
                <w:kern w:val="0"/>
                <w:szCs w:val="20"/>
                <w:lang w:eastAsia="en-US" w:bidi="en-US"/>
              </w:rPr>
              <w:t xml:space="preserve">, </w:t>
            </w:r>
            <w:r w:rsidRPr="00F64AE0">
              <w:rPr>
                <w:kern w:val="0"/>
                <w:szCs w:val="20"/>
                <w:lang w:eastAsia="en-US" w:bidi="en-US"/>
              </w:rPr>
              <w:t>deteriorarea gravă a relației cu clienții și alți terți, implicarea în litigii judiciare, încălcarea gravă a legislației, pierderi financiare în proporții deosebit de mari, afectarea gravă a securității Băncii, întreruperi a</w:t>
            </w:r>
            <w:r>
              <w:rPr>
                <w:kern w:val="0"/>
                <w:szCs w:val="20"/>
                <w:lang w:eastAsia="en-US" w:bidi="en-US"/>
              </w:rPr>
              <w:t>le</w:t>
            </w:r>
            <w:r w:rsidRPr="00F64AE0">
              <w:rPr>
                <w:kern w:val="0"/>
                <w:szCs w:val="20"/>
                <w:lang w:eastAsia="en-US" w:bidi="en-US"/>
              </w:rPr>
              <w:t xml:space="preserve"> activității Băncii</w:t>
            </w:r>
            <w:r w:rsidRPr="00BF555A">
              <w:rPr>
                <w:kern w:val="0"/>
                <w:szCs w:val="20"/>
                <w:lang w:eastAsia="en-US" w:bidi="en-US"/>
              </w:rPr>
              <w:t xml:space="preserve"> şi</w:t>
            </w:r>
            <w:r>
              <w:rPr>
                <w:kern w:val="0"/>
                <w:szCs w:val="20"/>
                <w:lang w:eastAsia="en-US" w:bidi="en-US"/>
              </w:rPr>
              <w:t>,</w:t>
            </w:r>
            <w:r w:rsidRPr="00BF555A">
              <w:rPr>
                <w:kern w:val="0"/>
                <w:szCs w:val="20"/>
                <w:lang w:eastAsia="en-US" w:bidi="en-US"/>
              </w:rPr>
              <w:t xml:space="preserve"> </w:t>
            </w:r>
            <w:r>
              <w:rPr>
                <w:kern w:val="0"/>
                <w:szCs w:val="20"/>
                <w:lang w:eastAsia="en-US" w:bidi="en-US"/>
              </w:rPr>
              <w:t xml:space="preserve">drept urmare, </w:t>
            </w:r>
            <w:r w:rsidRPr="00BF555A">
              <w:rPr>
                <w:kern w:val="0"/>
                <w:szCs w:val="20"/>
                <w:lang w:eastAsia="en-US" w:bidi="en-US"/>
              </w:rPr>
              <w:t>poate d</w:t>
            </w:r>
            <w:r>
              <w:rPr>
                <w:kern w:val="0"/>
                <w:szCs w:val="20"/>
                <w:lang w:eastAsia="en-US" w:bidi="en-US"/>
              </w:rPr>
              <w:t>etermina</w:t>
            </w:r>
            <w:r w:rsidRPr="00BF555A">
              <w:rPr>
                <w:kern w:val="0"/>
                <w:szCs w:val="20"/>
                <w:lang w:eastAsia="en-US" w:bidi="en-US"/>
              </w:rPr>
              <w:t xml:space="preserve"> activarea </w:t>
            </w:r>
            <w:r>
              <w:t>PCA.</w:t>
            </w:r>
          </w:p>
        </w:tc>
      </w:tr>
    </w:tbl>
    <w:p w14:paraId="50AAD9C8"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tbl>
      <w:tblPr>
        <w:tblStyle w:val="afd"/>
        <w:tblpPr w:leftFromText="180" w:rightFromText="180" w:vertAnchor="text" w:tblpXSpec="center" w:tblpY="1"/>
        <w:tblOverlap w:val="never"/>
        <w:tblW w:w="9634" w:type="dxa"/>
        <w:jc w:val="center"/>
        <w:tblInd w:w="0" w:type="dxa"/>
        <w:tblLook w:val="04A0" w:firstRow="1" w:lastRow="0" w:firstColumn="1" w:lastColumn="0" w:noHBand="0" w:noVBand="1"/>
      </w:tblPr>
      <w:tblGrid>
        <w:gridCol w:w="1560"/>
        <w:gridCol w:w="8074"/>
      </w:tblGrid>
      <w:tr w:rsidR="00EE7203" w14:paraId="1778172E" w14:textId="77777777" w:rsidTr="00EE7203">
        <w:trPr>
          <w:jc w:val="center"/>
        </w:trPr>
        <w:tc>
          <w:tcPr>
            <w:tcW w:w="1560" w:type="dxa"/>
            <w:shd w:val="clear" w:color="auto" w:fill="BFBFBF" w:themeFill="background1" w:themeFillShade="BF"/>
            <w:vAlign w:val="center"/>
          </w:tcPr>
          <w:p w14:paraId="4571BBA7" w14:textId="77777777" w:rsidR="00EE7203" w:rsidRPr="00D03E66" w:rsidRDefault="00EE7203" w:rsidP="00EE7203">
            <w:pPr>
              <w:pStyle w:val="PasHeading1"/>
              <w:numPr>
                <w:ilvl w:val="0"/>
                <w:numId w:val="0"/>
              </w:numPr>
              <w:spacing w:before="0" w:after="160" w:line="276" w:lineRule="auto"/>
              <w:jc w:val="center"/>
              <w:rPr>
                <w:b/>
                <w:kern w:val="0"/>
                <w:szCs w:val="20"/>
                <w:lang w:eastAsia="en-US" w:bidi="en-US"/>
              </w:rPr>
            </w:pPr>
            <w:r>
              <w:rPr>
                <w:b/>
                <w:kern w:val="0"/>
                <w:szCs w:val="20"/>
                <w:lang w:eastAsia="en-US" w:bidi="en-US"/>
              </w:rPr>
              <w:t>Nivel de risc</w:t>
            </w:r>
          </w:p>
        </w:tc>
        <w:tc>
          <w:tcPr>
            <w:tcW w:w="8074" w:type="dxa"/>
            <w:shd w:val="clear" w:color="auto" w:fill="BFBFBF" w:themeFill="background1" w:themeFillShade="BF"/>
            <w:vAlign w:val="center"/>
          </w:tcPr>
          <w:p w14:paraId="3738C205" w14:textId="77777777" w:rsidR="00EE7203" w:rsidRPr="00D03E66" w:rsidRDefault="00EE7203" w:rsidP="00EE7203">
            <w:pPr>
              <w:pStyle w:val="PasHeading1"/>
              <w:numPr>
                <w:ilvl w:val="0"/>
                <w:numId w:val="0"/>
              </w:numPr>
              <w:spacing w:before="0" w:after="160" w:line="276" w:lineRule="auto"/>
              <w:jc w:val="center"/>
              <w:rPr>
                <w:b/>
                <w:kern w:val="0"/>
                <w:szCs w:val="20"/>
                <w:lang w:eastAsia="en-US" w:bidi="en-US"/>
              </w:rPr>
            </w:pPr>
            <w:r w:rsidRPr="00D03E66">
              <w:rPr>
                <w:b/>
                <w:kern w:val="0"/>
                <w:szCs w:val="20"/>
                <w:lang w:eastAsia="en-US" w:bidi="en-US"/>
              </w:rPr>
              <w:t>Detaliat</w:t>
            </w:r>
          </w:p>
        </w:tc>
      </w:tr>
      <w:tr w:rsidR="00EE7203" w14:paraId="495B9769" w14:textId="77777777" w:rsidTr="00EE7203">
        <w:trPr>
          <w:jc w:val="center"/>
        </w:trPr>
        <w:tc>
          <w:tcPr>
            <w:tcW w:w="1560" w:type="dxa"/>
            <w:vAlign w:val="center"/>
          </w:tcPr>
          <w:p w14:paraId="751DFF9F"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sidRPr="004D3001">
              <w:rPr>
                <w:b/>
                <w:kern w:val="0"/>
                <w:szCs w:val="20"/>
                <w:lang w:eastAsia="en-US" w:bidi="en-US"/>
              </w:rPr>
              <w:t>1</w:t>
            </w:r>
          </w:p>
        </w:tc>
        <w:tc>
          <w:tcPr>
            <w:tcW w:w="8074" w:type="dxa"/>
            <w:vAlign w:val="center"/>
          </w:tcPr>
          <w:p w14:paraId="1AE474A5"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Nu afectează afacerea Băncii sau o afectează nesemnificativ.</w:t>
            </w:r>
          </w:p>
        </w:tc>
      </w:tr>
      <w:tr w:rsidR="00EE7203" w14:paraId="359CBAEA" w14:textId="77777777" w:rsidTr="00EE7203">
        <w:trPr>
          <w:jc w:val="center"/>
        </w:trPr>
        <w:tc>
          <w:tcPr>
            <w:tcW w:w="1560" w:type="dxa"/>
            <w:vAlign w:val="center"/>
          </w:tcPr>
          <w:p w14:paraId="59CC7D32"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sidRPr="004D3001">
              <w:rPr>
                <w:b/>
                <w:kern w:val="0"/>
                <w:szCs w:val="20"/>
                <w:lang w:eastAsia="en-US" w:bidi="en-US"/>
              </w:rPr>
              <w:t>2</w:t>
            </w:r>
          </w:p>
        </w:tc>
        <w:tc>
          <w:tcPr>
            <w:tcW w:w="8074" w:type="dxa"/>
            <w:vAlign w:val="center"/>
          </w:tcPr>
          <w:p w14:paraId="14EBD024" w14:textId="77777777" w:rsidR="00EE7203" w:rsidRPr="004D3001"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 xml:space="preserve">Sunt afectate izolat serviciile presate de către Bancă și un număr redus de clienți. </w:t>
            </w:r>
          </w:p>
        </w:tc>
      </w:tr>
      <w:tr w:rsidR="00EE7203" w14:paraId="02FE380E" w14:textId="77777777" w:rsidTr="00EE7203">
        <w:trPr>
          <w:jc w:val="center"/>
        </w:trPr>
        <w:tc>
          <w:tcPr>
            <w:tcW w:w="1560" w:type="dxa"/>
            <w:vAlign w:val="center"/>
          </w:tcPr>
          <w:p w14:paraId="58BB6192"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sidRPr="004D3001">
              <w:rPr>
                <w:b/>
                <w:kern w:val="0"/>
                <w:szCs w:val="20"/>
                <w:lang w:eastAsia="en-US" w:bidi="en-US"/>
              </w:rPr>
              <w:t>3</w:t>
            </w:r>
          </w:p>
        </w:tc>
        <w:tc>
          <w:tcPr>
            <w:tcW w:w="8074" w:type="dxa"/>
            <w:vAlign w:val="center"/>
          </w:tcPr>
          <w:p w14:paraId="279B1195"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Este necesară reacția imediată. Nu există riscul  să fie depășită perioada maximă de de întrerupere tolerabilă pentru activitățile aferente Băncii.</w:t>
            </w:r>
          </w:p>
        </w:tc>
      </w:tr>
      <w:tr w:rsidR="00EE7203" w14:paraId="35B4DAF5" w14:textId="77777777" w:rsidTr="00EE7203">
        <w:trPr>
          <w:jc w:val="center"/>
        </w:trPr>
        <w:tc>
          <w:tcPr>
            <w:tcW w:w="1560" w:type="dxa"/>
            <w:vAlign w:val="center"/>
          </w:tcPr>
          <w:p w14:paraId="6DB92A07"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sidRPr="004D3001">
              <w:rPr>
                <w:b/>
                <w:kern w:val="0"/>
                <w:szCs w:val="20"/>
                <w:lang w:eastAsia="en-US" w:bidi="en-US"/>
              </w:rPr>
              <w:t>4</w:t>
            </w:r>
          </w:p>
        </w:tc>
        <w:tc>
          <w:tcPr>
            <w:tcW w:w="8074" w:type="dxa"/>
            <w:vAlign w:val="center"/>
          </w:tcPr>
          <w:p w14:paraId="738E508B"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Este necesară reacția imediată. Incidentul afectează activitățile de bază ale Băncii. Clenții nu pot fi deserviți, există riscul să fie depășită perioada maximă de întrerupere tolerabilă pentru activitățile aferente Băncii. Există riscul ca incidentul să devină public, fapt ce va crește impactul.</w:t>
            </w:r>
          </w:p>
        </w:tc>
      </w:tr>
    </w:tbl>
    <w:p w14:paraId="7640C995"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2E825E81"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r w:rsidRPr="00013D2D">
        <w:rPr>
          <w:b/>
          <w:kern w:val="0"/>
          <w:szCs w:val="20"/>
          <w:lang w:eastAsia="en-US" w:bidi="en-US"/>
        </w:rPr>
        <w:t>4.7</w:t>
      </w:r>
      <w:r>
        <w:rPr>
          <w:kern w:val="0"/>
          <w:szCs w:val="20"/>
          <w:lang w:eastAsia="en-US" w:bidi="en-US"/>
        </w:rPr>
        <w:t xml:space="preserve"> </w:t>
      </w:r>
      <w:r w:rsidRPr="00FC4B0E">
        <w:rPr>
          <w:kern w:val="0"/>
          <w:szCs w:val="20"/>
          <w:lang w:eastAsia="en-US" w:bidi="en-US"/>
        </w:rPr>
        <w:t>În dependență de impact și nivelul de risc atribuit incidentului, se va efectua prioritizarea incidentului</w:t>
      </w:r>
      <w:r>
        <w:rPr>
          <w:kern w:val="0"/>
          <w:szCs w:val="20"/>
          <w:lang w:eastAsia="en-US" w:bidi="en-US"/>
        </w:rPr>
        <w:t>:</w:t>
      </w:r>
    </w:p>
    <w:p w14:paraId="5A703AA0" w14:textId="77777777" w:rsidR="00EE7203" w:rsidRPr="00013D2D" w:rsidRDefault="00EE7203" w:rsidP="00EE7203">
      <w:pPr>
        <w:pStyle w:val="PasHeading1"/>
        <w:numPr>
          <w:ilvl w:val="0"/>
          <w:numId w:val="0"/>
        </w:numPr>
        <w:spacing w:before="0" w:after="160" w:line="276" w:lineRule="auto"/>
        <w:jc w:val="both"/>
        <w:outlineLvl w:val="9"/>
        <w:rPr>
          <w:kern w:val="0"/>
          <w:szCs w:val="20"/>
          <w:lang w:eastAsia="en-US" w:bidi="en-US"/>
        </w:rPr>
      </w:pPr>
    </w:p>
    <w:tbl>
      <w:tblPr>
        <w:tblStyle w:val="afd"/>
        <w:tblpPr w:leftFromText="180" w:rightFromText="180" w:vertAnchor="text" w:tblpXSpec="center" w:tblpY="1"/>
        <w:tblOverlap w:val="never"/>
        <w:tblW w:w="0" w:type="auto"/>
        <w:tblInd w:w="0" w:type="dxa"/>
        <w:tblLook w:val="04A0" w:firstRow="1" w:lastRow="0" w:firstColumn="1" w:lastColumn="0" w:noHBand="0" w:noVBand="1"/>
      </w:tblPr>
      <w:tblGrid>
        <w:gridCol w:w="1419"/>
        <w:gridCol w:w="1064"/>
        <w:gridCol w:w="1252"/>
        <w:gridCol w:w="1363"/>
        <w:gridCol w:w="1565"/>
      </w:tblGrid>
      <w:tr w:rsidR="00EE7203" w14:paraId="212A7C8E" w14:textId="77777777" w:rsidTr="00EE7203">
        <w:trPr>
          <w:trHeight w:val="414"/>
        </w:trPr>
        <w:tc>
          <w:tcPr>
            <w:tcW w:w="1419" w:type="dxa"/>
            <w:vMerge w:val="restart"/>
            <w:shd w:val="clear" w:color="auto" w:fill="BFBFBF" w:themeFill="background1" w:themeFillShade="BF"/>
            <w:vAlign w:val="center"/>
          </w:tcPr>
          <w:p w14:paraId="1E85FC12" w14:textId="77777777" w:rsidR="00EE7203" w:rsidRPr="00D03E66"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Impact</w:t>
            </w:r>
          </w:p>
        </w:tc>
        <w:tc>
          <w:tcPr>
            <w:tcW w:w="5244" w:type="dxa"/>
            <w:gridSpan w:val="4"/>
            <w:shd w:val="clear" w:color="auto" w:fill="BFBFBF" w:themeFill="background1" w:themeFillShade="BF"/>
            <w:vAlign w:val="center"/>
          </w:tcPr>
          <w:p w14:paraId="15240041" w14:textId="77777777" w:rsidR="00EE7203" w:rsidRPr="00D03E66"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Nivel de risc</w:t>
            </w:r>
          </w:p>
        </w:tc>
      </w:tr>
      <w:tr w:rsidR="00EE7203" w14:paraId="7E13A56B" w14:textId="77777777" w:rsidTr="00EE7203">
        <w:trPr>
          <w:trHeight w:val="275"/>
        </w:trPr>
        <w:tc>
          <w:tcPr>
            <w:tcW w:w="1419" w:type="dxa"/>
            <w:vMerge/>
            <w:shd w:val="clear" w:color="auto" w:fill="BFBFBF" w:themeFill="background1" w:themeFillShade="BF"/>
            <w:vAlign w:val="center"/>
          </w:tcPr>
          <w:p w14:paraId="75F91D3D" w14:textId="77777777" w:rsidR="00EE7203" w:rsidRDefault="00EE7203" w:rsidP="00EE7203">
            <w:pPr>
              <w:pStyle w:val="PasHeading1"/>
              <w:numPr>
                <w:ilvl w:val="0"/>
                <w:numId w:val="0"/>
              </w:numPr>
              <w:spacing w:before="0" w:after="160"/>
              <w:contextualSpacing/>
              <w:jc w:val="center"/>
              <w:rPr>
                <w:b/>
                <w:kern w:val="0"/>
                <w:szCs w:val="20"/>
                <w:lang w:eastAsia="en-US" w:bidi="en-US"/>
              </w:rPr>
            </w:pPr>
          </w:p>
        </w:tc>
        <w:tc>
          <w:tcPr>
            <w:tcW w:w="1064" w:type="dxa"/>
            <w:shd w:val="clear" w:color="auto" w:fill="BFBFBF" w:themeFill="background1" w:themeFillShade="BF"/>
          </w:tcPr>
          <w:p w14:paraId="70E39C34" w14:textId="77777777" w:rsidR="00EE7203"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1</w:t>
            </w:r>
          </w:p>
        </w:tc>
        <w:tc>
          <w:tcPr>
            <w:tcW w:w="1252" w:type="dxa"/>
            <w:shd w:val="clear" w:color="auto" w:fill="BFBFBF" w:themeFill="background1" w:themeFillShade="BF"/>
          </w:tcPr>
          <w:p w14:paraId="66EC5838" w14:textId="77777777" w:rsidR="00EE7203"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2</w:t>
            </w:r>
          </w:p>
        </w:tc>
        <w:tc>
          <w:tcPr>
            <w:tcW w:w="1363" w:type="dxa"/>
            <w:shd w:val="clear" w:color="auto" w:fill="BFBFBF" w:themeFill="background1" w:themeFillShade="BF"/>
          </w:tcPr>
          <w:p w14:paraId="14015AC0" w14:textId="77777777" w:rsidR="00EE7203"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3</w:t>
            </w:r>
          </w:p>
        </w:tc>
        <w:tc>
          <w:tcPr>
            <w:tcW w:w="1565" w:type="dxa"/>
            <w:shd w:val="clear" w:color="auto" w:fill="BFBFBF" w:themeFill="background1" w:themeFillShade="BF"/>
          </w:tcPr>
          <w:p w14:paraId="13033BA3" w14:textId="77777777" w:rsidR="00EE7203"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4</w:t>
            </w:r>
          </w:p>
        </w:tc>
      </w:tr>
      <w:tr w:rsidR="00EE7203" w14:paraId="00F28D54" w14:textId="77777777" w:rsidTr="00EE7203">
        <w:tc>
          <w:tcPr>
            <w:tcW w:w="1419" w:type="dxa"/>
            <w:vAlign w:val="center"/>
          </w:tcPr>
          <w:p w14:paraId="52BDE578"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Jos</w:t>
            </w:r>
          </w:p>
        </w:tc>
        <w:tc>
          <w:tcPr>
            <w:tcW w:w="1064" w:type="dxa"/>
          </w:tcPr>
          <w:p w14:paraId="5A190023"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Neglijabil</w:t>
            </w:r>
          </w:p>
        </w:tc>
        <w:tc>
          <w:tcPr>
            <w:tcW w:w="1252" w:type="dxa"/>
          </w:tcPr>
          <w:p w14:paraId="0C272CDD"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Neglijabil</w:t>
            </w:r>
          </w:p>
        </w:tc>
        <w:tc>
          <w:tcPr>
            <w:tcW w:w="1363" w:type="dxa"/>
          </w:tcPr>
          <w:p w14:paraId="55F0CE36"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Ordinar</w:t>
            </w:r>
          </w:p>
        </w:tc>
        <w:tc>
          <w:tcPr>
            <w:tcW w:w="1565" w:type="dxa"/>
            <w:vAlign w:val="center"/>
          </w:tcPr>
          <w:p w14:paraId="1223C2BD"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Ordinar</w:t>
            </w:r>
          </w:p>
        </w:tc>
      </w:tr>
      <w:tr w:rsidR="00EE7203" w14:paraId="5F45A646" w14:textId="77777777" w:rsidTr="00EE7203">
        <w:tc>
          <w:tcPr>
            <w:tcW w:w="1419" w:type="dxa"/>
            <w:vAlign w:val="center"/>
          </w:tcPr>
          <w:p w14:paraId="7424799F"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Mediu</w:t>
            </w:r>
          </w:p>
        </w:tc>
        <w:tc>
          <w:tcPr>
            <w:tcW w:w="1064" w:type="dxa"/>
          </w:tcPr>
          <w:p w14:paraId="365ACC1D" w14:textId="77777777" w:rsidR="00EE7203" w:rsidRPr="004D3001"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Neglijabil</w:t>
            </w:r>
          </w:p>
        </w:tc>
        <w:tc>
          <w:tcPr>
            <w:tcW w:w="1252" w:type="dxa"/>
          </w:tcPr>
          <w:p w14:paraId="54554395" w14:textId="77777777" w:rsidR="00EE7203" w:rsidRPr="004D3001"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Ordinar</w:t>
            </w:r>
          </w:p>
        </w:tc>
        <w:tc>
          <w:tcPr>
            <w:tcW w:w="1363" w:type="dxa"/>
          </w:tcPr>
          <w:p w14:paraId="660E9D2B" w14:textId="77777777" w:rsidR="00EE7203" w:rsidRPr="004D3001"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Ordinar</w:t>
            </w:r>
          </w:p>
        </w:tc>
        <w:tc>
          <w:tcPr>
            <w:tcW w:w="1565" w:type="dxa"/>
            <w:vAlign w:val="center"/>
          </w:tcPr>
          <w:p w14:paraId="59B065FE" w14:textId="77777777" w:rsidR="00EE7203" w:rsidRPr="004D3001"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Ordinar</w:t>
            </w:r>
          </w:p>
        </w:tc>
      </w:tr>
      <w:tr w:rsidR="00EE7203" w14:paraId="5E84D15A" w14:textId="77777777" w:rsidTr="00EE7203">
        <w:tc>
          <w:tcPr>
            <w:tcW w:w="1419" w:type="dxa"/>
            <w:vAlign w:val="center"/>
          </w:tcPr>
          <w:p w14:paraId="0E08C5F1"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lastRenderedPageBreak/>
              <w:t>Înalt</w:t>
            </w:r>
          </w:p>
        </w:tc>
        <w:tc>
          <w:tcPr>
            <w:tcW w:w="1064" w:type="dxa"/>
          </w:tcPr>
          <w:p w14:paraId="019E615B"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Ordinar</w:t>
            </w:r>
          </w:p>
        </w:tc>
        <w:tc>
          <w:tcPr>
            <w:tcW w:w="1252" w:type="dxa"/>
          </w:tcPr>
          <w:p w14:paraId="34099961"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Ordinar</w:t>
            </w:r>
          </w:p>
        </w:tc>
        <w:tc>
          <w:tcPr>
            <w:tcW w:w="1363" w:type="dxa"/>
          </w:tcPr>
          <w:p w14:paraId="6F4DF65A"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Major</w:t>
            </w:r>
          </w:p>
        </w:tc>
        <w:tc>
          <w:tcPr>
            <w:tcW w:w="1565" w:type="dxa"/>
            <w:vAlign w:val="center"/>
          </w:tcPr>
          <w:p w14:paraId="1CF0D76A"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Major</w:t>
            </w:r>
          </w:p>
        </w:tc>
      </w:tr>
      <w:tr w:rsidR="00EE7203" w14:paraId="2C855395" w14:textId="77777777" w:rsidTr="00EE7203">
        <w:tc>
          <w:tcPr>
            <w:tcW w:w="1419" w:type="dxa"/>
            <w:vAlign w:val="center"/>
          </w:tcPr>
          <w:p w14:paraId="28604D5A"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Critic</w:t>
            </w:r>
          </w:p>
        </w:tc>
        <w:tc>
          <w:tcPr>
            <w:tcW w:w="1064" w:type="dxa"/>
          </w:tcPr>
          <w:p w14:paraId="11843F81"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Major</w:t>
            </w:r>
          </w:p>
        </w:tc>
        <w:tc>
          <w:tcPr>
            <w:tcW w:w="1252" w:type="dxa"/>
          </w:tcPr>
          <w:p w14:paraId="1984E81F"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Major</w:t>
            </w:r>
          </w:p>
        </w:tc>
        <w:tc>
          <w:tcPr>
            <w:tcW w:w="1363" w:type="dxa"/>
          </w:tcPr>
          <w:p w14:paraId="1AC99FD7"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Excepțional</w:t>
            </w:r>
          </w:p>
        </w:tc>
        <w:tc>
          <w:tcPr>
            <w:tcW w:w="1565" w:type="dxa"/>
            <w:vAlign w:val="center"/>
          </w:tcPr>
          <w:p w14:paraId="4405C5E2" w14:textId="77777777" w:rsidR="00EE7203" w:rsidRDefault="00EE7203" w:rsidP="00EE7203">
            <w:pPr>
              <w:pStyle w:val="PasHeading1"/>
              <w:numPr>
                <w:ilvl w:val="0"/>
                <w:numId w:val="0"/>
              </w:numPr>
              <w:spacing w:before="0" w:after="160"/>
              <w:contextualSpacing/>
              <w:rPr>
                <w:kern w:val="0"/>
                <w:szCs w:val="20"/>
                <w:lang w:eastAsia="en-US" w:bidi="en-US"/>
              </w:rPr>
            </w:pPr>
            <w:r>
              <w:rPr>
                <w:kern w:val="0"/>
                <w:szCs w:val="20"/>
                <w:lang w:eastAsia="en-US" w:bidi="en-US"/>
              </w:rPr>
              <w:t>Excepțional</w:t>
            </w:r>
          </w:p>
        </w:tc>
      </w:tr>
    </w:tbl>
    <w:p w14:paraId="11E444DD"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7D327B91"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14BB6D1A"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755548FF"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63DE5492"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635F61A5"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5D31D367"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5B87F5CD" w14:textId="77777777" w:rsidR="00EE7203" w:rsidRPr="004D3001" w:rsidRDefault="00EE7203" w:rsidP="00EE7203">
      <w:pPr>
        <w:pStyle w:val="PasHeading2"/>
        <w:numPr>
          <w:ilvl w:val="0"/>
          <w:numId w:val="0"/>
        </w:numPr>
        <w:spacing w:before="0" w:after="0" w:line="276" w:lineRule="auto"/>
        <w:jc w:val="both"/>
        <w:outlineLvl w:val="9"/>
        <w:rPr>
          <w:rFonts w:cs="Arial"/>
          <w:lang w:val="ro-RO"/>
        </w:rPr>
      </w:pPr>
      <w:r w:rsidRPr="00013D2D">
        <w:rPr>
          <w:b/>
          <w:szCs w:val="20"/>
          <w:lang w:eastAsia="en-US" w:bidi="en-US"/>
        </w:rPr>
        <w:t>4.8</w:t>
      </w:r>
      <w:r>
        <w:rPr>
          <w:szCs w:val="20"/>
          <w:lang w:eastAsia="en-US" w:bidi="en-US"/>
        </w:rPr>
        <w:t xml:space="preserve"> </w:t>
      </w:r>
      <w:r>
        <w:rPr>
          <w:lang w:val="ro-RO"/>
        </w:rPr>
        <w:t>Timp</w:t>
      </w:r>
      <w:r w:rsidRPr="00D64C83">
        <w:rPr>
          <w:highlight w:val="cyan"/>
          <w:lang w:val="ro-RO"/>
        </w:rPr>
        <w:t>ul</w:t>
      </w:r>
      <w:r>
        <w:rPr>
          <w:lang w:val="ro-RO"/>
        </w:rPr>
        <w:t xml:space="preserve"> de reacție reprezintă intervalul de timp dintre recepționarea notificării cu privire la un eveniment de securitate până la inițierea acțiunilor în vederea soluționării incidentului</w:t>
      </w:r>
      <w:r>
        <w:t>.</w:t>
      </w:r>
    </w:p>
    <w:p w14:paraId="09ED9C15" w14:textId="77777777" w:rsidR="00EE7203" w:rsidRPr="00013D2D" w:rsidRDefault="00EE7203" w:rsidP="00EE7203">
      <w:pPr>
        <w:pStyle w:val="PasHeading1"/>
        <w:numPr>
          <w:ilvl w:val="0"/>
          <w:numId w:val="0"/>
        </w:numPr>
        <w:spacing w:before="0" w:after="160" w:line="276" w:lineRule="auto"/>
        <w:jc w:val="both"/>
        <w:outlineLvl w:val="9"/>
        <w:rPr>
          <w:kern w:val="0"/>
          <w:szCs w:val="20"/>
          <w:lang w:eastAsia="en-US" w:bidi="en-US"/>
        </w:rPr>
      </w:pPr>
      <w:r>
        <w:rPr>
          <w:kern w:val="0"/>
          <w:szCs w:val="20"/>
          <w:lang w:eastAsia="en-US" w:bidi="en-US"/>
        </w:rPr>
        <w:t>În funcție de prioritatea incidentului, timpul de reacție va constitui:</w:t>
      </w:r>
    </w:p>
    <w:tbl>
      <w:tblPr>
        <w:tblStyle w:val="afd"/>
        <w:tblpPr w:leftFromText="180" w:rightFromText="180" w:vertAnchor="text" w:tblpXSpec="center" w:tblpY="1"/>
        <w:tblOverlap w:val="never"/>
        <w:tblW w:w="0" w:type="auto"/>
        <w:tblInd w:w="0" w:type="dxa"/>
        <w:tblLook w:val="04A0" w:firstRow="1" w:lastRow="0" w:firstColumn="1" w:lastColumn="0" w:noHBand="0" w:noVBand="1"/>
      </w:tblPr>
      <w:tblGrid>
        <w:gridCol w:w="1339"/>
        <w:gridCol w:w="10"/>
        <w:gridCol w:w="4175"/>
        <w:gridCol w:w="567"/>
      </w:tblGrid>
      <w:tr w:rsidR="00EE7203" w14:paraId="6B16F0EC" w14:textId="77777777" w:rsidTr="00EE7203">
        <w:tc>
          <w:tcPr>
            <w:tcW w:w="1349" w:type="dxa"/>
            <w:gridSpan w:val="2"/>
            <w:shd w:val="clear" w:color="auto" w:fill="BFBFBF" w:themeFill="background1" w:themeFillShade="BF"/>
            <w:vAlign w:val="center"/>
          </w:tcPr>
          <w:p w14:paraId="7B89869A" w14:textId="77777777" w:rsidR="00EE7203" w:rsidRPr="00D03E66"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Prioritate</w:t>
            </w:r>
          </w:p>
        </w:tc>
        <w:tc>
          <w:tcPr>
            <w:tcW w:w="4175" w:type="dxa"/>
            <w:tcBorders>
              <w:right w:val="single" w:sz="4" w:space="0" w:color="auto"/>
            </w:tcBorders>
            <w:shd w:val="clear" w:color="auto" w:fill="BFBFBF" w:themeFill="background1" w:themeFillShade="BF"/>
            <w:vAlign w:val="center"/>
          </w:tcPr>
          <w:p w14:paraId="65FDABE4" w14:textId="77777777" w:rsidR="00EE7203" w:rsidRPr="00D03E66"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Timp de reacție</w:t>
            </w:r>
          </w:p>
        </w:tc>
        <w:tc>
          <w:tcPr>
            <w:tcW w:w="567" w:type="dxa"/>
            <w:tcBorders>
              <w:top w:val="nil"/>
              <w:left w:val="single" w:sz="4" w:space="0" w:color="auto"/>
              <w:bottom w:val="nil"/>
              <w:right w:val="nil"/>
            </w:tcBorders>
            <w:shd w:val="clear" w:color="auto" w:fill="auto"/>
            <w:vAlign w:val="center"/>
          </w:tcPr>
          <w:p w14:paraId="4FB84409" w14:textId="77777777" w:rsidR="00EE7203" w:rsidRPr="00D03E66" w:rsidRDefault="00EE7203" w:rsidP="00EE7203">
            <w:pPr>
              <w:pStyle w:val="PasHeading1"/>
              <w:numPr>
                <w:ilvl w:val="0"/>
                <w:numId w:val="0"/>
              </w:numPr>
              <w:spacing w:before="0" w:after="160"/>
              <w:contextualSpacing/>
              <w:jc w:val="center"/>
              <w:rPr>
                <w:b/>
                <w:kern w:val="0"/>
                <w:szCs w:val="20"/>
                <w:lang w:eastAsia="en-US" w:bidi="en-US"/>
              </w:rPr>
            </w:pPr>
          </w:p>
        </w:tc>
      </w:tr>
      <w:tr w:rsidR="00EE7203" w14:paraId="2917DFCA" w14:textId="77777777" w:rsidTr="00EE7203">
        <w:tc>
          <w:tcPr>
            <w:tcW w:w="1339" w:type="dxa"/>
            <w:vAlign w:val="center"/>
          </w:tcPr>
          <w:p w14:paraId="6A257DE6"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sidRPr="00D64C83">
              <w:rPr>
                <w:b/>
                <w:kern w:val="0"/>
                <w:szCs w:val="20"/>
                <w:highlight w:val="cyan"/>
                <w:lang w:eastAsia="en-US" w:bidi="en-US"/>
              </w:rPr>
              <w:t>Neglijabil</w:t>
            </w:r>
          </w:p>
        </w:tc>
        <w:tc>
          <w:tcPr>
            <w:tcW w:w="4185" w:type="dxa"/>
            <w:gridSpan w:val="2"/>
            <w:tcBorders>
              <w:right w:val="single" w:sz="4" w:space="0" w:color="auto"/>
            </w:tcBorders>
            <w:vAlign w:val="center"/>
          </w:tcPr>
          <w:p w14:paraId="3B5BDD9C"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kern w:val="0"/>
                <w:szCs w:val="20"/>
                <w:lang w:eastAsia="en-US" w:bidi="en-US"/>
              </w:rPr>
              <w:t>P</w:t>
            </w:r>
            <w:r>
              <w:rPr>
                <w:kern w:val="0"/>
                <w:szCs w:val="20"/>
                <w:lang w:val="ro-RO" w:eastAsia="en-US" w:bidi="en-US"/>
              </w:rPr>
              <w:t>ână la 24 h</w:t>
            </w:r>
          </w:p>
        </w:tc>
        <w:tc>
          <w:tcPr>
            <w:tcW w:w="567" w:type="dxa"/>
            <w:tcBorders>
              <w:top w:val="nil"/>
              <w:left w:val="single" w:sz="4" w:space="0" w:color="auto"/>
              <w:bottom w:val="nil"/>
              <w:right w:val="nil"/>
            </w:tcBorders>
            <w:vAlign w:val="center"/>
          </w:tcPr>
          <w:p w14:paraId="4E518994" w14:textId="77777777" w:rsidR="00EE7203" w:rsidRPr="00013D2D" w:rsidRDefault="00EE7203" w:rsidP="00EE7203">
            <w:pPr>
              <w:pStyle w:val="PasHeading1"/>
              <w:numPr>
                <w:ilvl w:val="0"/>
                <w:numId w:val="0"/>
              </w:numPr>
              <w:spacing w:before="0" w:after="160"/>
              <w:contextualSpacing/>
              <w:jc w:val="center"/>
              <w:rPr>
                <w:kern w:val="0"/>
                <w:szCs w:val="20"/>
                <w:lang w:val="ro-RO" w:eastAsia="en-US" w:bidi="en-US"/>
              </w:rPr>
            </w:pPr>
          </w:p>
        </w:tc>
      </w:tr>
      <w:tr w:rsidR="00EE7203" w14:paraId="49CC14B4" w14:textId="77777777" w:rsidTr="00EE7203">
        <w:tc>
          <w:tcPr>
            <w:tcW w:w="1339" w:type="dxa"/>
            <w:vAlign w:val="center"/>
          </w:tcPr>
          <w:p w14:paraId="13F106E0"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Ordinar</w:t>
            </w:r>
          </w:p>
        </w:tc>
        <w:tc>
          <w:tcPr>
            <w:tcW w:w="4185" w:type="dxa"/>
            <w:gridSpan w:val="2"/>
            <w:tcBorders>
              <w:right w:val="single" w:sz="4" w:space="0" w:color="auto"/>
            </w:tcBorders>
            <w:vAlign w:val="center"/>
          </w:tcPr>
          <w:p w14:paraId="20A18596"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kern w:val="0"/>
                <w:szCs w:val="20"/>
                <w:lang w:eastAsia="en-US" w:bidi="en-US"/>
              </w:rPr>
              <w:t>Până la 12 h</w:t>
            </w:r>
          </w:p>
        </w:tc>
        <w:tc>
          <w:tcPr>
            <w:tcW w:w="567" w:type="dxa"/>
            <w:tcBorders>
              <w:top w:val="nil"/>
              <w:left w:val="single" w:sz="4" w:space="0" w:color="auto"/>
              <w:bottom w:val="nil"/>
              <w:right w:val="nil"/>
            </w:tcBorders>
            <w:vAlign w:val="center"/>
          </w:tcPr>
          <w:p w14:paraId="6F8E8688" w14:textId="77777777" w:rsidR="00EE7203" w:rsidRPr="004D3001" w:rsidRDefault="00EE7203" w:rsidP="00EE7203">
            <w:pPr>
              <w:pStyle w:val="PasHeading1"/>
              <w:numPr>
                <w:ilvl w:val="0"/>
                <w:numId w:val="0"/>
              </w:numPr>
              <w:spacing w:before="0" w:after="160"/>
              <w:contextualSpacing/>
              <w:jc w:val="center"/>
              <w:rPr>
                <w:kern w:val="0"/>
                <w:szCs w:val="20"/>
                <w:lang w:eastAsia="en-US" w:bidi="en-US"/>
              </w:rPr>
            </w:pPr>
          </w:p>
        </w:tc>
      </w:tr>
      <w:tr w:rsidR="00EE7203" w14:paraId="21BA565B" w14:textId="77777777" w:rsidTr="00EE7203">
        <w:tc>
          <w:tcPr>
            <w:tcW w:w="1339" w:type="dxa"/>
            <w:vAlign w:val="center"/>
          </w:tcPr>
          <w:p w14:paraId="35431CA0"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Major</w:t>
            </w:r>
          </w:p>
        </w:tc>
        <w:tc>
          <w:tcPr>
            <w:tcW w:w="4185" w:type="dxa"/>
            <w:gridSpan w:val="2"/>
            <w:tcBorders>
              <w:right w:val="single" w:sz="4" w:space="0" w:color="auto"/>
            </w:tcBorders>
            <w:vAlign w:val="center"/>
          </w:tcPr>
          <w:p w14:paraId="6AADFACB"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kern w:val="0"/>
                <w:szCs w:val="20"/>
                <w:lang w:eastAsia="en-US" w:bidi="en-US"/>
              </w:rPr>
              <w:t>Până la 2 h</w:t>
            </w:r>
          </w:p>
        </w:tc>
        <w:tc>
          <w:tcPr>
            <w:tcW w:w="567" w:type="dxa"/>
            <w:tcBorders>
              <w:top w:val="nil"/>
              <w:left w:val="single" w:sz="4" w:space="0" w:color="auto"/>
              <w:bottom w:val="nil"/>
              <w:right w:val="nil"/>
            </w:tcBorders>
            <w:vAlign w:val="center"/>
          </w:tcPr>
          <w:p w14:paraId="2F7B2154" w14:textId="77777777" w:rsidR="00EE7203" w:rsidRDefault="00EE7203" w:rsidP="00EE7203">
            <w:pPr>
              <w:pStyle w:val="PasHeading1"/>
              <w:numPr>
                <w:ilvl w:val="0"/>
                <w:numId w:val="0"/>
              </w:numPr>
              <w:spacing w:before="0" w:after="160"/>
              <w:contextualSpacing/>
              <w:jc w:val="center"/>
              <w:rPr>
                <w:kern w:val="0"/>
                <w:szCs w:val="20"/>
                <w:lang w:eastAsia="en-US" w:bidi="en-US"/>
              </w:rPr>
            </w:pPr>
          </w:p>
        </w:tc>
      </w:tr>
      <w:tr w:rsidR="00EE7203" w14:paraId="1984ECB6" w14:textId="77777777" w:rsidTr="00EE7203">
        <w:tc>
          <w:tcPr>
            <w:tcW w:w="1339" w:type="dxa"/>
            <w:vAlign w:val="center"/>
          </w:tcPr>
          <w:p w14:paraId="048F9570"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b/>
                <w:kern w:val="0"/>
                <w:szCs w:val="20"/>
                <w:lang w:eastAsia="en-US" w:bidi="en-US"/>
              </w:rPr>
              <w:t>Excepțional</w:t>
            </w:r>
          </w:p>
        </w:tc>
        <w:tc>
          <w:tcPr>
            <w:tcW w:w="4185" w:type="dxa"/>
            <w:gridSpan w:val="2"/>
            <w:tcBorders>
              <w:right w:val="single" w:sz="4" w:space="0" w:color="auto"/>
            </w:tcBorders>
            <w:vAlign w:val="center"/>
          </w:tcPr>
          <w:p w14:paraId="13649BE4" w14:textId="77777777" w:rsidR="00EE7203" w:rsidRPr="004D3001" w:rsidRDefault="00EE7203" w:rsidP="00EE7203">
            <w:pPr>
              <w:pStyle w:val="PasHeading1"/>
              <w:numPr>
                <w:ilvl w:val="0"/>
                <w:numId w:val="0"/>
              </w:numPr>
              <w:spacing w:before="0" w:after="160"/>
              <w:contextualSpacing/>
              <w:jc w:val="center"/>
              <w:rPr>
                <w:b/>
                <w:kern w:val="0"/>
                <w:szCs w:val="20"/>
                <w:lang w:eastAsia="en-US" w:bidi="en-US"/>
              </w:rPr>
            </w:pPr>
            <w:r>
              <w:rPr>
                <w:kern w:val="0"/>
                <w:szCs w:val="20"/>
                <w:lang w:eastAsia="en-US" w:bidi="en-US"/>
              </w:rPr>
              <w:t>Până la 2 h</w:t>
            </w:r>
          </w:p>
        </w:tc>
        <w:tc>
          <w:tcPr>
            <w:tcW w:w="567" w:type="dxa"/>
            <w:tcBorders>
              <w:top w:val="nil"/>
              <w:left w:val="single" w:sz="4" w:space="0" w:color="auto"/>
              <w:bottom w:val="nil"/>
              <w:right w:val="nil"/>
            </w:tcBorders>
            <w:vAlign w:val="center"/>
          </w:tcPr>
          <w:p w14:paraId="15BD4822" w14:textId="77777777" w:rsidR="00EE7203" w:rsidRPr="00013D2D" w:rsidRDefault="00EE7203" w:rsidP="00EE7203">
            <w:pPr>
              <w:pStyle w:val="PasHeading1"/>
              <w:numPr>
                <w:ilvl w:val="0"/>
                <w:numId w:val="0"/>
              </w:numPr>
              <w:spacing w:before="0" w:after="160"/>
              <w:contextualSpacing/>
              <w:jc w:val="center"/>
              <w:rPr>
                <w:kern w:val="0"/>
                <w:szCs w:val="20"/>
                <w:lang w:eastAsia="en-US" w:bidi="en-US"/>
              </w:rPr>
            </w:pPr>
          </w:p>
        </w:tc>
      </w:tr>
    </w:tbl>
    <w:p w14:paraId="1B79C9FA"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2A4636B7"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62ADDB7A"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42C9BEB9"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50A68C28"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205BC947"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r>
        <w:rPr>
          <w:kern w:val="0"/>
          <w:szCs w:val="20"/>
          <w:lang w:eastAsia="en-US" w:bidi="en-US"/>
        </w:rPr>
        <w:t xml:space="preserve"> </w:t>
      </w:r>
    </w:p>
    <w:p w14:paraId="7C456E19" w14:textId="77777777" w:rsidR="00EE7203" w:rsidRDefault="00EE7203" w:rsidP="00EE7203">
      <w:pPr>
        <w:spacing w:before="240"/>
        <w:rPr>
          <w:rFonts w:ascii="Arial" w:hAnsi="Arial" w:cs="Arial"/>
        </w:rPr>
      </w:pPr>
      <w:commentRangeStart w:id="478"/>
      <w:r w:rsidRPr="00170766">
        <w:rPr>
          <w:rFonts w:ascii="Arial" w:hAnsi="Arial" w:cs="Arial"/>
          <w:b/>
        </w:rPr>
        <w:t>4.</w:t>
      </w:r>
      <w:r>
        <w:rPr>
          <w:rFonts w:ascii="Arial" w:hAnsi="Arial" w:cs="Arial"/>
          <w:b/>
        </w:rPr>
        <w:t>7</w:t>
      </w:r>
      <w:r>
        <w:rPr>
          <w:rFonts w:ascii="Arial" w:hAnsi="Arial" w:cs="Arial"/>
        </w:rPr>
        <w:t xml:space="preserve"> </w:t>
      </w:r>
      <w:commentRangeEnd w:id="478"/>
      <w:r>
        <w:rPr>
          <w:rStyle w:val="aff2"/>
        </w:rPr>
        <w:commentReference w:id="478"/>
      </w:r>
      <w:r>
        <w:rPr>
          <w:rFonts w:ascii="Arial" w:hAnsi="Arial" w:cs="Arial"/>
        </w:rPr>
        <w:t xml:space="preserve">În dependență de clasificarea incidentului vor fi stabilite și întreprinse acțiunile necesare în vederea investigării și mitigării/soluționării incidentului de securitate a informației.  </w:t>
      </w:r>
    </w:p>
    <w:p w14:paraId="0E9DB5F6" w14:textId="77777777" w:rsidR="00EE7203" w:rsidRDefault="00EE7203" w:rsidP="00F06B64">
      <w:pPr>
        <w:pStyle w:val="a3"/>
        <w:numPr>
          <w:ilvl w:val="0"/>
          <w:numId w:val="21"/>
        </w:numPr>
        <w:spacing w:before="240" w:after="0"/>
        <w:rPr>
          <w:rFonts w:ascii="Arial" w:hAnsi="Arial" w:cs="Arial"/>
        </w:rPr>
      </w:pPr>
      <w:r>
        <w:rPr>
          <w:rFonts w:ascii="Arial" w:hAnsi="Arial" w:cs="Arial"/>
        </w:rPr>
        <w:t>Toate i</w:t>
      </w:r>
      <w:r w:rsidRPr="00097F5D">
        <w:rPr>
          <w:rFonts w:ascii="Arial" w:hAnsi="Arial" w:cs="Arial"/>
        </w:rPr>
        <w:t>ncidentele vor fi investigate de SSI în colaborare cu DTI, iar la necesitate și cu proprietarii de resurse</w:t>
      </w:r>
      <w:r>
        <w:rPr>
          <w:rFonts w:ascii="Arial" w:hAnsi="Arial" w:cs="Arial"/>
        </w:rPr>
        <w:t>;</w:t>
      </w:r>
    </w:p>
    <w:p w14:paraId="535A6207" w14:textId="77777777" w:rsidR="00EE7203" w:rsidRDefault="00EE7203" w:rsidP="00F06B64">
      <w:pPr>
        <w:pStyle w:val="a3"/>
        <w:numPr>
          <w:ilvl w:val="0"/>
          <w:numId w:val="21"/>
        </w:numPr>
        <w:spacing w:before="240" w:after="0"/>
        <w:rPr>
          <w:rFonts w:ascii="Arial" w:hAnsi="Arial" w:cs="Arial"/>
        </w:rPr>
      </w:pPr>
      <w:r>
        <w:rPr>
          <w:rFonts w:ascii="Arial" w:hAnsi="Arial" w:cs="Arial"/>
        </w:rPr>
        <w:t>E</w:t>
      </w:r>
      <w:r w:rsidRPr="00097F5D">
        <w:rPr>
          <w:rFonts w:ascii="Arial" w:hAnsi="Arial" w:cs="Arial"/>
        </w:rPr>
        <w:t xml:space="preserve">chipa de </w:t>
      </w:r>
      <w:r>
        <w:rPr>
          <w:rFonts w:ascii="Arial" w:hAnsi="Arial" w:cs="Arial"/>
        </w:rPr>
        <w:t>reac</w:t>
      </w:r>
      <w:r>
        <w:rPr>
          <w:rFonts w:ascii="Arial" w:hAnsi="Arial" w:cs="Arial"/>
          <w:lang w:val="ro-RO"/>
        </w:rPr>
        <w:t>ți</w:t>
      </w:r>
      <w:r w:rsidRPr="00097F5D">
        <w:rPr>
          <w:rFonts w:ascii="Arial" w:hAnsi="Arial" w:cs="Arial"/>
        </w:rPr>
        <w:t>e</w:t>
      </w:r>
      <w:r>
        <w:rPr>
          <w:rFonts w:ascii="Arial" w:hAnsi="Arial" w:cs="Arial"/>
        </w:rPr>
        <w:t xml:space="preserve"> </w:t>
      </w:r>
      <w:r w:rsidRPr="00097F5D">
        <w:rPr>
          <w:rFonts w:ascii="Arial" w:hAnsi="Arial" w:cs="Arial"/>
        </w:rPr>
        <w:t xml:space="preserve">va confirma nivelul de risc al </w:t>
      </w:r>
      <w:r w:rsidRPr="00013D2D">
        <w:rPr>
          <w:rFonts w:ascii="Arial" w:hAnsi="Arial" w:cs="Arial"/>
        </w:rPr>
        <w:t>incidentului atribuit inițial de SSI</w:t>
      </w:r>
      <w:r>
        <w:rPr>
          <w:rFonts w:ascii="Arial" w:hAnsi="Arial" w:cs="Arial"/>
        </w:rPr>
        <w:t>;</w:t>
      </w:r>
    </w:p>
    <w:p w14:paraId="4D6F8135" w14:textId="77777777" w:rsidR="00EE7203" w:rsidRDefault="00EE7203" w:rsidP="00F06B64">
      <w:pPr>
        <w:pStyle w:val="a3"/>
        <w:numPr>
          <w:ilvl w:val="0"/>
          <w:numId w:val="21"/>
        </w:numPr>
        <w:spacing w:before="240" w:after="0"/>
        <w:rPr>
          <w:rFonts w:ascii="Arial" w:hAnsi="Arial" w:cs="Arial"/>
        </w:rPr>
      </w:pPr>
      <w:r>
        <w:rPr>
          <w:rFonts w:ascii="Arial" w:hAnsi="Arial" w:cs="Arial"/>
        </w:rPr>
        <w:t>În funcție de evoluția în timp a incidentului, nivelul de risc atribuit poate fi reestimat;</w:t>
      </w:r>
    </w:p>
    <w:p w14:paraId="49BC9FDA" w14:textId="77777777" w:rsidR="00EE7203" w:rsidRDefault="00EE7203" w:rsidP="00F06B64">
      <w:pPr>
        <w:pStyle w:val="a3"/>
        <w:numPr>
          <w:ilvl w:val="0"/>
          <w:numId w:val="21"/>
        </w:numPr>
        <w:spacing w:before="240" w:after="0"/>
        <w:rPr>
          <w:rFonts w:ascii="Arial" w:hAnsi="Arial" w:cs="Arial"/>
        </w:rPr>
      </w:pPr>
      <w:r>
        <w:rPr>
          <w:rFonts w:ascii="Arial" w:hAnsi="Arial" w:cs="Arial"/>
        </w:rPr>
        <w:t>De asemenea, un incident de securitate poate fi reclasificat, în timpul procesului de investigare și analiză, la depistarea factorilor/dovezilor ce indică un alt nivel de clasificare;</w:t>
      </w:r>
    </w:p>
    <w:p w14:paraId="644D409D" w14:textId="77777777" w:rsidR="00EE7203" w:rsidRPr="00013D2D" w:rsidRDefault="00EE7203" w:rsidP="00EE7203">
      <w:pPr>
        <w:spacing w:before="240" w:after="0"/>
        <w:rPr>
          <w:rFonts w:ascii="Arial" w:hAnsi="Arial" w:cs="Arial"/>
        </w:rPr>
      </w:pPr>
      <w:r w:rsidRPr="00972B15">
        <w:rPr>
          <w:rFonts w:ascii="Arial" w:hAnsi="Arial" w:cs="Arial"/>
          <w:b/>
        </w:rPr>
        <w:t>4</w:t>
      </w:r>
      <w:r w:rsidRPr="00013D2D">
        <w:rPr>
          <w:rFonts w:ascii="Arial" w:hAnsi="Arial" w:cs="Arial"/>
          <w:b/>
        </w:rPr>
        <w:t>.</w:t>
      </w:r>
      <w:r>
        <w:rPr>
          <w:rFonts w:ascii="Arial" w:hAnsi="Arial" w:cs="Arial"/>
          <w:b/>
        </w:rPr>
        <w:t>8</w:t>
      </w:r>
      <w:r w:rsidRPr="00013D2D">
        <w:rPr>
          <w:rFonts w:ascii="Arial" w:hAnsi="Arial" w:cs="Arial"/>
          <w:b/>
        </w:rPr>
        <w:t xml:space="preserve"> </w:t>
      </w:r>
      <w:r w:rsidRPr="00013D2D">
        <w:rPr>
          <w:rFonts w:ascii="Arial" w:hAnsi="Arial" w:cs="Arial"/>
        </w:rPr>
        <w:t xml:space="preserve">Echipa de </w:t>
      </w:r>
      <w:r>
        <w:rPr>
          <w:rFonts w:ascii="Arial" w:hAnsi="Arial" w:cs="Arial"/>
        </w:rPr>
        <w:t>reac</w:t>
      </w:r>
      <w:r w:rsidRPr="00013D2D">
        <w:rPr>
          <w:rFonts w:ascii="Arial" w:hAnsi="Arial" w:cs="Arial"/>
        </w:rPr>
        <w:t>ție este alcătuită din următorii membri:</w:t>
      </w:r>
    </w:p>
    <w:p w14:paraId="02B4BFC0" w14:textId="77777777" w:rsidR="00EE7203" w:rsidRPr="00013D2D" w:rsidRDefault="00EE7203" w:rsidP="00F06B64">
      <w:pPr>
        <w:pStyle w:val="a3"/>
        <w:numPr>
          <w:ilvl w:val="0"/>
          <w:numId w:val="22"/>
        </w:numPr>
        <w:spacing w:before="240" w:after="0"/>
        <w:rPr>
          <w:rFonts w:ascii="Arial" w:hAnsi="Arial" w:cs="Arial"/>
        </w:rPr>
      </w:pPr>
      <w:r w:rsidRPr="00013D2D">
        <w:rPr>
          <w:rFonts w:ascii="Arial" w:hAnsi="Arial" w:cs="Arial"/>
        </w:rPr>
        <w:t>Salariați din cadul SSI;</w:t>
      </w:r>
    </w:p>
    <w:p w14:paraId="6B2CCDC3" w14:textId="77777777" w:rsidR="00EE7203" w:rsidRPr="00013D2D" w:rsidRDefault="00EE7203" w:rsidP="00F06B64">
      <w:pPr>
        <w:numPr>
          <w:ilvl w:val="0"/>
          <w:numId w:val="22"/>
        </w:numPr>
        <w:spacing w:after="0" w:line="240" w:lineRule="auto"/>
        <w:rPr>
          <w:rFonts w:ascii="Arial" w:hAnsi="Arial" w:cs="Arial"/>
        </w:rPr>
      </w:pPr>
      <w:r w:rsidRPr="00013D2D">
        <w:rPr>
          <w:rFonts w:ascii="Arial" w:hAnsi="Arial" w:cs="Arial"/>
        </w:rPr>
        <w:t>Şeful DTI sau o persoană delegată de acesta;</w:t>
      </w:r>
    </w:p>
    <w:p w14:paraId="30DEA7B5" w14:textId="77777777" w:rsidR="00EE7203" w:rsidRPr="00013D2D" w:rsidRDefault="00EE7203" w:rsidP="00F06B64">
      <w:pPr>
        <w:numPr>
          <w:ilvl w:val="0"/>
          <w:numId w:val="22"/>
        </w:numPr>
        <w:spacing w:after="0" w:line="240" w:lineRule="auto"/>
        <w:rPr>
          <w:rFonts w:ascii="Arial" w:hAnsi="Arial" w:cs="Arial"/>
        </w:rPr>
      </w:pPr>
      <w:r w:rsidRPr="00013D2D">
        <w:rPr>
          <w:rFonts w:ascii="Arial" w:hAnsi="Arial" w:cs="Arial"/>
        </w:rPr>
        <w:t>Angajaţi ai DTI (</w:t>
      </w:r>
      <w:r w:rsidRPr="00812F15">
        <w:rPr>
          <w:rFonts w:ascii="Arial" w:hAnsi="Arial" w:cs="Arial"/>
          <w:i/>
        </w:rPr>
        <w:t>persoanele responsabile de resursele afectate</w:t>
      </w:r>
      <w:r w:rsidRPr="00013D2D">
        <w:rPr>
          <w:rFonts w:ascii="Arial" w:hAnsi="Arial" w:cs="Arial"/>
        </w:rPr>
        <w:t>);</w:t>
      </w:r>
    </w:p>
    <w:p w14:paraId="68D48A84" w14:textId="77777777" w:rsidR="00EE7203" w:rsidRPr="00013D2D" w:rsidRDefault="00EE7203" w:rsidP="00F06B64">
      <w:pPr>
        <w:numPr>
          <w:ilvl w:val="0"/>
          <w:numId w:val="22"/>
        </w:numPr>
        <w:spacing w:line="240" w:lineRule="auto"/>
        <w:rPr>
          <w:rFonts w:ascii="Arial" w:hAnsi="Arial" w:cs="Arial"/>
        </w:rPr>
      </w:pPr>
      <w:r w:rsidRPr="00013D2D">
        <w:rPr>
          <w:rFonts w:ascii="Arial" w:hAnsi="Arial" w:cs="Arial"/>
        </w:rPr>
        <w:t>Proprietarii de resurse (după caz);</w:t>
      </w:r>
    </w:p>
    <w:p w14:paraId="3CD2D9E6" w14:textId="77777777" w:rsidR="00EE7203" w:rsidRPr="00013D2D" w:rsidRDefault="00EE7203" w:rsidP="00EE7203">
      <w:pPr>
        <w:spacing w:line="240" w:lineRule="auto"/>
        <w:ind w:left="360"/>
        <w:rPr>
          <w:rFonts w:ascii="Arial" w:hAnsi="Arial" w:cs="Arial"/>
        </w:rPr>
      </w:pPr>
      <w:r w:rsidRPr="00013D2D">
        <w:rPr>
          <w:rFonts w:ascii="Arial" w:hAnsi="Arial" w:cs="Arial"/>
        </w:rPr>
        <w:t>Suplimentar, după caz</w:t>
      </w:r>
      <w:r>
        <w:rPr>
          <w:rFonts w:ascii="Arial" w:hAnsi="Arial" w:cs="Arial"/>
        </w:rPr>
        <w:t>,</w:t>
      </w:r>
      <w:r w:rsidRPr="00013D2D">
        <w:rPr>
          <w:rFonts w:ascii="Arial" w:hAnsi="Arial" w:cs="Arial"/>
        </w:rPr>
        <w:t xml:space="preserve"> în componenţa echipei vor fi incluşi şi: </w:t>
      </w:r>
    </w:p>
    <w:p w14:paraId="7FFE0E43" w14:textId="77777777" w:rsidR="00EE7203" w:rsidRPr="00013D2D" w:rsidRDefault="00EE7203" w:rsidP="00F06B64">
      <w:pPr>
        <w:pStyle w:val="a3"/>
        <w:numPr>
          <w:ilvl w:val="0"/>
          <w:numId w:val="9"/>
        </w:numPr>
        <w:spacing w:after="0" w:line="240" w:lineRule="auto"/>
        <w:rPr>
          <w:rFonts w:ascii="Arial" w:hAnsi="Arial" w:cs="Arial"/>
        </w:rPr>
      </w:pPr>
      <w:r w:rsidRPr="00013D2D">
        <w:rPr>
          <w:rFonts w:ascii="Arial" w:hAnsi="Arial" w:cs="Arial"/>
        </w:rPr>
        <w:t>Salariați din cadrul Departamentului Audit</w:t>
      </w:r>
      <w:r>
        <w:rPr>
          <w:rFonts w:ascii="Arial" w:hAnsi="Arial" w:cs="Arial"/>
        </w:rPr>
        <w:t xml:space="preserve"> Intern</w:t>
      </w:r>
      <w:r w:rsidRPr="00013D2D">
        <w:rPr>
          <w:rFonts w:ascii="Arial" w:hAnsi="Arial" w:cs="Arial"/>
        </w:rPr>
        <w:t>;</w:t>
      </w:r>
    </w:p>
    <w:p w14:paraId="50762C01" w14:textId="77777777" w:rsidR="00EE7203" w:rsidRDefault="00EE7203" w:rsidP="00F06B64">
      <w:pPr>
        <w:pStyle w:val="a3"/>
        <w:numPr>
          <w:ilvl w:val="0"/>
          <w:numId w:val="9"/>
        </w:numPr>
        <w:spacing w:after="0" w:line="240" w:lineRule="auto"/>
        <w:rPr>
          <w:rFonts w:ascii="Arial" w:hAnsi="Arial" w:cs="Arial"/>
        </w:rPr>
      </w:pPr>
      <w:r w:rsidRPr="00013D2D">
        <w:rPr>
          <w:rFonts w:ascii="Arial" w:hAnsi="Arial" w:cs="Arial"/>
        </w:rPr>
        <w:t>Salariați din cadrul Departamentului Securitate;</w:t>
      </w:r>
    </w:p>
    <w:p w14:paraId="60831261" w14:textId="77777777" w:rsidR="00EE7203" w:rsidRPr="00013D2D" w:rsidRDefault="00EE7203" w:rsidP="00F06B64">
      <w:pPr>
        <w:pStyle w:val="a3"/>
        <w:numPr>
          <w:ilvl w:val="0"/>
          <w:numId w:val="9"/>
        </w:numPr>
        <w:spacing w:after="0" w:line="240" w:lineRule="auto"/>
        <w:rPr>
          <w:rFonts w:ascii="Arial" w:hAnsi="Arial" w:cs="Arial"/>
        </w:rPr>
      </w:pPr>
      <w:r>
        <w:rPr>
          <w:rFonts w:ascii="Arial" w:hAnsi="Arial" w:cs="Arial"/>
        </w:rPr>
        <w:t>Salariați din cadrul Departamentului Riscuri Bancare;</w:t>
      </w:r>
    </w:p>
    <w:p w14:paraId="1F650249" w14:textId="77777777" w:rsidR="00EE7203" w:rsidRPr="00013D2D" w:rsidRDefault="00EE7203" w:rsidP="00F06B64">
      <w:pPr>
        <w:pStyle w:val="a3"/>
        <w:numPr>
          <w:ilvl w:val="0"/>
          <w:numId w:val="9"/>
        </w:numPr>
        <w:spacing w:after="0" w:line="240" w:lineRule="auto"/>
        <w:rPr>
          <w:rFonts w:ascii="Arial" w:hAnsi="Arial" w:cs="Arial"/>
        </w:rPr>
      </w:pPr>
      <w:r w:rsidRPr="00013D2D">
        <w:rPr>
          <w:rFonts w:ascii="Arial" w:hAnsi="Arial" w:cs="Arial"/>
        </w:rPr>
        <w:t>Alţi angajaţi sau experţi externi în dependenţă de tipul incidentului.</w:t>
      </w:r>
    </w:p>
    <w:p w14:paraId="01156558" w14:textId="77777777" w:rsidR="00EE7203" w:rsidRPr="00013D2D" w:rsidRDefault="00EE7203" w:rsidP="00EE7203">
      <w:pPr>
        <w:spacing w:before="240" w:after="0"/>
        <w:rPr>
          <w:rFonts w:ascii="Arial" w:hAnsi="Arial" w:cs="Arial"/>
        </w:rPr>
      </w:pPr>
      <w:r w:rsidRPr="00013D2D">
        <w:rPr>
          <w:rFonts w:ascii="Arial" w:hAnsi="Arial" w:cs="Arial"/>
          <w:b/>
        </w:rPr>
        <w:t>4.</w:t>
      </w:r>
      <w:r>
        <w:rPr>
          <w:rFonts w:ascii="Arial" w:hAnsi="Arial" w:cs="Arial"/>
          <w:b/>
        </w:rPr>
        <w:t>9</w:t>
      </w:r>
      <w:r w:rsidRPr="00013D2D">
        <w:rPr>
          <w:rFonts w:ascii="Arial" w:hAnsi="Arial" w:cs="Arial"/>
        </w:rPr>
        <w:t xml:space="preserve"> Salariații din cadrul echipei de intervenție vor fi notificați despre incident prin intermediul unui mesaj la adresa de poșta corporativă sau prin intemediul apelurilor telefonice.</w:t>
      </w:r>
    </w:p>
    <w:p w14:paraId="2CDD84A3" w14:textId="77777777" w:rsidR="00EE7203" w:rsidRPr="00AD623E" w:rsidRDefault="00EE7203" w:rsidP="00EE7203">
      <w:pPr>
        <w:tabs>
          <w:tab w:val="left" w:pos="540"/>
        </w:tabs>
        <w:spacing w:before="240" w:after="0"/>
        <w:rPr>
          <w:rFonts w:ascii="Arial" w:hAnsi="Arial" w:cs="Arial"/>
        </w:rPr>
      </w:pPr>
      <w:r w:rsidRPr="006E7B6F">
        <w:rPr>
          <w:rFonts w:ascii="Arial" w:hAnsi="Arial" w:cs="Arial"/>
          <w:b/>
        </w:rPr>
        <w:t>4</w:t>
      </w:r>
      <w:r>
        <w:rPr>
          <w:rFonts w:ascii="Arial" w:hAnsi="Arial" w:cs="Arial"/>
          <w:b/>
        </w:rPr>
        <w:t>.10</w:t>
      </w:r>
      <w:r>
        <w:rPr>
          <w:rFonts w:ascii="Arial" w:hAnsi="Arial" w:cs="Arial"/>
        </w:rPr>
        <w:t xml:space="preserve"> </w:t>
      </w:r>
      <w:r w:rsidRPr="00013D2D">
        <w:rPr>
          <w:rFonts w:ascii="Arial" w:hAnsi="Arial" w:cs="Arial"/>
        </w:rPr>
        <w:t xml:space="preserve">Dacă în procesul de investigare se va stabili că incidentul a dus la compromiterea datelor deţinătorilor de carduri, atunci în cel mai scurt timp posibil, SSI va anunţa </w:t>
      </w:r>
      <w:commentRangeStart w:id="479"/>
      <w:r w:rsidRPr="00013D2D">
        <w:rPr>
          <w:rFonts w:ascii="Arial" w:hAnsi="Arial" w:cs="Arial"/>
        </w:rPr>
        <w:t xml:space="preserve">Departamentul </w:t>
      </w:r>
      <w:r>
        <w:rPr>
          <w:rFonts w:ascii="Arial" w:hAnsi="Arial" w:cs="Arial"/>
        </w:rPr>
        <w:t>business digital și c</w:t>
      </w:r>
      <w:r w:rsidRPr="00013D2D">
        <w:rPr>
          <w:rFonts w:ascii="Arial" w:hAnsi="Arial" w:cs="Arial"/>
        </w:rPr>
        <w:t>arduri</w:t>
      </w:r>
      <w:commentRangeEnd w:id="479"/>
      <w:r>
        <w:rPr>
          <w:rStyle w:val="aff2"/>
        </w:rPr>
        <w:commentReference w:id="479"/>
      </w:r>
      <w:r w:rsidRPr="00123A9F">
        <w:rPr>
          <w:rFonts w:ascii="Arial" w:hAnsi="Arial" w:cs="Arial"/>
        </w:rPr>
        <w:t>.</w:t>
      </w:r>
      <w:r w:rsidRPr="00AD623E">
        <w:rPr>
          <w:rFonts w:ascii="Arial" w:hAnsi="Arial" w:cs="Arial"/>
        </w:rPr>
        <w:t xml:space="preserve"> </w:t>
      </w:r>
    </w:p>
    <w:p w14:paraId="49362660" w14:textId="77777777" w:rsidR="00EE7203" w:rsidRDefault="00EE7203" w:rsidP="00EE7203">
      <w:pPr>
        <w:tabs>
          <w:tab w:val="left" w:pos="540"/>
        </w:tabs>
        <w:spacing w:before="240" w:after="0"/>
        <w:rPr>
          <w:rFonts w:ascii="Arial" w:hAnsi="Arial" w:cs="Arial"/>
        </w:rPr>
      </w:pPr>
      <w:r>
        <w:rPr>
          <w:rFonts w:ascii="Arial" w:hAnsi="Arial" w:cs="Arial"/>
          <w:b/>
        </w:rPr>
        <w:t>4.11</w:t>
      </w:r>
      <w:r>
        <w:rPr>
          <w:rFonts w:ascii="Arial" w:hAnsi="Arial" w:cs="Arial"/>
        </w:rPr>
        <w:t xml:space="preserve"> </w:t>
      </w:r>
      <w:r w:rsidRPr="00AD623E">
        <w:rPr>
          <w:rFonts w:ascii="Arial" w:hAnsi="Arial" w:cs="Arial"/>
        </w:rPr>
        <w:t xml:space="preserve">Pentru perioada soluţionării incidentului, activitatea </w:t>
      </w:r>
      <w:r>
        <w:rPr>
          <w:rFonts w:ascii="Arial" w:hAnsi="Arial" w:cs="Arial"/>
        </w:rPr>
        <w:t>salariaților echipei de intervenție implicați în investigarea și soluționarea incidentului</w:t>
      </w:r>
      <w:r w:rsidRPr="00AD623E">
        <w:rPr>
          <w:rFonts w:ascii="Arial" w:hAnsi="Arial" w:cs="Arial"/>
        </w:rPr>
        <w:t xml:space="preserve"> este prioritară activităţilor zilnice.</w:t>
      </w:r>
    </w:p>
    <w:p w14:paraId="3D6B08F4" w14:textId="77777777" w:rsidR="00EE7203" w:rsidRPr="009D6D63" w:rsidRDefault="00EE7203" w:rsidP="00EE7203">
      <w:pPr>
        <w:tabs>
          <w:tab w:val="left" w:pos="540"/>
        </w:tabs>
        <w:spacing w:before="240" w:after="0"/>
        <w:rPr>
          <w:rFonts w:ascii="Arial" w:hAnsi="Arial" w:cs="Arial"/>
          <w:b/>
        </w:rPr>
      </w:pPr>
      <w:r>
        <w:rPr>
          <w:rFonts w:ascii="Arial" w:hAnsi="Arial" w:cs="Arial"/>
          <w:b/>
        </w:rPr>
        <w:lastRenderedPageBreak/>
        <w:t>4.12</w:t>
      </w:r>
      <w:r>
        <w:rPr>
          <w:rFonts w:ascii="Arial" w:hAnsi="Arial" w:cs="Arial"/>
        </w:rPr>
        <w:t xml:space="preserve"> </w:t>
      </w:r>
      <w:r>
        <w:rPr>
          <w:rFonts w:ascii="Arial" w:hAnsi="Arial" w:cs="Arial"/>
          <w:b/>
        </w:rPr>
        <w:t xml:space="preserve">Este interzisă </w:t>
      </w:r>
      <w:r w:rsidRPr="00013D2D">
        <w:rPr>
          <w:rFonts w:ascii="Arial" w:hAnsi="Arial" w:cs="Arial"/>
        </w:rPr>
        <w:t>i</w:t>
      </w:r>
      <w:r>
        <w:rPr>
          <w:rFonts w:ascii="Arial" w:hAnsi="Arial" w:cs="Arial"/>
        </w:rPr>
        <w:t>nvestigarea incidentelor în mod individual (fără raportarea și înștiințarea SSI) de către salariații Băncii.</w:t>
      </w:r>
    </w:p>
    <w:p w14:paraId="4E435327" w14:textId="77777777" w:rsidR="00EE7203" w:rsidRPr="009F0872" w:rsidRDefault="00EE7203" w:rsidP="00EE7203">
      <w:pPr>
        <w:spacing w:before="240" w:after="0"/>
        <w:rPr>
          <w:b/>
        </w:rPr>
      </w:pPr>
      <w:r>
        <w:rPr>
          <w:rFonts w:ascii="Arial" w:hAnsi="Arial" w:cs="Arial"/>
          <w:b/>
        </w:rPr>
        <w:t>4.13</w:t>
      </w:r>
      <w:r>
        <w:rPr>
          <w:rFonts w:ascii="Arial" w:hAnsi="Arial" w:cs="Arial"/>
        </w:rPr>
        <w:t xml:space="preserve"> </w:t>
      </w:r>
      <w:r w:rsidRPr="00AD623E">
        <w:rPr>
          <w:rFonts w:ascii="Arial" w:hAnsi="Arial" w:cs="Arial"/>
        </w:rPr>
        <w:t xml:space="preserve">Rezultatele investigării vor fi înregistrate în </w:t>
      </w:r>
      <w:r>
        <w:rPr>
          <w:rFonts w:ascii="Arial" w:hAnsi="Arial" w:cs="Arial"/>
        </w:rPr>
        <w:t>Fi</w:t>
      </w:r>
      <w:r>
        <w:rPr>
          <w:rFonts w:ascii="Arial" w:hAnsi="Arial" w:cs="Arial"/>
          <w:lang w:val="ro-RO"/>
        </w:rPr>
        <w:t>șa de evidență a incidentului</w:t>
      </w:r>
      <w:r>
        <w:rPr>
          <w:rFonts w:ascii="Arial" w:hAnsi="Arial" w:cs="Arial"/>
        </w:rPr>
        <w:t xml:space="preserve"> conform </w:t>
      </w:r>
      <w:r w:rsidRPr="00013D2D">
        <w:rPr>
          <w:rFonts w:ascii="Arial" w:hAnsi="Arial" w:cs="Arial"/>
        </w:rPr>
        <w:t>Anex</w:t>
      </w:r>
      <w:r>
        <w:rPr>
          <w:rFonts w:ascii="Arial" w:hAnsi="Arial" w:cs="Arial"/>
        </w:rPr>
        <w:t>ei</w:t>
      </w:r>
      <w:r w:rsidRPr="00013D2D">
        <w:rPr>
          <w:rFonts w:ascii="Arial" w:hAnsi="Arial" w:cs="Arial"/>
        </w:rPr>
        <w:t xml:space="preserve"> </w:t>
      </w:r>
      <w:r>
        <w:rPr>
          <w:rFonts w:ascii="Arial" w:hAnsi="Arial" w:cs="Arial"/>
        </w:rPr>
        <w:t xml:space="preserve">2. </w:t>
      </w:r>
    </w:p>
    <w:p w14:paraId="07D9E932" w14:textId="77777777" w:rsidR="00EE7203" w:rsidRPr="00D8388B" w:rsidRDefault="00EE7203" w:rsidP="00EE7203">
      <w:pPr>
        <w:shd w:val="clear" w:color="auto" w:fill="FFFFFF" w:themeFill="background1"/>
        <w:rPr>
          <w:rFonts w:ascii="Arial" w:hAnsi="Arial" w:cs="Arial"/>
        </w:rPr>
      </w:pPr>
      <w:r w:rsidRPr="00D8388B">
        <w:rPr>
          <w:rFonts w:ascii="Arial" w:hAnsi="Arial" w:cs="Arial"/>
          <w:b/>
        </w:rPr>
        <w:t>4</w:t>
      </w:r>
      <w:r>
        <w:rPr>
          <w:rFonts w:ascii="Arial" w:hAnsi="Arial" w:cs="Arial"/>
          <w:b/>
        </w:rPr>
        <w:t>.13</w:t>
      </w:r>
      <w:r>
        <w:rPr>
          <w:rFonts w:ascii="Arial" w:hAnsi="Arial" w:cs="Arial"/>
        </w:rPr>
        <w:t xml:space="preserve"> </w:t>
      </w:r>
      <w:r w:rsidRPr="00AD623E">
        <w:rPr>
          <w:rFonts w:ascii="Arial" w:hAnsi="Arial" w:cs="Arial"/>
        </w:rPr>
        <w:t>Persoanele implicate în investigarea incidentului v</w:t>
      </w:r>
      <w:r>
        <w:rPr>
          <w:rFonts w:ascii="Arial" w:hAnsi="Arial" w:cs="Arial"/>
        </w:rPr>
        <w:t>or identifica, colecta şi păstra</w:t>
      </w:r>
      <w:r w:rsidRPr="00AD623E">
        <w:rPr>
          <w:rFonts w:ascii="Arial" w:hAnsi="Arial" w:cs="Arial"/>
        </w:rPr>
        <w:t xml:space="preserve"> informaţia ce poate servi drept dovadă</w:t>
      </w:r>
      <w:r>
        <w:rPr>
          <w:rFonts w:ascii="Arial" w:hAnsi="Arial" w:cs="Arial"/>
        </w:rPr>
        <w:t xml:space="preserve"> a incidentului</w:t>
      </w:r>
      <w:r w:rsidRPr="00AD623E">
        <w:rPr>
          <w:rFonts w:ascii="Arial" w:hAnsi="Arial" w:cs="Arial"/>
        </w:rPr>
        <w:t>.</w:t>
      </w:r>
      <w:r>
        <w:rPr>
          <w:rFonts w:ascii="Arial" w:hAnsi="Arial" w:cs="Arial"/>
        </w:rPr>
        <w:t xml:space="preserve"> </w:t>
      </w:r>
      <w:r w:rsidRPr="00D8388B">
        <w:rPr>
          <w:rFonts w:ascii="Arial" w:hAnsi="Arial" w:cs="Arial"/>
        </w:rPr>
        <w:t>În procesul de colectare a dovezilor se va ţine cont de:</w:t>
      </w:r>
    </w:p>
    <w:p w14:paraId="4DD3D777" w14:textId="77777777" w:rsidR="00EE7203" w:rsidRPr="00D8388B" w:rsidRDefault="00EE7203" w:rsidP="00F06B64">
      <w:pPr>
        <w:pStyle w:val="a3"/>
        <w:numPr>
          <w:ilvl w:val="0"/>
          <w:numId w:val="18"/>
        </w:numPr>
        <w:shd w:val="clear" w:color="auto" w:fill="FFFFFF" w:themeFill="background1"/>
        <w:rPr>
          <w:rFonts w:ascii="Arial" w:hAnsi="Arial" w:cs="Arial"/>
        </w:rPr>
      </w:pPr>
      <w:r w:rsidRPr="00D8388B">
        <w:rPr>
          <w:rFonts w:ascii="Arial" w:hAnsi="Arial" w:cs="Arial"/>
        </w:rPr>
        <w:t>Securitatea dovezilor</w:t>
      </w:r>
      <w:r>
        <w:rPr>
          <w:rFonts w:ascii="Arial" w:hAnsi="Arial" w:cs="Arial"/>
        </w:rPr>
        <w:t>;</w:t>
      </w:r>
    </w:p>
    <w:p w14:paraId="52FDC1D4" w14:textId="77777777" w:rsidR="00EE7203" w:rsidRPr="00D8388B" w:rsidRDefault="00EE7203" w:rsidP="00F06B64">
      <w:pPr>
        <w:pStyle w:val="a3"/>
        <w:numPr>
          <w:ilvl w:val="0"/>
          <w:numId w:val="18"/>
        </w:numPr>
        <w:shd w:val="clear" w:color="auto" w:fill="FFFFFF" w:themeFill="background1"/>
        <w:rPr>
          <w:rFonts w:ascii="Arial" w:hAnsi="Arial" w:cs="Arial"/>
        </w:rPr>
      </w:pPr>
      <w:r w:rsidRPr="00D8388B">
        <w:rPr>
          <w:rFonts w:ascii="Arial" w:hAnsi="Arial" w:cs="Arial"/>
        </w:rPr>
        <w:t>Securitatea personalului</w:t>
      </w:r>
      <w:r>
        <w:rPr>
          <w:rFonts w:ascii="Arial" w:hAnsi="Arial" w:cs="Arial"/>
        </w:rPr>
        <w:t>;</w:t>
      </w:r>
      <w:r w:rsidRPr="00D8388B">
        <w:rPr>
          <w:rFonts w:ascii="Arial" w:hAnsi="Arial" w:cs="Arial"/>
        </w:rPr>
        <w:t xml:space="preserve"> </w:t>
      </w:r>
    </w:p>
    <w:p w14:paraId="6C01B46F" w14:textId="77777777" w:rsidR="00EE7203" w:rsidRPr="00D8388B" w:rsidRDefault="00EE7203" w:rsidP="00F06B64">
      <w:pPr>
        <w:pStyle w:val="a3"/>
        <w:numPr>
          <w:ilvl w:val="0"/>
          <w:numId w:val="18"/>
        </w:numPr>
        <w:shd w:val="clear" w:color="auto" w:fill="FFFFFF" w:themeFill="background1"/>
        <w:rPr>
          <w:rFonts w:ascii="Arial" w:hAnsi="Arial" w:cs="Arial"/>
        </w:rPr>
      </w:pPr>
      <w:r w:rsidRPr="00D8388B">
        <w:rPr>
          <w:rFonts w:ascii="Arial" w:hAnsi="Arial" w:cs="Arial"/>
        </w:rPr>
        <w:t>Competenţa personalului implicat în investigarea incidentului</w:t>
      </w:r>
      <w:r>
        <w:rPr>
          <w:rFonts w:ascii="Arial" w:hAnsi="Arial" w:cs="Arial"/>
        </w:rPr>
        <w:t>;</w:t>
      </w:r>
    </w:p>
    <w:p w14:paraId="1873FF09" w14:textId="77777777" w:rsidR="00EE7203" w:rsidRPr="00D8388B" w:rsidRDefault="00EE7203" w:rsidP="00F06B64">
      <w:pPr>
        <w:pStyle w:val="a3"/>
        <w:numPr>
          <w:ilvl w:val="0"/>
          <w:numId w:val="18"/>
        </w:numPr>
        <w:shd w:val="clear" w:color="auto" w:fill="FFFFFF" w:themeFill="background1"/>
        <w:rPr>
          <w:rFonts w:ascii="Arial" w:hAnsi="Arial" w:cs="Arial"/>
        </w:rPr>
      </w:pPr>
      <w:r w:rsidRPr="00D8388B">
        <w:rPr>
          <w:rFonts w:ascii="Arial" w:hAnsi="Arial" w:cs="Arial"/>
        </w:rPr>
        <w:t>Documentarea evidenţelor depistate</w:t>
      </w:r>
      <w:r>
        <w:rPr>
          <w:rFonts w:ascii="Arial" w:hAnsi="Arial" w:cs="Arial"/>
        </w:rPr>
        <w:t>;</w:t>
      </w:r>
    </w:p>
    <w:p w14:paraId="350BC7B9" w14:textId="77777777" w:rsidR="00EE7203" w:rsidRDefault="00EE7203" w:rsidP="00F06B64">
      <w:pPr>
        <w:pStyle w:val="a3"/>
        <w:numPr>
          <w:ilvl w:val="0"/>
          <w:numId w:val="18"/>
        </w:numPr>
        <w:shd w:val="clear" w:color="auto" w:fill="FFFFFF" w:themeFill="background1"/>
        <w:rPr>
          <w:rFonts w:ascii="Arial" w:hAnsi="Arial" w:cs="Arial"/>
        </w:rPr>
      </w:pPr>
      <w:r w:rsidRPr="00D8388B">
        <w:rPr>
          <w:rFonts w:ascii="Arial" w:hAnsi="Arial" w:cs="Arial"/>
        </w:rPr>
        <w:t>Informarea subdiviziunilor necesare (</w:t>
      </w:r>
      <w:r>
        <w:rPr>
          <w:rFonts w:ascii="Arial" w:hAnsi="Arial" w:cs="Arial"/>
        </w:rPr>
        <w:t>ex: DRUDO</w:t>
      </w:r>
      <w:r w:rsidRPr="00D8388B">
        <w:rPr>
          <w:rFonts w:ascii="Arial" w:hAnsi="Arial" w:cs="Arial"/>
        </w:rPr>
        <w:t xml:space="preserve">, </w:t>
      </w:r>
      <w:r>
        <w:rPr>
          <w:rFonts w:ascii="Arial" w:hAnsi="Arial" w:cs="Arial"/>
        </w:rPr>
        <w:t xml:space="preserve">DL </w:t>
      </w:r>
      <w:r w:rsidRPr="00D8388B">
        <w:rPr>
          <w:rFonts w:ascii="Arial" w:hAnsi="Arial" w:cs="Arial"/>
        </w:rPr>
        <w:t>etc.)</w:t>
      </w:r>
      <w:r>
        <w:rPr>
          <w:rFonts w:ascii="Arial" w:hAnsi="Arial" w:cs="Arial"/>
        </w:rPr>
        <w:t>.</w:t>
      </w:r>
      <w:r w:rsidRPr="00AD623E">
        <w:rPr>
          <w:rFonts w:ascii="Arial" w:hAnsi="Arial" w:cs="Arial"/>
        </w:rPr>
        <w:t xml:space="preserve"> </w:t>
      </w:r>
    </w:p>
    <w:p w14:paraId="1FF9DAAD" w14:textId="77777777" w:rsidR="00EE7203" w:rsidRDefault="00EE7203" w:rsidP="00F06B64">
      <w:pPr>
        <w:pStyle w:val="PasHeading1"/>
        <w:numPr>
          <w:ilvl w:val="0"/>
          <w:numId w:val="10"/>
        </w:numPr>
        <w:spacing w:before="0" w:after="160" w:line="276" w:lineRule="auto"/>
        <w:jc w:val="both"/>
        <w:rPr>
          <w:b/>
          <w:sz w:val="24"/>
          <w:lang w:val="ro-RO"/>
        </w:rPr>
      </w:pPr>
      <w:bookmarkStart w:id="480" w:name="_Toc78809224"/>
      <w:r w:rsidRPr="00013D2D">
        <w:rPr>
          <w:b/>
          <w:sz w:val="24"/>
          <w:lang w:val="ro-RO"/>
        </w:rPr>
        <w:t>Escaladarea și Comunicarea</w:t>
      </w:r>
      <w:bookmarkEnd w:id="480"/>
      <w:r>
        <w:rPr>
          <w:b/>
          <w:sz w:val="24"/>
        </w:rPr>
        <w:t xml:space="preserve"> </w:t>
      </w:r>
    </w:p>
    <w:p w14:paraId="4F46E9DA" w14:textId="77777777" w:rsidR="00EE7203" w:rsidRDefault="00EE7203" w:rsidP="00EE7203">
      <w:pPr>
        <w:pStyle w:val="PasHeading1"/>
        <w:numPr>
          <w:ilvl w:val="0"/>
          <w:numId w:val="0"/>
        </w:numPr>
        <w:spacing w:before="0" w:after="160" w:line="276" w:lineRule="auto"/>
        <w:ind w:left="142"/>
        <w:jc w:val="both"/>
        <w:outlineLvl w:val="9"/>
        <w:rPr>
          <w:lang w:val="ro-RO"/>
        </w:rPr>
      </w:pPr>
      <w:r w:rsidRPr="00013D2D">
        <w:rPr>
          <w:b/>
          <w:lang w:val="ro-RO"/>
        </w:rPr>
        <w:t>5.1</w:t>
      </w:r>
      <w:r>
        <w:rPr>
          <w:lang w:val="ro-RO"/>
        </w:rPr>
        <w:t xml:space="preserve"> </w:t>
      </w:r>
      <w:r w:rsidRPr="00013D2D">
        <w:rPr>
          <w:lang w:val="ro-RO"/>
        </w:rPr>
        <w:t>Î</w:t>
      </w:r>
      <w:r w:rsidRPr="00123A9F">
        <w:rPr>
          <w:lang w:val="ro-RO"/>
        </w:rPr>
        <w:t xml:space="preserve">n dependență de impactul </w:t>
      </w:r>
      <w:r>
        <w:rPr>
          <w:lang w:val="ro-RO"/>
        </w:rPr>
        <w:t>și de nivelul de risc atribuit incidentelor de securitate a informației, acestea vor fi escaladate și comunicate la diferite nivele în cadrul Băncii, după cum se prezintă în tabel</w:t>
      </w:r>
      <w:r>
        <w:t>:</w:t>
      </w:r>
    </w:p>
    <w:tbl>
      <w:tblPr>
        <w:tblStyle w:val="afd"/>
        <w:tblW w:w="8264" w:type="dxa"/>
        <w:jc w:val="center"/>
        <w:tblInd w:w="0" w:type="dxa"/>
        <w:tblLook w:val="04A0" w:firstRow="1" w:lastRow="0" w:firstColumn="1" w:lastColumn="0" w:noHBand="0" w:noVBand="1"/>
      </w:tblPr>
      <w:tblGrid>
        <w:gridCol w:w="1795"/>
        <w:gridCol w:w="2026"/>
        <w:gridCol w:w="2222"/>
        <w:gridCol w:w="2221"/>
      </w:tblGrid>
      <w:tr w:rsidR="00EE7203" w14:paraId="07801A5D" w14:textId="77777777" w:rsidTr="00EE7203">
        <w:trPr>
          <w:trHeight w:val="449"/>
          <w:jc w:val="center"/>
        </w:trPr>
        <w:tc>
          <w:tcPr>
            <w:tcW w:w="1795" w:type="dxa"/>
            <w:shd w:val="clear" w:color="auto" w:fill="BFBFBF" w:themeFill="background1" w:themeFillShade="BF"/>
            <w:vAlign w:val="center"/>
          </w:tcPr>
          <w:p w14:paraId="6E862337" w14:textId="77777777" w:rsidR="00EE7203" w:rsidRPr="00013D2D" w:rsidRDefault="00EE7203" w:rsidP="00EE7203">
            <w:pPr>
              <w:pStyle w:val="PasHeading1"/>
              <w:numPr>
                <w:ilvl w:val="0"/>
                <w:numId w:val="0"/>
              </w:numPr>
              <w:spacing w:before="0" w:after="160"/>
              <w:contextualSpacing/>
              <w:jc w:val="both"/>
              <w:rPr>
                <w:b/>
                <w:lang w:val="ro-RO"/>
              </w:rPr>
            </w:pPr>
            <w:r w:rsidRPr="00013D2D">
              <w:rPr>
                <w:b/>
                <w:lang w:val="ro-RO"/>
              </w:rPr>
              <w:t xml:space="preserve">Incident / </w:t>
            </w:r>
            <w:r w:rsidRPr="00A94E54">
              <w:rPr>
                <w:b/>
                <w:lang w:val="ro-RO"/>
              </w:rPr>
              <w:t>impact</w:t>
            </w:r>
          </w:p>
        </w:tc>
        <w:tc>
          <w:tcPr>
            <w:tcW w:w="2026" w:type="dxa"/>
            <w:shd w:val="clear" w:color="auto" w:fill="BFBFBF" w:themeFill="background1" w:themeFillShade="BF"/>
            <w:vAlign w:val="center"/>
          </w:tcPr>
          <w:p w14:paraId="2B01D8B6" w14:textId="77777777" w:rsidR="00EE7203" w:rsidRPr="00013D2D" w:rsidRDefault="00EE7203" w:rsidP="00EE7203">
            <w:pPr>
              <w:pStyle w:val="PasHeading1"/>
              <w:numPr>
                <w:ilvl w:val="0"/>
                <w:numId w:val="0"/>
              </w:numPr>
              <w:spacing w:before="0" w:after="160"/>
              <w:contextualSpacing/>
              <w:jc w:val="center"/>
              <w:rPr>
                <w:b/>
                <w:lang w:val="ro-RO"/>
              </w:rPr>
            </w:pPr>
            <w:r w:rsidRPr="00013D2D">
              <w:rPr>
                <w:b/>
                <w:lang w:val="ro-RO"/>
              </w:rPr>
              <w:t>SSI</w:t>
            </w:r>
          </w:p>
        </w:tc>
        <w:tc>
          <w:tcPr>
            <w:tcW w:w="2222" w:type="dxa"/>
            <w:shd w:val="clear" w:color="auto" w:fill="BFBFBF" w:themeFill="background1" w:themeFillShade="BF"/>
            <w:vAlign w:val="center"/>
          </w:tcPr>
          <w:p w14:paraId="00E38EF8" w14:textId="77777777" w:rsidR="00EE7203" w:rsidRPr="00013D2D" w:rsidRDefault="00EE7203" w:rsidP="00EE7203">
            <w:pPr>
              <w:pStyle w:val="PasHeading1"/>
              <w:numPr>
                <w:ilvl w:val="0"/>
                <w:numId w:val="0"/>
              </w:numPr>
              <w:spacing w:before="0" w:after="160"/>
              <w:contextualSpacing/>
              <w:jc w:val="center"/>
              <w:rPr>
                <w:b/>
                <w:lang w:val="ro-RO"/>
              </w:rPr>
            </w:pPr>
            <w:r w:rsidRPr="00013D2D">
              <w:rPr>
                <w:b/>
                <w:lang w:val="ro-RO"/>
              </w:rPr>
              <w:t>Membru al CC</w:t>
            </w:r>
            <w:r>
              <w:rPr>
                <w:b/>
                <w:lang w:val="ro-RO"/>
              </w:rPr>
              <w:t xml:space="preserve"> (responsabil de SSI)</w:t>
            </w:r>
          </w:p>
        </w:tc>
        <w:tc>
          <w:tcPr>
            <w:tcW w:w="2221" w:type="dxa"/>
            <w:shd w:val="clear" w:color="auto" w:fill="BFBFBF" w:themeFill="background1" w:themeFillShade="BF"/>
            <w:vAlign w:val="center"/>
          </w:tcPr>
          <w:p w14:paraId="34F07332" w14:textId="77777777" w:rsidR="00EE7203" w:rsidRPr="00013D2D" w:rsidRDefault="00EE7203" w:rsidP="00EE7203">
            <w:pPr>
              <w:pStyle w:val="PasHeading1"/>
              <w:numPr>
                <w:ilvl w:val="0"/>
                <w:numId w:val="0"/>
              </w:numPr>
              <w:spacing w:before="0" w:after="160"/>
              <w:contextualSpacing/>
              <w:jc w:val="center"/>
              <w:rPr>
                <w:b/>
                <w:lang w:val="ro-RO"/>
              </w:rPr>
            </w:pPr>
            <w:r w:rsidRPr="00013D2D">
              <w:rPr>
                <w:b/>
                <w:lang w:val="ro-RO"/>
              </w:rPr>
              <w:t>Președinte CC</w:t>
            </w:r>
          </w:p>
        </w:tc>
      </w:tr>
      <w:tr w:rsidR="00EE7203" w14:paraId="613B88D1" w14:textId="77777777" w:rsidTr="00EE7203">
        <w:trPr>
          <w:trHeight w:val="376"/>
          <w:jc w:val="center"/>
        </w:trPr>
        <w:tc>
          <w:tcPr>
            <w:tcW w:w="1795" w:type="dxa"/>
            <w:vAlign w:val="center"/>
          </w:tcPr>
          <w:p w14:paraId="58800E8E" w14:textId="77777777" w:rsidR="00EE7203" w:rsidRPr="00013D2D" w:rsidRDefault="00EE7203" w:rsidP="00EE7203">
            <w:pPr>
              <w:pStyle w:val="PasHeading1"/>
              <w:numPr>
                <w:ilvl w:val="0"/>
                <w:numId w:val="0"/>
              </w:numPr>
              <w:spacing w:before="0" w:after="160"/>
              <w:contextualSpacing/>
              <w:jc w:val="center"/>
              <w:rPr>
                <w:b/>
                <w:lang w:val="ro-RO"/>
              </w:rPr>
            </w:pPr>
            <w:r w:rsidRPr="00013D2D">
              <w:rPr>
                <w:b/>
                <w:lang w:val="ro-RO"/>
              </w:rPr>
              <w:t>Criti</w:t>
            </w:r>
            <w:r w:rsidRPr="00123A9F">
              <w:rPr>
                <w:b/>
                <w:lang w:val="ro-RO"/>
              </w:rPr>
              <w:t>c</w:t>
            </w:r>
          </w:p>
        </w:tc>
        <w:tc>
          <w:tcPr>
            <w:tcW w:w="2026" w:type="dxa"/>
            <w:vAlign w:val="center"/>
          </w:tcPr>
          <w:p w14:paraId="43BB3896" w14:textId="77777777" w:rsidR="00EE7203" w:rsidRPr="00123A9F" w:rsidRDefault="00EE7203" w:rsidP="00EE7203">
            <w:pPr>
              <w:pStyle w:val="PasHeading1"/>
              <w:numPr>
                <w:ilvl w:val="0"/>
                <w:numId w:val="0"/>
              </w:numPr>
              <w:spacing w:before="0" w:after="160"/>
              <w:contextualSpacing/>
              <w:jc w:val="center"/>
              <w:rPr>
                <w:lang w:val="ro-RO"/>
              </w:rPr>
            </w:pPr>
            <w:r w:rsidRPr="00013D2D">
              <w:rPr>
                <w:lang w:val="ro-RO"/>
              </w:rPr>
              <w:t>+</w:t>
            </w:r>
          </w:p>
        </w:tc>
        <w:tc>
          <w:tcPr>
            <w:tcW w:w="2222" w:type="dxa"/>
            <w:vAlign w:val="center"/>
          </w:tcPr>
          <w:p w14:paraId="0076B04E" w14:textId="77777777" w:rsidR="00EE7203" w:rsidRDefault="00EE7203" w:rsidP="00EE7203">
            <w:pPr>
              <w:pStyle w:val="PasHeading1"/>
              <w:numPr>
                <w:ilvl w:val="0"/>
                <w:numId w:val="0"/>
              </w:numPr>
              <w:spacing w:before="0" w:after="160"/>
              <w:contextualSpacing/>
              <w:jc w:val="center"/>
              <w:rPr>
                <w:lang w:val="ro-RO"/>
              </w:rPr>
            </w:pPr>
            <w:r>
              <w:rPr>
                <w:lang w:val="ro-RO"/>
              </w:rPr>
              <w:t>+</w:t>
            </w:r>
          </w:p>
        </w:tc>
        <w:tc>
          <w:tcPr>
            <w:tcW w:w="2221" w:type="dxa"/>
            <w:vAlign w:val="center"/>
          </w:tcPr>
          <w:p w14:paraId="645663B2" w14:textId="77777777" w:rsidR="00EE7203" w:rsidRDefault="00EE7203" w:rsidP="00EE7203">
            <w:pPr>
              <w:pStyle w:val="PasHeading1"/>
              <w:numPr>
                <w:ilvl w:val="0"/>
                <w:numId w:val="0"/>
              </w:numPr>
              <w:spacing w:before="0" w:after="160"/>
              <w:contextualSpacing/>
              <w:jc w:val="center"/>
              <w:rPr>
                <w:lang w:val="ro-RO"/>
              </w:rPr>
            </w:pPr>
            <w:r>
              <w:rPr>
                <w:lang w:val="ro-RO"/>
              </w:rPr>
              <w:t>+</w:t>
            </w:r>
          </w:p>
        </w:tc>
      </w:tr>
      <w:tr w:rsidR="00EE7203" w14:paraId="4ABA0FC2" w14:textId="77777777" w:rsidTr="00EE7203">
        <w:trPr>
          <w:trHeight w:val="376"/>
          <w:jc w:val="center"/>
        </w:trPr>
        <w:tc>
          <w:tcPr>
            <w:tcW w:w="1795" w:type="dxa"/>
            <w:vAlign w:val="center"/>
          </w:tcPr>
          <w:p w14:paraId="43FCA779" w14:textId="77777777" w:rsidR="00EE7203" w:rsidRPr="00013D2D" w:rsidRDefault="00EE7203" w:rsidP="00EE7203">
            <w:pPr>
              <w:pStyle w:val="PasHeading1"/>
              <w:numPr>
                <w:ilvl w:val="0"/>
                <w:numId w:val="0"/>
              </w:numPr>
              <w:spacing w:before="0" w:after="160"/>
              <w:contextualSpacing/>
              <w:jc w:val="center"/>
              <w:rPr>
                <w:b/>
                <w:lang w:val="ro-RO"/>
              </w:rPr>
            </w:pPr>
            <w:r w:rsidRPr="00013D2D">
              <w:rPr>
                <w:b/>
                <w:lang w:val="ro-RO"/>
              </w:rPr>
              <w:t>Înalt</w:t>
            </w:r>
          </w:p>
        </w:tc>
        <w:tc>
          <w:tcPr>
            <w:tcW w:w="2026" w:type="dxa"/>
            <w:vAlign w:val="center"/>
          </w:tcPr>
          <w:p w14:paraId="4EB195DD" w14:textId="77777777" w:rsidR="00EE7203" w:rsidRDefault="00EE7203" w:rsidP="00EE7203">
            <w:pPr>
              <w:pStyle w:val="PasHeading1"/>
              <w:numPr>
                <w:ilvl w:val="0"/>
                <w:numId w:val="0"/>
              </w:numPr>
              <w:spacing w:before="0" w:after="160"/>
              <w:contextualSpacing/>
              <w:jc w:val="center"/>
              <w:rPr>
                <w:lang w:val="ro-RO"/>
              </w:rPr>
            </w:pPr>
            <w:r>
              <w:rPr>
                <w:lang w:val="ro-RO"/>
              </w:rPr>
              <w:t>+</w:t>
            </w:r>
          </w:p>
        </w:tc>
        <w:tc>
          <w:tcPr>
            <w:tcW w:w="2222" w:type="dxa"/>
            <w:vAlign w:val="center"/>
          </w:tcPr>
          <w:p w14:paraId="0DCF0F03" w14:textId="77777777" w:rsidR="00EE7203" w:rsidRDefault="00EE7203" w:rsidP="00EE7203">
            <w:pPr>
              <w:pStyle w:val="PasHeading1"/>
              <w:numPr>
                <w:ilvl w:val="0"/>
                <w:numId w:val="0"/>
              </w:numPr>
              <w:spacing w:before="0" w:after="160"/>
              <w:contextualSpacing/>
              <w:jc w:val="center"/>
              <w:rPr>
                <w:lang w:val="ro-RO"/>
              </w:rPr>
            </w:pPr>
            <w:r>
              <w:rPr>
                <w:lang w:val="ro-RO"/>
              </w:rPr>
              <w:t>+</w:t>
            </w:r>
          </w:p>
        </w:tc>
        <w:tc>
          <w:tcPr>
            <w:tcW w:w="2221" w:type="dxa"/>
            <w:vAlign w:val="center"/>
          </w:tcPr>
          <w:p w14:paraId="5B7FA3C1" w14:textId="77777777" w:rsidR="00EE7203" w:rsidRDefault="00EE7203" w:rsidP="00EE7203">
            <w:pPr>
              <w:pStyle w:val="PasHeading1"/>
              <w:numPr>
                <w:ilvl w:val="0"/>
                <w:numId w:val="0"/>
              </w:numPr>
              <w:spacing w:before="0" w:after="160"/>
              <w:contextualSpacing/>
              <w:jc w:val="center"/>
              <w:rPr>
                <w:lang w:val="ro-RO"/>
              </w:rPr>
            </w:pPr>
          </w:p>
        </w:tc>
      </w:tr>
      <w:tr w:rsidR="00EE7203" w14:paraId="7F6CCC47" w14:textId="77777777" w:rsidTr="00EE7203">
        <w:trPr>
          <w:trHeight w:val="376"/>
          <w:jc w:val="center"/>
        </w:trPr>
        <w:tc>
          <w:tcPr>
            <w:tcW w:w="1795" w:type="dxa"/>
            <w:vAlign w:val="center"/>
          </w:tcPr>
          <w:p w14:paraId="5EFB6DDA" w14:textId="77777777" w:rsidR="00EE7203" w:rsidRPr="00013D2D" w:rsidRDefault="00EE7203" w:rsidP="00EE7203">
            <w:pPr>
              <w:pStyle w:val="PasHeading1"/>
              <w:numPr>
                <w:ilvl w:val="0"/>
                <w:numId w:val="0"/>
              </w:numPr>
              <w:spacing w:before="0" w:after="160"/>
              <w:contextualSpacing/>
              <w:jc w:val="center"/>
              <w:rPr>
                <w:b/>
                <w:lang w:val="ro-RO"/>
              </w:rPr>
            </w:pPr>
            <w:r w:rsidRPr="00013D2D">
              <w:rPr>
                <w:b/>
                <w:lang w:val="ro-RO"/>
              </w:rPr>
              <w:t>Mediu</w:t>
            </w:r>
          </w:p>
        </w:tc>
        <w:tc>
          <w:tcPr>
            <w:tcW w:w="2026" w:type="dxa"/>
            <w:vAlign w:val="center"/>
          </w:tcPr>
          <w:p w14:paraId="6EB21F02" w14:textId="77777777" w:rsidR="00EE7203" w:rsidRDefault="00EE7203" w:rsidP="00EE7203">
            <w:pPr>
              <w:pStyle w:val="PasHeading1"/>
              <w:numPr>
                <w:ilvl w:val="0"/>
                <w:numId w:val="0"/>
              </w:numPr>
              <w:spacing w:before="0" w:after="160"/>
              <w:contextualSpacing/>
              <w:jc w:val="center"/>
              <w:rPr>
                <w:lang w:val="ro-RO"/>
              </w:rPr>
            </w:pPr>
            <w:r>
              <w:rPr>
                <w:lang w:val="ro-RO"/>
              </w:rPr>
              <w:t>+</w:t>
            </w:r>
          </w:p>
        </w:tc>
        <w:tc>
          <w:tcPr>
            <w:tcW w:w="2222" w:type="dxa"/>
            <w:vAlign w:val="center"/>
          </w:tcPr>
          <w:p w14:paraId="425C6F43" w14:textId="77777777" w:rsidR="00EE7203" w:rsidRDefault="00EE7203" w:rsidP="00EE7203">
            <w:pPr>
              <w:pStyle w:val="PasHeading1"/>
              <w:numPr>
                <w:ilvl w:val="0"/>
                <w:numId w:val="0"/>
              </w:numPr>
              <w:spacing w:before="0" w:after="160"/>
              <w:contextualSpacing/>
              <w:jc w:val="both"/>
              <w:rPr>
                <w:lang w:val="ro-RO"/>
              </w:rPr>
            </w:pPr>
          </w:p>
        </w:tc>
        <w:tc>
          <w:tcPr>
            <w:tcW w:w="2221" w:type="dxa"/>
            <w:vAlign w:val="center"/>
          </w:tcPr>
          <w:p w14:paraId="6F252797" w14:textId="77777777" w:rsidR="00EE7203" w:rsidRDefault="00EE7203" w:rsidP="00EE7203">
            <w:pPr>
              <w:pStyle w:val="PasHeading1"/>
              <w:numPr>
                <w:ilvl w:val="0"/>
                <w:numId w:val="0"/>
              </w:numPr>
              <w:spacing w:before="0" w:after="160"/>
              <w:contextualSpacing/>
              <w:jc w:val="both"/>
              <w:rPr>
                <w:lang w:val="ro-RO"/>
              </w:rPr>
            </w:pPr>
          </w:p>
        </w:tc>
      </w:tr>
      <w:tr w:rsidR="00EE7203" w14:paraId="25E2AA8E" w14:textId="77777777" w:rsidTr="00EE7203">
        <w:trPr>
          <w:trHeight w:val="387"/>
          <w:jc w:val="center"/>
        </w:trPr>
        <w:tc>
          <w:tcPr>
            <w:tcW w:w="1795" w:type="dxa"/>
            <w:vAlign w:val="center"/>
          </w:tcPr>
          <w:p w14:paraId="0BE5CCE3" w14:textId="77777777" w:rsidR="00EE7203" w:rsidRPr="00013D2D" w:rsidRDefault="00EE7203" w:rsidP="00EE7203">
            <w:pPr>
              <w:pStyle w:val="PasHeading1"/>
              <w:numPr>
                <w:ilvl w:val="0"/>
                <w:numId w:val="0"/>
              </w:numPr>
              <w:spacing w:before="0" w:after="160"/>
              <w:contextualSpacing/>
              <w:jc w:val="center"/>
              <w:rPr>
                <w:b/>
                <w:lang w:val="ro-RO"/>
              </w:rPr>
            </w:pPr>
            <w:r>
              <w:rPr>
                <w:b/>
                <w:lang w:val="ro-RO"/>
              </w:rPr>
              <w:t>Jos</w:t>
            </w:r>
          </w:p>
        </w:tc>
        <w:tc>
          <w:tcPr>
            <w:tcW w:w="2026" w:type="dxa"/>
            <w:vAlign w:val="center"/>
          </w:tcPr>
          <w:p w14:paraId="09F1D525" w14:textId="77777777" w:rsidR="00EE7203" w:rsidRDefault="00EE7203" w:rsidP="00EE7203">
            <w:pPr>
              <w:pStyle w:val="PasHeading1"/>
              <w:numPr>
                <w:ilvl w:val="0"/>
                <w:numId w:val="0"/>
              </w:numPr>
              <w:spacing w:before="0" w:after="160"/>
              <w:contextualSpacing/>
              <w:jc w:val="center"/>
              <w:rPr>
                <w:lang w:val="ro-RO"/>
              </w:rPr>
            </w:pPr>
            <w:r>
              <w:rPr>
                <w:lang w:val="ro-RO"/>
              </w:rPr>
              <w:t>+</w:t>
            </w:r>
          </w:p>
        </w:tc>
        <w:tc>
          <w:tcPr>
            <w:tcW w:w="2222" w:type="dxa"/>
            <w:vAlign w:val="center"/>
          </w:tcPr>
          <w:p w14:paraId="1D8A9428" w14:textId="77777777" w:rsidR="00EE7203" w:rsidRDefault="00EE7203" w:rsidP="00EE7203">
            <w:pPr>
              <w:pStyle w:val="PasHeading1"/>
              <w:numPr>
                <w:ilvl w:val="0"/>
                <w:numId w:val="0"/>
              </w:numPr>
              <w:spacing w:before="0" w:after="160"/>
              <w:contextualSpacing/>
              <w:jc w:val="both"/>
              <w:rPr>
                <w:lang w:val="ro-RO"/>
              </w:rPr>
            </w:pPr>
          </w:p>
        </w:tc>
        <w:tc>
          <w:tcPr>
            <w:tcW w:w="2221" w:type="dxa"/>
            <w:vAlign w:val="center"/>
          </w:tcPr>
          <w:p w14:paraId="68628058" w14:textId="77777777" w:rsidR="00EE7203" w:rsidRDefault="00EE7203" w:rsidP="00EE7203">
            <w:pPr>
              <w:pStyle w:val="PasHeading1"/>
              <w:numPr>
                <w:ilvl w:val="0"/>
                <w:numId w:val="0"/>
              </w:numPr>
              <w:spacing w:before="0" w:after="160"/>
              <w:contextualSpacing/>
              <w:jc w:val="both"/>
              <w:rPr>
                <w:lang w:val="ro-RO"/>
              </w:rPr>
            </w:pPr>
          </w:p>
        </w:tc>
      </w:tr>
    </w:tbl>
    <w:p w14:paraId="03B5C35C" w14:textId="77777777" w:rsidR="00EE7203" w:rsidRPr="00013D2D" w:rsidRDefault="00EE7203" w:rsidP="00EE7203">
      <w:pPr>
        <w:pStyle w:val="PasHeading1"/>
        <w:numPr>
          <w:ilvl w:val="0"/>
          <w:numId w:val="0"/>
        </w:numPr>
        <w:spacing w:before="0" w:after="160" w:line="276" w:lineRule="auto"/>
        <w:ind w:left="142"/>
        <w:jc w:val="both"/>
        <w:outlineLvl w:val="9"/>
        <w:rPr>
          <w:lang w:val="ro-RO"/>
        </w:rPr>
      </w:pPr>
      <w:r w:rsidRPr="00013D2D">
        <w:rPr>
          <w:b/>
          <w:lang w:val="ro-RO"/>
        </w:rPr>
        <w:t>5.2</w:t>
      </w:r>
      <w:r>
        <w:rPr>
          <w:lang w:val="ro-RO"/>
        </w:rPr>
        <w:t xml:space="preserve"> </w:t>
      </w:r>
      <w:r w:rsidRPr="004D4CAD">
        <w:rPr>
          <w:lang w:val="ro-RO"/>
        </w:rPr>
        <w:t xml:space="preserve">Escaladarea </w:t>
      </w:r>
      <w:r>
        <w:rPr>
          <w:lang w:val="ro-RO"/>
        </w:rPr>
        <w:t>și comunicarea corespunzătoare a</w:t>
      </w:r>
      <w:r w:rsidRPr="004D4CAD">
        <w:rPr>
          <w:lang w:val="ro-RO"/>
        </w:rPr>
        <w:t xml:space="preserve"> incidentului</w:t>
      </w:r>
      <w:r>
        <w:rPr>
          <w:lang w:val="ro-RO"/>
        </w:rPr>
        <w:t xml:space="preserve"> de securitate a informației</w:t>
      </w:r>
      <w:r w:rsidRPr="004D4CAD">
        <w:rPr>
          <w:lang w:val="ro-RO"/>
        </w:rPr>
        <w:t xml:space="preserve"> este</w:t>
      </w:r>
      <w:r>
        <w:rPr>
          <w:lang w:val="ro-RO"/>
        </w:rPr>
        <w:t xml:space="preserve"> responsabilitatea </w:t>
      </w:r>
      <w:r w:rsidRPr="004D4CAD">
        <w:rPr>
          <w:lang w:val="ro-RO"/>
        </w:rPr>
        <w:t>SSI.</w:t>
      </w:r>
    </w:p>
    <w:p w14:paraId="6F14559E" w14:textId="77777777" w:rsidR="00EE7203" w:rsidRDefault="00EE7203" w:rsidP="00F06B64">
      <w:pPr>
        <w:pStyle w:val="PasHeading1"/>
        <w:numPr>
          <w:ilvl w:val="0"/>
          <w:numId w:val="10"/>
        </w:numPr>
        <w:spacing w:before="0" w:after="160" w:line="276" w:lineRule="auto"/>
        <w:jc w:val="both"/>
        <w:rPr>
          <w:b/>
          <w:sz w:val="24"/>
          <w:lang w:val="ro-RO"/>
        </w:rPr>
      </w:pPr>
      <w:bookmarkStart w:id="481" w:name="_Toc78809225"/>
      <w:r w:rsidRPr="00D05C7D">
        <w:rPr>
          <w:b/>
          <w:sz w:val="24"/>
          <w:lang w:val="ro-RO"/>
        </w:rPr>
        <w:t>Reacția la incident</w:t>
      </w:r>
      <w:bookmarkEnd w:id="481"/>
    </w:p>
    <w:p w14:paraId="7A258D40" w14:textId="77777777" w:rsidR="00EE7203" w:rsidRPr="00013D2D" w:rsidRDefault="00EE7203" w:rsidP="00EE7203">
      <w:pPr>
        <w:pStyle w:val="PasHeading1"/>
        <w:numPr>
          <w:ilvl w:val="0"/>
          <w:numId w:val="0"/>
        </w:numPr>
        <w:outlineLvl w:val="9"/>
      </w:pPr>
      <w:r>
        <w:rPr>
          <w:b/>
        </w:rPr>
        <w:t>6</w:t>
      </w:r>
      <w:r w:rsidRPr="009F0872">
        <w:rPr>
          <w:b/>
        </w:rPr>
        <w:t>.</w:t>
      </w:r>
      <w:r>
        <w:rPr>
          <w:b/>
        </w:rPr>
        <w:t>1</w:t>
      </w:r>
      <w:r w:rsidRPr="009F0872">
        <w:rPr>
          <w:b/>
        </w:rPr>
        <w:t xml:space="preserve"> </w:t>
      </w:r>
      <w:r w:rsidRPr="00013D2D">
        <w:t>În dependență de nivelul atribuit fiecărui incident este stabilit timpul de reacție după cum urmează:</w:t>
      </w:r>
    </w:p>
    <w:p w14:paraId="0DA8BE06" w14:textId="77777777" w:rsidR="00EE7203" w:rsidRPr="00013D2D" w:rsidRDefault="00EE7203" w:rsidP="00F06B64">
      <w:pPr>
        <w:pStyle w:val="PasHeading1"/>
        <w:numPr>
          <w:ilvl w:val="0"/>
          <w:numId w:val="23"/>
        </w:numPr>
        <w:outlineLvl w:val="9"/>
      </w:pPr>
      <w:r w:rsidRPr="00013D2D">
        <w:t xml:space="preserve">Pentru </w:t>
      </w:r>
      <w:r w:rsidRPr="00013D2D">
        <w:rPr>
          <w:b/>
        </w:rPr>
        <w:t xml:space="preserve">incidentele de </w:t>
      </w:r>
      <w:r>
        <w:rPr>
          <w:b/>
        </w:rPr>
        <w:t xml:space="preserve">prioritate </w:t>
      </w:r>
      <w:r w:rsidRPr="00D64C83">
        <w:rPr>
          <w:b/>
          <w:highlight w:val="cyan"/>
        </w:rPr>
        <w:t>neglijabilă</w:t>
      </w:r>
      <w:r w:rsidRPr="00013D2D">
        <w:t xml:space="preserve">, acțiunile necesare de soluționare vor fi inițiate în </w:t>
      </w:r>
      <w:r>
        <w:t>decurs de până la 24 h</w:t>
      </w:r>
      <w:r w:rsidRPr="00013D2D">
        <w:t xml:space="preserve"> de la raportarea sau identificarea lor;</w:t>
      </w:r>
    </w:p>
    <w:p w14:paraId="1D8EA3B4" w14:textId="77777777" w:rsidR="00EE7203" w:rsidRPr="00013D2D" w:rsidRDefault="00EE7203" w:rsidP="00F06B64">
      <w:pPr>
        <w:pStyle w:val="PasHeading1"/>
        <w:numPr>
          <w:ilvl w:val="0"/>
          <w:numId w:val="23"/>
        </w:numPr>
        <w:outlineLvl w:val="9"/>
      </w:pPr>
      <w:r w:rsidRPr="00013D2D">
        <w:t xml:space="preserve">Pentru </w:t>
      </w:r>
      <w:r w:rsidRPr="00013D2D">
        <w:rPr>
          <w:b/>
        </w:rPr>
        <w:t xml:space="preserve">incidentele de </w:t>
      </w:r>
      <w:r>
        <w:rPr>
          <w:b/>
        </w:rPr>
        <w:t>prioritate ordinară</w:t>
      </w:r>
      <w:r w:rsidRPr="00013D2D">
        <w:t xml:space="preserve">, acțiunile necesare de soluționare vor fi inițiate în </w:t>
      </w:r>
      <w:r>
        <w:t xml:space="preserve">decurs de până la 12 h de la </w:t>
      </w:r>
      <w:r w:rsidRPr="00013D2D">
        <w:t>raport</w:t>
      </w:r>
      <w:r>
        <w:t>area</w:t>
      </w:r>
      <w:r w:rsidRPr="00013D2D">
        <w:t xml:space="preserve"> sau identific</w:t>
      </w:r>
      <w:r>
        <w:t>area</w:t>
      </w:r>
      <w:r w:rsidRPr="00013D2D">
        <w:t xml:space="preserve"> lor;</w:t>
      </w:r>
    </w:p>
    <w:p w14:paraId="042AFAB9" w14:textId="77777777" w:rsidR="00EE7203" w:rsidRPr="00013D2D" w:rsidRDefault="00EE7203" w:rsidP="00F06B64">
      <w:pPr>
        <w:pStyle w:val="PasHeading1"/>
        <w:numPr>
          <w:ilvl w:val="0"/>
          <w:numId w:val="23"/>
        </w:numPr>
        <w:outlineLvl w:val="9"/>
      </w:pPr>
      <w:r w:rsidRPr="00013D2D">
        <w:t xml:space="preserve">Pentru </w:t>
      </w:r>
      <w:r w:rsidRPr="00013D2D">
        <w:rPr>
          <w:b/>
        </w:rPr>
        <w:t>incidentele</w:t>
      </w:r>
      <w:r>
        <w:rPr>
          <w:b/>
        </w:rPr>
        <w:t xml:space="preserve"> de</w:t>
      </w:r>
      <w:r w:rsidRPr="00013D2D">
        <w:rPr>
          <w:b/>
        </w:rPr>
        <w:t xml:space="preserve"> </w:t>
      </w:r>
      <w:r>
        <w:rPr>
          <w:b/>
        </w:rPr>
        <w:t>prioritate majoră și excepțională</w:t>
      </w:r>
      <w:r w:rsidRPr="00013D2D">
        <w:t xml:space="preserve">, acțiunile necesare de soluționare vor fi inițiate </w:t>
      </w:r>
      <w:r>
        <w:t>în decurs de 2 h de la</w:t>
      </w:r>
      <w:r w:rsidRPr="00013D2D">
        <w:t xml:space="preserve"> raportarea sau identificarea lor.</w:t>
      </w:r>
    </w:p>
    <w:p w14:paraId="7FE145DF" w14:textId="77777777" w:rsidR="00EE7203" w:rsidRDefault="00EE7203" w:rsidP="00EE7203">
      <w:pPr>
        <w:rPr>
          <w:rFonts w:ascii="Arial" w:hAnsi="Arial" w:cs="Arial"/>
        </w:rPr>
      </w:pPr>
      <w:r>
        <w:rPr>
          <w:rFonts w:ascii="Arial" w:hAnsi="Arial" w:cs="Arial"/>
          <w:b/>
        </w:rPr>
        <w:t xml:space="preserve">6.2 </w:t>
      </w:r>
      <w:r>
        <w:rPr>
          <w:rFonts w:ascii="Arial" w:hAnsi="Arial" w:cs="Arial"/>
        </w:rPr>
        <w:t>Echipa de reacție la incident</w:t>
      </w:r>
      <w:r w:rsidRPr="00AD623E">
        <w:rPr>
          <w:rFonts w:ascii="Arial" w:hAnsi="Arial" w:cs="Arial"/>
        </w:rPr>
        <w:t>, în baza informaţiei colectate iniţial, va determina acţiunile de reacţie imediate necesare pentru minimizarea potenţialului impact (</w:t>
      </w:r>
      <w:r w:rsidRPr="002512FA">
        <w:rPr>
          <w:rFonts w:ascii="Arial" w:hAnsi="Arial" w:cs="Arial"/>
          <w:i/>
        </w:rPr>
        <w:t>de exemplu: izolarea/deconectarea rapidă şi sigură a sistemelor, serviciilor şi/sau a reţelelor afectate</w:t>
      </w:r>
      <w:r w:rsidRPr="00AD623E">
        <w:rPr>
          <w:rFonts w:ascii="Arial" w:hAnsi="Arial" w:cs="Arial"/>
        </w:rPr>
        <w:t xml:space="preserve">) precum şi acţiunile necesare pentru restabilirea sistemelor informaţionale şi revenirea la funcţionarea normală a acestora. </w:t>
      </w:r>
    </w:p>
    <w:p w14:paraId="004284D6" w14:textId="77777777" w:rsidR="00EE7203" w:rsidRDefault="00EE7203" w:rsidP="00EE7203">
      <w:pPr>
        <w:rPr>
          <w:rFonts w:ascii="Arial" w:hAnsi="Arial" w:cs="Arial"/>
        </w:rPr>
      </w:pPr>
      <w:r>
        <w:rPr>
          <w:rFonts w:ascii="Arial" w:hAnsi="Arial" w:cs="Arial"/>
          <w:b/>
        </w:rPr>
        <w:t>6.3</w:t>
      </w:r>
      <w:r w:rsidRPr="00D05C7D">
        <w:rPr>
          <w:rFonts w:ascii="Arial" w:hAnsi="Arial" w:cs="Arial"/>
          <w:b/>
        </w:rPr>
        <w:t xml:space="preserve"> </w:t>
      </w:r>
      <w:r w:rsidRPr="00AD623E">
        <w:rPr>
          <w:rFonts w:ascii="Arial" w:hAnsi="Arial" w:cs="Arial"/>
        </w:rPr>
        <w:t xml:space="preserve">Acţiunile imediate de reacţie la incident trebuie să fie realizate în paralel cu investigarea acestuia pentru minimizarea </w:t>
      </w:r>
      <w:r>
        <w:rPr>
          <w:rFonts w:ascii="Arial" w:hAnsi="Arial" w:cs="Arial"/>
        </w:rPr>
        <w:t>impactului potential al incidentului</w:t>
      </w:r>
      <w:r w:rsidRPr="00AD623E">
        <w:rPr>
          <w:rFonts w:ascii="Arial" w:hAnsi="Arial" w:cs="Arial"/>
        </w:rPr>
        <w:t>.</w:t>
      </w:r>
    </w:p>
    <w:p w14:paraId="12EEACEF" w14:textId="77777777" w:rsidR="00EE7203" w:rsidRDefault="00EE7203" w:rsidP="00EE7203">
      <w:pPr>
        <w:rPr>
          <w:rFonts w:ascii="Arial" w:hAnsi="Arial" w:cs="Arial"/>
        </w:rPr>
      </w:pPr>
      <w:r>
        <w:rPr>
          <w:rFonts w:ascii="Arial" w:hAnsi="Arial" w:cs="Arial"/>
          <w:b/>
        </w:rPr>
        <w:t>6.4</w:t>
      </w:r>
      <w:r w:rsidRPr="00664938">
        <w:rPr>
          <w:rFonts w:ascii="Arial" w:hAnsi="Arial" w:cs="Arial"/>
          <w:b/>
        </w:rPr>
        <w:t xml:space="preserve"> </w:t>
      </w:r>
      <w:r w:rsidRPr="00AD623E">
        <w:rPr>
          <w:rFonts w:ascii="Arial" w:hAnsi="Arial" w:cs="Arial"/>
        </w:rPr>
        <w:t>În dependenţă de tipul, nivelul de risc şi impactul incidentului vor fi întreprinse acţiuni specifice de reacţie</w:t>
      </w:r>
      <w:r>
        <w:rPr>
          <w:rFonts w:ascii="Arial" w:hAnsi="Arial" w:cs="Arial"/>
        </w:rPr>
        <w:t>.</w:t>
      </w:r>
    </w:p>
    <w:p w14:paraId="696D0039" w14:textId="77777777" w:rsidR="00EE7203" w:rsidRPr="00BA39B2" w:rsidRDefault="00EE7203" w:rsidP="00EE7203">
      <w:pPr>
        <w:rPr>
          <w:rFonts w:ascii="Arial" w:hAnsi="Arial" w:cs="Arial"/>
          <w:b/>
        </w:rPr>
      </w:pPr>
      <w:r>
        <w:rPr>
          <w:rFonts w:ascii="Arial" w:hAnsi="Arial" w:cs="Arial"/>
          <w:b/>
        </w:rPr>
        <w:t xml:space="preserve">6.5 </w:t>
      </w:r>
      <w:r w:rsidRPr="00BA39B2">
        <w:rPr>
          <w:rFonts w:ascii="Arial" w:hAnsi="Arial" w:cs="Arial"/>
        </w:rPr>
        <w:t xml:space="preserve">Pentru restabilirea sistemelor informaţionale </w:t>
      </w:r>
      <w:r>
        <w:rPr>
          <w:rFonts w:ascii="Arial" w:hAnsi="Arial" w:cs="Arial"/>
        </w:rPr>
        <w:t>echipa de reacție</w:t>
      </w:r>
      <w:r w:rsidRPr="00BA39B2">
        <w:rPr>
          <w:rFonts w:ascii="Arial" w:hAnsi="Arial" w:cs="Arial"/>
        </w:rPr>
        <w:t xml:space="preserve"> va iniţia următoarele acţiuni</w:t>
      </w:r>
      <w:r>
        <w:rPr>
          <w:rFonts w:ascii="Arial" w:hAnsi="Arial" w:cs="Arial"/>
        </w:rPr>
        <w:t xml:space="preserve"> </w:t>
      </w:r>
      <w:r w:rsidRPr="002F6EC9">
        <w:rPr>
          <w:rFonts w:ascii="Arial" w:hAnsi="Arial" w:cs="Arial"/>
        </w:rPr>
        <w:t>(această listă conţine unele exemple şi nu este exhaustivă)</w:t>
      </w:r>
      <w:r w:rsidRPr="00BA39B2">
        <w:rPr>
          <w:rFonts w:ascii="Arial" w:hAnsi="Arial" w:cs="Arial"/>
        </w:rPr>
        <w:t>:</w:t>
      </w:r>
    </w:p>
    <w:p w14:paraId="15AE8A25" w14:textId="77777777" w:rsidR="00EE7203" w:rsidRDefault="00EE7203" w:rsidP="00F06B64">
      <w:pPr>
        <w:pStyle w:val="a3"/>
        <w:numPr>
          <w:ilvl w:val="0"/>
          <w:numId w:val="19"/>
        </w:numPr>
        <w:rPr>
          <w:rFonts w:ascii="Arial" w:hAnsi="Arial" w:cs="Arial"/>
        </w:rPr>
      </w:pPr>
      <w:r w:rsidRPr="003E38AE">
        <w:rPr>
          <w:rFonts w:ascii="Arial" w:hAnsi="Arial" w:cs="Arial"/>
        </w:rPr>
        <w:t>Mobilizarea echipelor responsabile de resursele informaţionale afectate;</w:t>
      </w:r>
    </w:p>
    <w:p w14:paraId="63F667A9" w14:textId="77777777" w:rsidR="00EE7203" w:rsidRDefault="00EE7203" w:rsidP="00F06B64">
      <w:pPr>
        <w:pStyle w:val="a3"/>
        <w:numPr>
          <w:ilvl w:val="0"/>
          <w:numId w:val="19"/>
        </w:numPr>
        <w:rPr>
          <w:rFonts w:ascii="Arial" w:hAnsi="Arial" w:cs="Arial"/>
        </w:rPr>
      </w:pPr>
      <w:r w:rsidRPr="003E38AE">
        <w:rPr>
          <w:rFonts w:ascii="Arial" w:hAnsi="Arial" w:cs="Arial"/>
        </w:rPr>
        <w:lastRenderedPageBreak/>
        <w:t>Blocarea sau eliminarea sursei care a iniţiat incidentul pentru a reduce impactul;</w:t>
      </w:r>
    </w:p>
    <w:p w14:paraId="7EF39D66" w14:textId="77777777" w:rsidR="00EE7203" w:rsidRDefault="00EE7203" w:rsidP="00F06B64">
      <w:pPr>
        <w:pStyle w:val="a3"/>
        <w:numPr>
          <w:ilvl w:val="0"/>
          <w:numId w:val="19"/>
        </w:numPr>
        <w:rPr>
          <w:rFonts w:ascii="Arial" w:hAnsi="Arial" w:cs="Arial"/>
        </w:rPr>
      </w:pPr>
      <w:r w:rsidRPr="003E38AE">
        <w:rPr>
          <w:rFonts w:ascii="Arial" w:hAnsi="Arial" w:cs="Arial"/>
        </w:rPr>
        <w:t>Aplicarea procedurilor de recuperare şi continuitate conform DNI în vigoare</w:t>
      </w:r>
      <w:r>
        <w:rPr>
          <w:rFonts w:ascii="Arial" w:hAnsi="Arial" w:cs="Arial"/>
        </w:rPr>
        <w:t>;</w:t>
      </w:r>
    </w:p>
    <w:p w14:paraId="62EA5E8B" w14:textId="77777777" w:rsidR="00EE7203" w:rsidRDefault="00EE7203" w:rsidP="00F06B64">
      <w:pPr>
        <w:pStyle w:val="a3"/>
        <w:numPr>
          <w:ilvl w:val="0"/>
          <w:numId w:val="19"/>
        </w:numPr>
        <w:rPr>
          <w:rFonts w:ascii="Arial" w:hAnsi="Arial" w:cs="Arial"/>
        </w:rPr>
      </w:pPr>
      <w:r w:rsidRPr="003E38AE">
        <w:rPr>
          <w:rFonts w:ascii="Arial" w:hAnsi="Arial" w:cs="Arial"/>
        </w:rPr>
        <w:t>Aplicarea procedurilor de back-up al datelor conform DNI în vigoare</w:t>
      </w:r>
      <w:r>
        <w:rPr>
          <w:rFonts w:ascii="Arial" w:hAnsi="Arial" w:cs="Arial"/>
        </w:rPr>
        <w:t>;</w:t>
      </w:r>
    </w:p>
    <w:p w14:paraId="5439EA83" w14:textId="77777777" w:rsidR="00EE7203" w:rsidRDefault="00EE7203" w:rsidP="00F06B64">
      <w:pPr>
        <w:pStyle w:val="a3"/>
        <w:numPr>
          <w:ilvl w:val="0"/>
          <w:numId w:val="19"/>
        </w:numPr>
        <w:spacing w:after="0" w:line="240" w:lineRule="auto"/>
        <w:jc w:val="left"/>
        <w:rPr>
          <w:rFonts w:ascii="Arial" w:hAnsi="Arial" w:cs="Arial"/>
        </w:rPr>
      </w:pPr>
      <w:r w:rsidRPr="00812F15">
        <w:rPr>
          <w:rFonts w:ascii="Arial" w:hAnsi="Arial" w:cs="Arial"/>
        </w:rPr>
        <w:t>Colectarea şi păstrarea dovezilor referitor la incident.</w:t>
      </w:r>
    </w:p>
    <w:p w14:paraId="4CE692A2" w14:textId="77777777" w:rsidR="00EE7203" w:rsidRPr="00812F15" w:rsidRDefault="00EE7203" w:rsidP="00EE7203">
      <w:pPr>
        <w:pStyle w:val="a3"/>
        <w:spacing w:after="0" w:line="240" w:lineRule="auto"/>
        <w:jc w:val="left"/>
        <w:rPr>
          <w:rFonts w:ascii="Arial" w:hAnsi="Arial" w:cs="Arial"/>
        </w:rPr>
      </w:pPr>
    </w:p>
    <w:p w14:paraId="44943209" w14:textId="77777777" w:rsidR="00EE7203" w:rsidRDefault="00EE7203" w:rsidP="00EE7203">
      <w:pPr>
        <w:rPr>
          <w:rFonts w:ascii="Arial" w:hAnsi="Arial" w:cs="Arial"/>
        </w:rPr>
      </w:pPr>
      <w:r>
        <w:rPr>
          <w:rFonts w:ascii="Arial" w:hAnsi="Arial" w:cs="Arial"/>
          <w:b/>
        </w:rPr>
        <w:t>6</w:t>
      </w:r>
      <w:r w:rsidRPr="00121FF1">
        <w:rPr>
          <w:rFonts w:ascii="Arial" w:hAnsi="Arial" w:cs="Arial"/>
          <w:b/>
        </w:rPr>
        <w:t>.</w:t>
      </w:r>
      <w:r>
        <w:rPr>
          <w:rFonts w:ascii="Arial" w:hAnsi="Arial" w:cs="Arial"/>
          <w:b/>
        </w:rPr>
        <w:t>6</w:t>
      </w:r>
      <w:r>
        <w:rPr>
          <w:rFonts w:ascii="Arial" w:hAnsi="Arial" w:cs="Arial"/>
        </w:rPr>
        <w:t xml:space="preserve"> </w:t>
      </w:r>
      <w:r w:rsidRPr="00121FF1">
        <w:rPr>
          <w:rFonts w:ascii="Arial" w:hAnsi="Arial" w:cs="Arial"/>
        </w:rPr>
        <w:t xml:space="preserve">Toate acţiunile </w:t>
      </w:r>
      <w:r>
        <w:rPr>
          <w:rFonts w:ascii="Arial" w:hAnsi="Arial" w:cs="Arial"/>
        </w:rPr>
        <w:t xml:space="preserve"> și măsurile de securitate </w:t>
      </w:r>
      <w:r w:rsidRPr="00121FF1">
        <w:rPr>
          <w:rFonts w:ascii="Arial" w:hAnsi="Arial" w:cs="Arial"/>
        </w:rPr>
        <w:t>întreprinse pentru restabilirea sistemului vor fi</w:t>
      </w:r>
      <w:r>
        <w:rPr>
          <w:rFonts w:ascii="Arial" w:hAnsi="Arial" w:cs="Arial"/>
        </w:rPr>
        <w:t xml:space="preserve"> documentate şi descrise în </w:t>
      </w:r>
      <w:r w:rsidRPr="007F3833">
        <w:rPr>
          <w:rFonts w:ascii="Arial" w:hAnsi="Arial" w:cs="Arial"/>
        </w:rPr>
        <w:t>Portalul privind managementul incidentelor de securitate a informației</w:t>
      </w:r>
      <w:r>
        <w:rPr>
          <w:rFonts w:ascii="Arial" w:hAnsi="Arial" w:cs="Arial"/>
        </w:rPr>
        <w:t>.</w:t>
      </w:r>
    </w:p>
    <w:p w14:paraId="04504D4D" w14:textId="77777777" w:rsidR="00EE7203" w:rsidRDefault="00EE7203" w:rsidP="00EE7203">
      <w:pPr>
        <w:spacing w:after="0" w:line="240" w:lineRule="auto"/>
        <w:jc w:val="left"/>
        <w:rPr>
          <w:rFonts w:ascii="Arial" w:hAnsi="Arial" w:cs="Arial"/>
        </w:rPr>
      </w:pPr>
      <w:r>
        <w:rPr>
          <w:rFonts w:ascii="Arial" w:hAnsi="Arial" w:cs="Arial"/>
        </w:rPr>
        <w:br w:type="page"/>
      </w:r>
    </w:p>
    <w:p w14:paraId="17B24822" w14:textId="77777777" w:rsidR="00EE7203" w:rsidRPr="00121FF1" w:rsidRDefault="00EE7203" w:rsidP="00F06B64">
      <w:pPr>
        <w:pStyle w:val="PasHeading1"/>
        <w:numPr>
          <w:ilvl w:val="0"/>
          <w:numId w:val="10"/>
        </w:numPr>
        <w:spacing w:before="0" w:after="160" w:line="276" w:lineRule="auto"/>
        <w:jc w:val="both"/>
        <w:rPr>
          <w:b/>
          <w:sz w:val="24"/>
          <w:lang w:val="ro-RO"/>
        </w:rPr>
      </w:pPr>
      <w:bookmarkStart w:id="482" w:name="_Toc78447912"/>
      <w:bookmarkStart w:id="483" w:name="_Toc78447948"/>
      <w:bookmarkStart w:id="484" w:name="_Toc78552728"/>
      <w:bookmarkStart w:id="485" w:name="_Toc78797547"/>
      <w:bookmarkStart w:id="486" w:name="_Toc78809197"/>
      <w:bookmarkStart w:id="487" w:name="_Toc78809226"/>
      <w:bookmarkStart w:id="488" w:name="_Toc78809227"/>
      <w:bookmarkEnd w:id="482"/>
      <w:bookmarkEnd w:id="483"/>
      <w:bookmarkEnd w:id="484"/>
      <w:bookmarkEnd w:id="485"/>
      <w:bookmarkEnd w:id="486"/>
      <w:bookmarkEnd w:id="487"/>
      <w:r w:rsidRPr="00121FF1">
        <w:rPr>
          <w:b/>
          <w:sz w:val="24"/>
          <w:lang w:val="ro-RO"/>
        </w:rPr>
        <w:lastRenderedPageBreak/>
        <w:t>Restabilirea activității</w:t>
      </w:r>
      <w:r>
        <w:rPr>
          <w:b/>
          <w:sz w:val="24"/>
          <w:lang w:val="ro-RO"/>
        </w:rPr>
        <w:t xml:space="preserve"> și închiderea incidentului</w:t>
      </w:r>
      <w:bookmarkEnd w:id="488"/>
    </w:p>
    <w:p w14:paraId="2D860CEE" w14:textId="77777777" w:rsidR="00EE7203" w:rsidRPr="00AD623E" w:rsidRDefault="00EE7203" w:rsidP="00EE7203">
      <w:pPr>
        <w:tabs>
          <w:tab w:val="left" w:pos="720"/>
        </w:tabs>
        <w:spacing w:after="120"/>
        <w:rPr>
          <w:rStyle w:val="hps"/>
          <w:rFonts w:ascii="Arial" w:hAnsi="Arial" w:cs="Arial"/>
        </w:rPr>
      </w:pPr>
      <w:r>
        <w:rPr>
          <w:rStyle w:val="hps"/>
          <w:rFonts w:ascii="Arial" w:hAnsi="Arial" w:cs="Arial"/>
          <w:b/>
          <w:lang w:val="ro-RO"/>
        </w:rPr>
        <w:t>7</w:t>
      </w:r>
      <w:r w:rsidRPr="00640FCE">
        <w:rPr>
          <w:rStyle w:val="hps"/>
          <w:rFonts w:ascii="Arial" w:hAnsi="Arial" w:cs="Arial"/>
          <w:b/>
          <w:lang w:val="ro-RO"/>
        </w:rPr>
        <w:t>.1</w:t>
      </w:r>
      <w:r>
        <w:rPr>
          <w:rStyle w:val="hps"/>
          <w:rFonts w:ascii="Arial" w:hAnsi="Arial" w:cs="Arial"/>
          <w:lang w:val="ro-RO"/>
        </w:rPr>
        <w:t xml:space="preserve"> Î</w:t>
      </w:r>
      <w:r w:rsidRPr="00AD623E">
        <w:rPr>
          <w:rStyle w:val="hps"/>
          <w:rFonts w:ascii="Arial" w:hAnsi="Arial" w:cs="Arial"/>
        </w:rPr>
        <w:t>nainte de a restabili</w:t>
      </w:r>
      <w:r w:rsidRPr="00AD623E">
        <w:rPr>
          <w:rStyle w:val="shorttext"/>
          <w:rFonts w:ascii="Arial" w:hAnsi="Arial" w:cs="Arial"/>
        </w:rPr>
        <w:t xml:space="preserve"> </w:t>
      </w:r>
      <w:r w:rsidRPr="00AD623E">
        <w:rPr>
          <w:rStyle w:val="hps"/>
          <w:rFonts w:ascii="Arial" w:hAnsi="Arial" w:cs="Arial"/>
        </w:rPr>
        <w:t>serviciile</w:t>
      </w:r>
      <w:r w:rsidRPr="00AD623E">
        <w:rPr>
          <w:rStyle w:val="shorttext"/>
          <w:rFonts w:ascii="Arial" w:hAnsi="Arial" w:cs="Arial"/>
        </w:rPr>
        <w:t xml:space="preserve"> </w:t>
      </w:r>
      <w:r>
        <w:rPr>
          <w:rStyle w:val="hps"/>
          <w:rFonts w:ascii="Arial" w:hAnsi="Arial" w:cs="Arial"/>
        </w:rPr>
        <w:t>activitatea cărora a fost afectată de incident</w:t>
      </w:r>
      <w:r w:rsidRPr="00AD623E">
        <w:rPr>
          <w:rStyle w:val="hps"/>
          <w:rFonts w:ascii="Arial" w:hAnsi="Arial" w:cs="Arial"/>
        </w:rPr>
        <w:t>, SSI trebuie</w:t>
      </w:r>
      <w:r w:rsidRPr="00AD623E">
        <w:rPr>
          <w:rStyle w:val="shorttext"/>
          <w:rFonts w:ascii="Arial" w:hAnsi="Arial" w:cs="Arial"/>
        </w:rPr>
        <w:t xml:space="preserve"> </w:t>
      </w:r>
      <w:r w:rsidRPr="00AD623E">
        <w:rPr>
          <w:rStyle w:val="hps"/>
          <w:rFonts w:ascii="Arial" w:hAnsi="Arial" w:cs="Arial"/>
        </w:rPr>
        <w:t>să se asigure:</w:t>
      </w:r>
    </w:p>
    <w:p w14:paraId="0AAAD25E" w14:textId="77777777" w:rsidR="00EE7203" w:rsidRPr="00AD623E" w:rsidRDefault="00EE7203" w:rsidP="00F06B64">
      <w:pPr>
        <w:numPr>
          <w:ilvl w:val="0"/>
          <w:numId w:val="20"/>
        </w:numPr>
        <w:spacing w:after="60"/>
        <w:ind w:left="709" w:hanging="187"/>
        <w:rPr>
          <w:rStyle w:val="shorttext"/>
          <w:rFonts w:ascii="Arial" w:hAnsi="Arial" w:cs="Arial"/>
        </w:rPr>
      </w:pPr>
      <w:r w:rsidRPr="00AD623E">
        <w:rPr>
          <w:rStyle w:val="hps"/>
          <w:rFonts w:ascii="Arial" w:hAnsi="Arial" w:cs="Arial"/>
        </w:rPr>
        <w:t>că</w:t>
      </w:r>
      <w:r w:rsidRPr="00AD623E">
        <w:rPr>
          <w:rStyle w:val="shorttext"/>
          <w:rFonts w:ascii="Arial" w:hAnsi="Arial" w:cs="Arial"/>
        </w:rPr>
        <w:t xml:space="preserve"> </w:t>
      </w:r>
      <w:r w:rsidRPr="00AD623E">
        <w:rPr>
          <w:rStyle w:val="hps"/>
          <w:rFonts w:ascii="Arial" w:hAnsi="Arial" w:cs="Arial"/>
        </w:rPr>
        <w:t>toate resursele</w:t>
      </w:r>
      <w:r w:rsidRPr="00AD623E">
        <w:rPr>
          <w:rStyle w:val="shorttext"/>
          <w:rFonts w:ascii="Arial" w:hAnsi="Arial" w:cs="Arial"/>
        </w:rPr>
        <w:t xml:space="preserve"> afectate de un incident au revenit</w:t>
      </w:r>
      <w:r w:rsidRPr="00AD623E">
        <w:rPr>
          <w:rStyle w:val="hps"/>
          <w:rFonts w:ascii="Arial" w:hAnsi="Arial" w:cs="Arial"/>
        </w:rPr>
        <w:t xml:space="preserve"> la nivelul lor</w:t>
      </w:r>
      <w:r w:rsidRPr="00AD623E">
        <w:rPr>
          <w:rStyle w:val="shorttext"/>
          <w:rFonts w:ascii="Arial" w:hAnsi="Arial" w:cs="Arial"/>
        </w:rPr>
        <w:t xml:space="preserve"> </w:t>
      </w:r>
      <w:r w:rsidRPr="00AD623E">
        <w:rPr>
          <w:rStyle w:val="hps"/>
          <w:rFonts w:ascii="Arial" w:hAnsi="Arial" w:cs="Arial"/>
        </w:rPr>
        <w:t>ini</w:t>
      </w:r>
      <w:r w:rsidRPr="00AD623E">
        <w:rPr>
          <w:rStyle w:val="hps"/>
          <w:rFonts w:ascii="Cambria Math" w:hAnsi="Cambria Math" w:cs="Arial"/>
        </w:rPr>
        <w:t>ț</w:t>
      </w:r>
      <w:r w:rsidRPr="00AD623E">
        <w:rPr>
          <w:rStyle w:val="hps"/>
          <w:rFonts w:ascii="Arial" w:hAnsi="Arial" w:cs="Arial"/>
        </w:rPr>
        <w:t>ial</w:t>
      </w:r>
      <w:r w:rsidRPr="00AD623E">
        <w:rPr>
          <w:rStyle w:val="shorttext"/>
          <w:rFonts w:ascii="Arial" w:hAnsi="Arial" w:cs="Arial"/>
        </w:rPr>
        <w:t xml:space="preserve"> </w:t>
      </w:r>
      <w:r w:rsidRPr="00AD623E">
        <w:rPr>
          <w:rStyle w:val="hps"/>
          <w:rFonts w:ascii="Arial" w:hAnsi="Arial" w:cs="Arial"/>
        </w:rPr>
        <w:t>de securitate</w:t>
      </w:r>
      <w:r w:rsidRPr="00AD623E">
        <w:rPr>
          <w:rStyle w:val="shorttext"/>
          <w:rFonts w:ascii="Arial" w:hAnsi="Arial" w:cs="Arial"/>
        </w:rPr>
        <w:t xml:space="preserve"> </w:t>
      </w:r>
      <w:r w:rsidRPr="00AD623E">
        <w:rPr>
          <w:rStyle w:val="hps"/>
          <w:rFonts w:ascii="Arial" w:hAnsi="Arial" w:cs="Arial"/>
        </w:rPr>
        <w:t>(</w:t>
      </w:r>
      <w:r w:rsidRPr="002512FA">
        <w:rPr>
          <w:rStyle w:val="shorttext"/>
          <w:rFonts w:ascii="Arial" w:hAnsi="Arial" w:cs="Arial"/>
          <w:i/>
        </w:rPr>
        <w:t xml:space="preserve">de exemplu: </w:t>
      </w:r>
      <w:r w:rsidRPr="002512FA">
        <w:rPr>
          <w:rStyle w:val="hps"/>
          <w:rFonts w:ascii="Arial" w:hAnsi="Arial" w:cs="Arial"/>
          <w:i/>
        </w:rPr>
        <w:t>eliminarea</w:t>
      </w:r>
      <w:r w:rsidRPr="002512FA">
        <w:rPr>
          <w:rStyle w:val="shorttext"/>
          <w:rFonts w:ascii="Arial" w:hAnsi="Arial" w:cs="Arial"/>
          <w:i/>
        </w:rPr>
        <w:t xml:space="preserve"> </w:t>
      </w:r>
      <w:r w:rsidRPr="002512FA">
        <w:rPr>
          <w:rStyle w:val="hps"/>
          <w:rFonts w:ascii="Arial" w:hAnsi="Arial" w:cs="Arial"/>
          <w:i/>
        </w:rPr>
        <w:t>codului maliţios</w:t>
      </w:r>
      <w:r w:rsidRPr="002512FA">
        <w:rPr>
          <w:rStyle w:val="shorttext"/>
          <w:rFonts w:ascii="Arial" w:hAnsi="Arial" w:cs="Arial"/>
          <w:i/>
        </w:rPr>
        <w:t xml:space="preserve">; </w:t>
      </w:r>
      <w:r w:rsidRPr="002512FA">
        <w:rPr>
          <w:rStyle w:val="hps"/>
          <w:rFonts w:ascii="Arial" w:hAnsi="Arial" w:cs="Arial"/>
          <w:i/>
        </w:rPr>
        <w:t>toate ac</w:t>
      </w:r>
      <w:r w:rsidRPr="002512FA">
        <w:rPr>
          <w:rStyle w:val="hps"/>
          <w:rFonts w:ascii="Cambria Math" w:hAnsi="Cambria Math" w:cs="Arial"/>
          <w:i/>
        </w:rPr>
        <w:t>ț</w:t>
      </w:r>
      <w:r w:rsidRPr="002512FA">
        <w:rPr>
          <w:rStyle w:val="hps"/>
          <w:rFonts w:ascii="Arial" w:hAnsi="Arial" w:cs="Arial"/>
          <w:i/>
        </w:rPr>
        <w:t>iunile</w:t>
      </w:r>
      <w:r w:rsidRPr="002512FA">
        <w:rPr>
          <w:rStyle w:val="shorttext"/>
          <w:rFonts w:ascii="Arial" w:hAnsi="Arial" w:cs="Arial"/>
          <w:i/>
        </w:rPr>
        <w:t xml:space="preserve"> </w:t>
      </w:r>
      <w:r w:rsidRPr="002512FA">
        <w:rPr>
          <w:rStyle w:val="hps"/>
          <w:rFonts w:ascii="Arial" w:hAnsi="Arial" w:cs="Arial"/>
          <w:i/>
        </w:rPr>
        <w:t>necesare</w:t>
      </w:r>
      <w:r w:rsidRPr="002512FA">
        <w:rPr>
          <w:rStyle w:val="shorttext"/>
          <w:rFonts w:ascii="Arial" w:hAnsi="Arial" w:cs="Arial"/>
          <w:i/>
        </w:rPr>
        <w:t xml:space="preserve"> </w:t>
      </w:r>
      <w:r w:rsidRPr="002512FA">
        <w:rPr>
          <w:rStyle w:val="hps"/>
          <w:rFonts w:ascii="Arial" w:hAnsi="Arial" w:cs="Arial"/>
          <w:i/>
        </w:rPr>
        <w:t>pentru decontaminare</w:t>
      </w:r>
      <w:r w:rsidRPr="002512FA">
        <w:rPr>
          <w:rStyle w:val="shorttext"/>
          <w:rFonts w:ascii="Arial" w:hAnsi="Arial" w:cs="Arial"/>
          <w:i/>
        </w:rPr>
        <w:t xml:space="preserve"> au fost puse în aplicare în scopul prevenirii răspândirii sau repetării atacurilor cu cod maliţios</w:t>
      </w:r>
      <w:r>
        <w:rPr>
          <w:rStyle w:val="shorttext"/>
          <w:rFonts w:ascii="Arial" w:hAnsi="Arial" w:cs="Arial"/>
          <w:i/>
        </w:rPr>
        <w:t>, restabilirea copiei de rezervă a datelor, schimbarea credențialelor de autentificare compromise ale sistemelor informaționale sau conturilor de utilizator, etc.</w:t>
      </w:r>
      <w:r>
        <w:rPr>
          <w:rStyle w:val="shorttext"/>
          <w:rFonts w:ascii="Arial" w:hAnsi="Arial" w:cs="Arial"/>
        </w:rPr>
        <w:t>);</w:t>
      </w:r>
      <w:r w:rsidRPr="00AD623E">
        <w:rPr>
          <w:rStyle w:val="shorttext"/>
          <w:rFonts w:ascii="Arial" w:hAnsi="Arial" w:cs="Arial"/>
        </w:rPr>
        <w:t xml:space="preserve"> </w:t>
      </w:r>
    </w:p>
    <w:p w14:paraId="565513B3" w14:textId="77777777" w:rsidR="00EE7203" w:rsidRDefault="00EE7203" w:rsidP="00F06B64">
      <w:pPr>
        <w:numPr>
          <w:ilvl w:val="0"/>
          <w:numId w:val="20"/>
        </w:numPr>
        <w:spacing w:after="120"/>
        <w:ind w:left="709" w:hanging="180"/>
        <w:rPr>
          <w:rStyle w:val="hps"/>
          <w:rFonts w:ascii="Arial" w:hAnsi="Arial" w:cs="Arial"/>
        </w:rPr>
      </w:pPr>
      <w:r w:rsidRPr="00AD623E">
        <w:rPr>
          <w:rStyle w:val="hps"/>
          <w:rFonts w:ascii="Arial" w:hAnsi="Arial" w:cs="Arial"/>
        </w:rPr>
        <w:t xml:space="preserve">că vulnerabilităţile ce au stat la baza incidentului au fost </w:t>
      </w:r>
      <w:r>
        <w:rPr>
          <w:rStyle w:val="hps"/>
          <w:rFonts w:ascii="Arial" w:hAnsi="Arial" w:cs="Arial"/>
        </w:rPr>
        <w:t>eliminate/remediate;</w:t>
      </w:r>
    </w:p>
    <w:p w14:paraId="18E192AC" w14:textId="77777777" w:rsidR="00EE7203" w:rsidRDefault="00EE7203" w:rsidP="00F06B64">
      <w:pPr>
        <w:numPr>
          <w:ilvl w:val="0"/>
          <w:numId w:val="20"/>
        </w:numPr>
        <w:spacing w:after="120"/>
        <w:ind w:left="709" w:hanging="180"/>
        <w:rPr>
          <w:rStyle w:val="hps"/>
          <w:rFonts w:ascii="Arial" w:hAnsi="Arial" w:cs="Arial"/>
        </w:rPr>
      </w:pPr>
      <w:r>
        <w:rPr>
          <w:rStyle w:val="hps"/>
          <w:rFonts w:ascii="Arial" w:hAnsi="Arial" w:cs="Arial"/>
        </w:rPr>
        <w:t>că au fost stabilite și înlăturate cauzele producerii incidentului;</w:t>
      </w:r>
      <w:r w:rsidRPr="00AD623E">
        <w:rPr>
          <w:rStyle w:val="hps"/>
          <w:rFonts w:ascii="Arial" w:hAnsi="Arial" w:cs="Arial"/>
        </w:rPr>
        <w:t xml:space="preserve"> </w:t>
      </w:r>
    </w:p>
    <w:p w14:paraId="20C47F64" w14:textId="77777777" w:rsidR="00EE7203" w:rsidRPr="00AD623E" w:rsidRDefault="00EE7203" w:rsidP="00F06B64">
      <w:pPr>
        <w:numPr>
          <w:ilvl w:val="0"/>
          <w:numId w:val="20"/>
        </w:numPr>
        <w:spacing w:after="120"/>
        <w:ind w:left="709" w:hanging="180"/>
        <w:rPr>
          <w:rStyle w:val="shorttext"/>
          <w:rFonts w:ascii="Arial" w:hAnsi="Arial" w:cs="Arial"/>
        </w:rPr>
      </w:pPr>
      <w:r>
        <w:rPr>
          <w:rStyle w:val="shorttext"/>
          <w:rFonts w:ascii="Arial" w:hAnsi="Arial" w:cs="Arial"/>
        </w:rPr>
        <w:t>că a fost acceptat riscul rezidual (</w:t>
      </w:r>
      <w:r w:rsidRPr="00D64C83">
        <w:rPr>
          <w:rStyle w:val="shorttext"/>
          <w:rFonts w:ascii="Arial" w:hAnsi="Arial" w:cs="Arial"/>
          <w:i/>
          <w:lang w:val="ro-RO"/>
        </w:rPr>
        <w:t>în cazul în care există</w:t>
      </w:r>
      <w:r>
        <w:rPr>
          <w:rStyle w:val="shorttext"/>
          <w:rFonts w:ascii="Arial" w:hAnsi="Arial" w:cs="Arial"/>
          <w:lang w:val="ro-RO"/>
        </w:rPr>
        <w:t xml:space="preserve">) </w:t>
      </w:r>
      <w:r>
        <w:rPr>
          <w:rStyle w:val="shorttext"/>
          <w:rFonts w:ascii="Arial" w:hAnsi="Arial" w:cs="Arial"/>
        </w:rPr>
        <w:t>de către proprietarul resursei, în urma soluționării incidentului.</w:t>
      </w:r>
    </w:p>
    <w:p w14:paraId="2D57EDEE" w14:textId="77777777" w:rsidR="00EE7203" w:rsidRPr="002A3FCD" w:rsidRDefault="00EE7203" w:rsidP="00F06B64">
      <w:pPr>
        <w:pStyle w:val="a3"/>
        <w:numPr>
          <w:ilvl w:val="1"/>
          <w:numId w:val="24"/>
        </w:numPr>
        <w:tabs>
          <w:tab w:val="left" w:pos="720"/>
        </w:tabs>
        <w:spacing w:after="120"/>
        <w:rPr>
          <w:rStyle w:val="hps"/>
          <w:rFonts w:ascii="Arial" w:hAnsi="Arial" w:cs="Arial"/>
        </w:rPr>
      </w:pPr>
      <w:r w:rsidRPr="00123A9F">
        <w:rPr>
          <w:rStyle w:val="hps"/>
          <w:rFonts w:ascii="Arial" w:hAnsi="Arial" w:cs="Arial"/>
        </w:rPr>
        <w:t>Revenirea la</w:t>
      </w:r>
      <w:r w:rsidRPr="00123A9F">
        <w:rPr>
          <w:rStyle w:val="shorttext"/>
          <w:rFonts w:ascii="Arial" w:hAnsi="Arial" w:cs="Arial"/>
        </w:rPr>
        <w:t xml:space="preserve"> funcţionarea normală a sistemului informaţional </w:t>
      </w:r>
      <w:r w:rsidRPr="002A3FCD">
        <w:rPr>
          <w:rStyle w:val="hps"/>
          <w:rFonts w:ascii="Arial" w:hAnsi="Arial" w:cs="Arial"/>
        </w:rPr>
        <w:t>trebuie să fie</w:t>
      </w:r>
      <w:r w:rsidRPr="002A3FCD">
        <w:rPr>
          <w:rStyle w:val="shorttext"/>
          <w:rFonts w:ascii="Arial" w:hAnsi="Arial" w:cs="Arial"/>
        </w:rPr>
        <w:t xml:space="preserve"> </w:t>
      </w:r>
      <w:r w:rsidRPr="002A3FCD">
        <w:rPr>
          <w:rStyle w:val="hps"/>
          <w:rFonts w:ascii="Arial" w:hAnsi="Arial" w:cs="Arial"/>
        </w:rPr>
        <w:t>realizată în</w:t>
      </w:r>
      <w:r w:rsidRPr="002A3FCD">
        <w:rPr>
          <w:rStyle w:val="shorttext"/>
          <w:rFonts w:ascii="Arial" w:hAnsi="Arial" w:cs="Arial"/>
        </w:rPr>
        <w:t xml:space="preserve"> </w:t>
      </w:r>
      <w:r w:rsidRPr="002A3FCD">
        <w:rPr>
          <w:rStyle w:val="hps"/>
          <w:rFonts w:ascii="Arial" w:hAnsi="Arial" w:cs="Arial"/>
        </w:rPr>
        <w:t>a</w:t>
      </w:r>
      <w:r w:rsidRPr="00D64C83">
        <w:rPr>
          <w:rStyle w:val="hps"/>
          <w:rFonts w:ascii="Arial" w:hAnsi="Arial" w:cs="Arial"/>
          <w:lang w:val="ro-RO"/>
        </w:rPr>
        <w:t>ș</w:t>
      </w:r>
      <w:r w:rsidRPr="002A3FCD">
        <w:rPr>
          <w:rStyle w:val="hps"/>
          <w:rFonts w:ascii="Arial" w:hAnsi="Arial" w:cs="Arial"/>
        </w:rPr>
        <w:t>a fel încât</w:t>
      </w:r>
      <w:r w:rsidRPr="002A3FCD">
        <w:rPr>
          <w:rStyle w:val="shorttext"/>
          <w:rFonts w:ascii="Arial" w:hAnsi="Arial" w:cs="Arial"/>
        </w:rPr>
        <w:t xml:space="preserve"> </w:t>
      </w:r>
      <w:r w:rsidRPr="002A3FCD">
        <w:rPr>
          <w:rStyle w:val="hps"/>
          <w:rFonts w:ascii="Arial" w:hAnsi="Arial" w:cs="Arial"/>
        </w:rPr>
        <w:t>să fie asigurată trasabilitatea datelor</w:t>
      </w:r>
      <w:r w:rsidRPr="002A3FCD">
        <w:rPr>
          <w:rStyle w:val="shorttext"/>
          <w:rFonts w:ascii="Arial" w:hAnsi="Arial" w:cs="Arial"/>
        </w:rPr>
        <w:t xml:space="preserve"> şi </w:t>
      </w:r>
      <w:r w:rsidRPr="002A3FCD">
        <w:rPr>
          <w:rStyle w:val="hps"/>
          <w:rFonts w:ascii="Arial" w:hAnsi="Arial" w:cs="Arial"/>
        </w:rPr>
        <w:t xml:space="preserve">integritatea sistemului informaţional. </w:t>
      </w:r>
    </w:p>
    <w:p w14:paraId="214F8BB2" w14:textId="77777777" w:rsidR="00EE7203" w:rsidRPr="001C6672" w:rsidRDefault="00EE7203" w:rsidP="00F06B64">
      <w:pPr>
        <w:pStyle w:val="PasHeading1"/>
        <w:numPr>
          <w:ilvl w:val="1"/>
          <w:numId w:val="24"/>
        </w:numPr>
        <w:spacing w:before="0" w:after="160" w:line="276" w:lineRule="auto"/>
        <w:jc w:val="both"/>
        <w:outlineLvl w:val="9"/>
        <w:rPr>
          <w:b/>
          <w:kern w:val="0"/>
          <w:szCs w:val="20"/>
          <w:lang w:eastAsia="en-US" w:bidi="en-US"/>
        </w:rPr>
      </w:pPr>
      <w:r w:rsidRPr="001C6672">
        <w:rPr>
          <w:kern w:val="0"/>
          <w:szCs w:val="20"/>
          <w:lang w:eastAsia="en-US" w:bidi="en-US"/>
        </w:rPr>
        <w:t>După</w:t>
      </w:r>
      <w:r w:rsidRPr="001C6672">
        <w:rPr>
          <w:b/>
          <w:kern w:val="0"/>
          <w:szCs w:val="20"/>
          <w:lang w:eastAsia="en-US" w:bidi="en-US"/>
        </w:rPr>
        <w:t xml:space="preserve"> </w:t>
      </w:r>
      <w:r w:rsidRPr="001C6672">
        <w:rPr>
          <w:kern w:val="0"/>
          <w:szCs w:val="20"/>
          <w:lang w:eastAsia="en-US" w:bidi="en-US"/>
        </w:rPr>
        <w:t>restabilirea activității serviciilor/sistemelor afectate, SSI va actualiza și finaliza F</w:t>
      </w:r>
      <w:r w:rsidRPr="00886062">
        <w:rPr>
          <w:kern w:val="0"/>
          <w:szCs w:val="20"/>
          <w:lang w:eastAsia="en-US" w:bidi="en-US"/>
        </w:rPr>
        <w:t xml:space="preserve">ișa de evidență a </w:t>
      </w:r>
      <w:r w:rsidRPr="001C6672">
        <w:rPr>
          <w:kern w:val="0"/>
          <w:szCs w:val="20"/>
          <w:lang w:eastAsia="en-US" w:bidi="en-US"/>
        </w:rPr>
        <w:t>incidentului (Anexa2), cu detalii asupra incidentului.</w:t>
      </w:r>
    </w:p>
    <w:p w14:paraId="03AEE30A" w14:textId="77777777" w:rsidR="00EE7203" w:rsidRDefault="00EE7203" w:rsidP="00F06B64">
      <w:pPr>
        <w:pStyle w:val="PasHeading1"/>
        <w:numPr>
          <w:ilvl w:val="0"/>
          <w:numId w:val="10"/>
        </w:numPr>
        <w:spacing w:before="0" w:after="160" w:line="276" w:lineRule="auto"/>
        <w:jc w:val="both"/>
        <w:rPr>
          <w:b/>
          <w:kern w:val="0"/>
          <w:sz w:val="24"/>
          <w:szCs w:val="20"/>
          <w:lang w:eastAsia="en-US" w:bidi="en-US"/>
        </w:rPr>
      </w:pPr>
      <w:bookmarkStart w:id="489" w:name="_Toc78809228"/>
      <w:r w:rsidRPr="00013D2D">
        <w:rPr>
          <w:b/>
          <w:kern w:val="0"/>
          <w:sz w:val="24"/>
          <w:szCs w:val="20"/>
          <w:lang w:eastAsia="en-US" w:bidi="en-US"/>
        </w:rPr>
        <w:t>Activitatea Post Incident</w:t>
      </w:r>
      <w:bookmarkEnd w:id="489"/>
    </w:p>
    <w:p w14:paraId="6748B306" w14:textId="77777777" w:rsidR="00EE7203" w:rsidRDefault="00EE7203" w:rsidP="00EE7203">
      <w:pPr>
        <w:pStyle w:val="PasHeading1"/>
        <w:numPr>
          <w:ilvl w:val="0"/>
          <w:numId w:val="0"/>
        </w:numPr>
        <w:spacing w:before="0" w:after="160" w:line="276" w:lineRule="auto"/>
        <w:ind w:left="142"/>
        <w:jc w:val="both"/>
        <w:outlineLvl w:val="9"/>
        <w:rPr>
          <w:kern w:val="0"/>
          <w:szCs w:val="20"/>
          <w:lang w:eastAsia="en-US" w:bidi="en-US"/>
        </w:rPr>
      </w:pPr>
      <w:r w:rsidRPr="00013D2D">
        <w:rPr>
          <w:b/>
          <w:kern w:val="0"/>
          <w:szCs w:val="20"/>
          <w:lang w:eastAsia="en-US" w:bidi="en-US"/>
        </w:rPr>
        <w:t>8.1</w:t>
      </w:r>
      <w:r w:rsidRPr="00F23220">
        <w:rPr>
          <w:kern w:val="0"/>
          <w:szCs w:val="20"/>
          <w:lang w:eastAsia="en-US" w:bidi="en-US"/>
        </w:rPr>
        <w:t xml:space="preserve"> Activitatea post incident</w:t>
      </w:r>
      <w:r>
        <w:rPr>
          <w:kern w:val="0"/>
          <w:szCs w:val="20"/>
          <w:lang w:eastAsia="en-US" w:bidi="en-US"/>
        </w:rPr>
        <w:t xml:space="preserve"> include documentarea modului în care a fost soluționat incidentul, recomandări pentru a îmbunătăți procesul de management al incidentelor și modul de prevenire a reapariției.</w:t>
      </w:r>
    </w:p>
    <w:p w14:paraId="6B08D674" w14:textId="77777777" w:rsidR="00EE7203" w:rsidRDefault="00EE7203" w:rsidP="00EE7203">
      <w:pPr>
        <w:pStyle w:val="PasHeading1"/>
        <w:numPr>
          <w:ilvl w:val="0"/>
          <w:numId w:val="0"/>
        </w:numPr>
        <w:spacing w:before="0" w:after="160" w:line="276" w:lineRule="auto"/>
        <w:ind w:left="142"/>
        <w:jc w:val="both"/>
        <w:outlineLvl w:val="9"/>
        <w:rPr>
          <w:kern w:val="0"/>
          <w:szCs w:val="20"/>
          <w:lang w:eastAsia="en-US" w:bidi="en-US"/>
        </w:rPr>
      </w:pPr>
      <w:r w:rsidRPr="009B2B80">
        <w:rPr>
          <w:b/>
          <w:kern w:val="0"/>
          <w:szCs w:val="20"/>
          <w:lang w:eastAsia="en-US" w:bidi="en-US"/>
        </w:rPr>
        <w:t>8.2</w:t>
      </w:r>
      <w:r w:rsidRPr="009B2B80">
        <w:rPr>
          <w:kern w:val="0"/>
          <w:szCs w:val="20"/>
          <w:lang w:eastAsia="en-US" w:bidi="en-US"/>
        </w:rPr>
        <w:t xml:space="preserve"> Pentru incidentele cu impact înalt și critic se elaborează Raportul de analiză post incident (conform Anex</w:t>
      </w:r>
      <w:r w:rsidRPr="00234927">
        <w:rPr>
          <w:kern w:val="0"/>
          <w:szCs w:val="20"/>
          <w:lang w:eastAsia="en-US" w:bidi="en-US"/>
        </w:rPr>
        <w:t>ei</w:t>
      </w:r>
      <w:r w:rsidRPr="009B2B80">
        <w:rPr>
          <w:kern w:val="0"/>
          <w:szCs w:val="20"/>
          <w:lang w:eastAsia="en-US" w:bidi="en-US"/>
        </w:rPr>
        <w:t xml:space="preserve"> 3), care documentează detaliile privind cauza</w:t>
      </w:r>
      <w:r>
        <w:rPr>
          <w:kern w:val="0"/>
          <w:szCs w:val="20"/>
          <w:lang w:eastAsia="en-US" w:bidi="en-US"/>
        </w:rPr>
        <w:t>,</w:t>
      </w:r>
      <w:r w:rsidRPr="009B2B80">
        <w:rPr>
          <w:kern w:val="0"/>
          <w:szCs w:val="20"/>
          <w:lang w:eastAsia="en-US" w:bidi="en-US"/>
        </w:rPr>
        <w:t xml:space="preserve"> măsurile de securitate utilizate în vederea soluționării incidentuui vizat, indicatorii de performanță, etc.</w:t>
      </w:r>
    </w:p>
    <w:p w14:paraId="4D1801D9" w14:textId="77777777" w:rsidR="00EE7203" w:rsidRDefault="00EE7203" w:rsidP="00EE7203">
      <w:pPr>
        <w:pStyle w:val="PasHeading1"/>
        <w:numPr>
          <w:ilvl w:val="0"/>
          <w:numId w:val="0"/>
        </w:numPr>
        <w:spacing w:before="0" w:after="160" w:line="276" w:lineRule="auto"/>
        <w:ind w:left="142"/>
        <w:jc w:val="both"/>
        <w:outlineLvl w:val="9"/>
        <w:rPr>
          <w:kern w:val="0"/>
          <w:szCs w:val="20"/>
          <w:lang w:eastAsia="en-US" w:bidi="en-US"/>
        </w:rPr>
      </w:pPr>
      <w:r w:rsidRPr="00013D2D">
        <w:rPr>
          <w:b/>
          <w:kern w:val="0"/>
          <w:szCs w:val="20"/>
          <w:lang w:eastAsia="en-US" w:bidi="en-US"/>
        </w:rPr>
        <w:t>8.3</w:t>
      </w:r>
      <w:r>
        <w:rPr>
          <w:kern w:val="0"/>
          <w:szCs w:val="20"/>
          <w:lang w:eastAsia="en-US" w:bidi="en-US"/>
        </w:rPr>
        <w:t xml:space="preserve"> P</w:t>
      </w:r>
      <w:r w:rsidRPr="00FF3736">
        <w:rPr>
          <w:kern w:val="0"/>
          <w:szCs w:val="20"/>
          <w:lang w:eastAsia="en-US" w:bidi="en-US"/>
        </w:rPr>
        <w:t>entru</w:t>
      </w:r>
      <w:r>
        <w:rPr>
          <w:kern w:val="0"/>
          <w:szCs w:val="20"/>
          <w:lang w:eastAsia="en-US" w:bidi="en-US"/>
        </w:rPr>
        <w:t xml:space="preserve"> a controla dinamica incidentelor, precum și nivelul de impact pe care îl au, SSI va efectua o analiză post-incidente care are drept scop:</w:t>
      </w:r>
    </w:p>
    <w:p w14:paraId="2D0BB647" w14:textId="77777777" w:rsidR="00EE7203" w:rsidRDefault="00EE7203" w:rsidP="00F06B64">
      <w:pPr>
        <w:pStyle w:val="PasHeading1"/>
        <w:numPr>
          <w:ilvl w:val="0"/>
          <w:numId w:val="18"/>
        </w:numPr>
        <w:spacing w:before="0" w:after="160"/>
        <w:ind w:left="714" w:hanging="357"/>
        <w:contextualSpacing/>
        <w:jc w:val="both"/>
        <w:outlineLvl w:val="9"/>
        <w:rPr>
          <w:kern w:val="0"/>
          <w:szCs w:val="20"/>
          <w:lang w:eastAsia="en-US" w:bidi="en-US"/>
        </w:rPr>
      </w:pPr>
      <w:r>
        <w:rPr>
          <w:kern w:val="0"/>
          <w:szCs w:val="20"/>
          <w:lang w:eastAsia="en-US" w:bidi="en-US"/>
        </w:rPr>
        <w:t>Elaborarea unei statistici a incidentelor;</w:t>
      </w:r>
    </w:p>
    <w:p w14:paraId="355C9078" w14:textId="77777777" w:rsidR="00EE7203" w:rsidRDefault="00EE7203" w:rsidP="00F06B64">
      <w:pPr>
        <w:pStyle w:val="PasHeading1"/>
        <w:numPr>
          <w:ilvl w:val="0"/>
          <w:numId w:val="18"/>
        </w:numPr>
        <w:spacing w:before="0" w:after="160"/>
        <w:ind w:left="714" w:hanging="357"/>
        <w:contextualSpacing/>
        <w:jc w:val="both"/>
        <w:outlineLvl w:val="9"/>
        <w:rPr>
          <w:kern w:val="0"/>
          <w:szCs w:val="20"/>
          <w:lang w:eastAsia="en-US" w:bidi="en-US"/>
        </w:rPr>
      </w:pPr>
      <w:r>
        <w:rPr>
          <w:kern w:val="0"/>
          <w:szCs w:val="20"/>
          <w:lang w:eastAsia="en-US" w:bidi="en-US"/>
        </w:rPr>
        <w:t>Revizuirea periodică a procesului de management al incidentelor de securitate a informației în vederea îmbunătățirii procesului;</w:t>
      </w:r>
    </w:p>
    <w:p w14:paraId="3B1F1ACB" w14:textId="77777777" w:rsidR="00EE7203" w:rsidRDefault="00EE7203" w:rsidP="00F06B64">
      <w:pPr>
        <w:pStyle w:val="PasHeading1"/>
        <w:numPr>
          <w:ilvl w:val="0"/>
          <w:numId w:val="18"/>
        </w:numPr>
        <w:spacing w:before="0" w:after="160"/>
        <w:ind w:left="714" w:hanging="357"/>
        <w:contextualSpacing/>
        <w:jc w:val="both"/>
        <w:outlineLvl w:val="9"/>
        <w:rPr>
          <w:kern w:val="0"/>
          <w:szCs w:val="20"/>
          <w:lang w:eastAsia="en-US" w:bidi="en-US"/>
        </w:rPr>
      </w:pPr>
      <w:r>
        <w:rPr>
          <w:kern w:val="0"/>
          <w:szCs w:val="20"/>
          <w:lang w:eastAsia="en-US" w:bidi="en-US"/>
        </w:rPr>
        <w:t>Efectuarea instruirilor personalului privind eventuale scenarii de incident, în vederea acumulării de cunoștințe și formării competențelor privind rezistența față de noile amenințări și îmbunătățirea măsurilor de securitate, precum și a tehnologiilor utilizate;</w:t>
      </w:r>
    </w:p>
    <w:p w14:paraId="3353B75D" w14:textId="77777777" w:rsidR="00EE7203" w:rsidRDefault="00EE7203" w:rsidP="00F06B64">
      <w:pPr>
        <w:pStyle w:val="PasHeading1"/>
        <w:numPr>
          <w:ilvl w:val="0"/>
          <w:numId w:val="18"/>
        </w:numPr>
        <w:spacing w:before="0" w:after="160"/>
        <w:ind w:left="714" w:hanging="357"/>
        <w:contextualSpacing/>
        <w:jc w:val="both"/>
        <w:outlineLvl w:val="9"/>
        <w:rPr>
          <w:kern w:val="0"/>
          <w:szCs w:val="20"/>
          <w:lang w:eastAsia="en-US" w:bidi="en-US"/>
        </w:rPr>
      </w:pPr>
      <w:r>
        <w:rPr>
          <w:kern w:val="0"/>
          <w:szCs w:val="20"/>
          <w:lang w:eastAsia="en-US" w:bidi="en-US"/>
        </w:rPr>
        <w:t>Monitorizarea respectării regulilor de securitate a informației în rândul angajaților (exemplu: pentru cazurile în care incidentele sunt provocate de angajații).</w:t>
      </w:r>
    </w:p>
    <w:p w14:paraId="2DAE278E" w14:textId="77777777" w:rsidR="00EE7203" w:rsidRDefault="00EE7203" w:rsidP="00EE7203">
      <w:pPr>
        <w:pStyle w:val="PasHeading1"/>
        <w:numPr>
          <w:ilvl w:val="0"/>
          <w:numId w:val="0"/>
        </w:numPr>
        <w:spacing w:before="0" w:after="160" w:line="276" w:lineRule="auto"/>
        <w:jc w:val="both"/>
        <w:outlineLvl w:val="9"/>
        <w:rPr>
          <w:kern w:val="0"/>
          <w:szCs w:val="20"/>
          <w:lang w:eastAsia="en-US" w:bidi="en-US"/>
        </w:rPr>
      </w:pPr>
    </w:p>
    <w:p w14:paraId="0D3031FB" w14:textId="77777777" w:rsidR="00EE7203" w:rsidRDefault="00EE7203" w:rsidP="00EE7203">
      <w:pPr>
        <w:pStyle w:val="PasHeading1"/>
        <w:numPr>
          <w:ilvl w:val="0"/>
          <w:numId w:val="0"/>
        </w:numPr>
        <w:spacing w:before="0" w:after="160" w:line="276" w:lineRule="auto"/>
        <w:jc w:val="both"/>
        <w:outlineLvl w:val="9"/>
        <w:rPr>
          <w:color w:val="C00000"/>
          <w:lang w:val="ro-RO"/>
        </w:rPr>
      </w:pPr>
      <w:r w:rsidRPr="00013D2D">
        <w:rPr>
          <w:b/>
        </w:rPr>
        <w:t>8.</w:t>
      </w:r>
      <w:r>
        <w:rPr>
          <w:b/>
        </w:rPr>
        <w:t>4</w:t>
      </w:r>
      <w:r>
        <w:rPr>
          <w:kern w:val="0"/>
          <w:szCs w:val="20"/>
          <w:lang w:eastAsia="en-US" w:bidi="en-US"/>
        </w:rPr>
        <w:t xml:space="preserve"> </w:t>
      </w:r>
      <w:r w:rsidRPr="00136316">
        <w:t xml:space="preserve">SSI va prezenta </w:t>
      </w:r>
      <w:r w:rsidRPr="00136316">
        <w:rPr>
          <w:lang w:val="ro-RO"/>
        </w:rPr>
        <w:t>semestrial către CC rapo</w:t>
      </w:r>
      <w:r>
        <w:t>r</w:t>
      </w:r>
      <w:r w:rsidRPr="00136316">
        <w:rPr>
          <w:lang w:val="ro-RO"/>
        </w:rPr>
        <w:t>t de sinteză privind incidentele de securitate a informației</w:t>
      </w:r>
      <w:r>
        <w:rPr>
          <w:lang w:val="ro-RO"/>
        </w:rPr>
        <w:t xml:space="preserve"> și </w:t>
      </w:r>
      <w:r w:rsidRPr="00013D2D">
        <w:t xml:space="preserve"> cel</w:t>
      </w:r>
      <w:r>
        <w:t>e</w:t>
      </w:r>
      <w:r w:rsidRPr="00013D2D">
        <w:t xml:space="preserve"> </w:t>
      </w:r>
      <w:r>
        <w:t xml:space="preserve">aferente </w:t>
      </w:r>
      <w:r w:rsidRPr="00013D2D">
        <w:t>datel</w:t>
      </w:r>
      <w:r>
        <w:t>or</w:t>
      </w:r>
      <w:r w:rsidRPr="00013D2D">
        <w:t xml:space="preserve"> cu caracter personal</w:t>
      </w:r>
      <w:r>
        <w:rPr>
          <w:lang w:val="ro-RO"/>
        </w:rPr>
        <w:t xml:space="preserve"> înregistrate</w:t>
      </w:r>
      <w:r w:rsidRPr="00136316">
        <w:rPr>
          <w:lang w:val="ro-RO"/>
        </w:rPr>
        <w:t xml:space="preserve"> în cadrul Băncii.</w:t>
      </w:r>
    </w:p>
    <w:p w14:paraId="0CFA10ED" w14:textId="77777777" w:rsidR="00EE7203" w:rsidRDefault="00EE7203" w:rsidP="00EE7203">
      <w:pPr>
        <w:spacing w:after="0" w:line="240" w:lineRule="auto"/>
        <w:jc w:val="left"/>
        <w:rPr>
          <w:rFonts w:ascii="Arial" w:hAnsi="Arial" w:cs="Arial"/>
          <w:color w:val="C00000"/>
          <w:kern w:val="32"/>
          <w:szCs w:val="24"/>
          <w:lang w:val="ro-RO" w:eastAsia="ru-RU" w:bidi="ar-SA"/>
        </w:rPr>
      </w:pPr>
      <w:r>
        <w:rPr>
          <w:color w:val="C00000"/>
          <w:lang w:val="ro-RO"/>
        </w:rPr>
        <w:br w:type="page"/>
      </w:r>
    </w:p>
    <w:p w14:paraId="7068040D" w14:textId="77777777" w:rsidR="00EE7203" w:rsidRDefault="00EE7203" w:rsidP="00F06B64">
      <w:pPr>
        <w:pStyle w:val="PasHeading1"/>
        <w:numPr>
          <w:ilvl w:val="0"/>
          <w:numId w:val="10"/>
        </w:numPr>
        <w:spacing w:before="0" w:after="160" w:line="276" w:lineRule="auto"/>
        <w:jc w:val="both"/>
        <w:rPr>
          <w:b/>
          <w:sz w:val="24"/>
          <w:lang w:val="ro-RO"/>
        </w:rPr>
      </w:pPr>
      <w:bookmarkStart w:id="490" w:name="_Toc78809229"/>
      <w:r>
        <w:rPr>
          <w:b/>
          <w:sz w:val="24"/>
          <w:lang w:val="ro-RO"/>
        </w:rPr>
        <w:lastRenderedPageBreak/>
        <w:t>Diagrama flux a procesului de management al incidentelor de securitate a informației</w:t>
      </w:r>
      <w:bookmarkEnd w:id="490"/>
      <w:r>
        <w:rPr>
          <w:b/>
          <w:sz w:val="24"/>
          <w:lang w:val="ro-RO"/>
        </w:rPr>
        <w:t xml:space="preserve"> </w:t>
      </w:r>
    </w:p>
    <w:p w14:paraId="61704A27" w14:textId="77777777" w:rsidR="00EE7203" w:rsidRPr="00013D2D" w:rsidRDefault="00EE7203" w:rsidP="00EE7203">
      <w:pPr>
        <w:pStyle w:val="PasHeading1"/>
        <w:numPr>
          <w:ilvl w:val="0"/>
          <w:numId w:val="0"/>
        </w:numPr>
        <w:spacing w:before="0" w:after="160" w:line="276" w:lineRule="auto"/>
        <w:jc w:val="both"/>
        <w:outlineLvl w:val="9"/>
      </w:pPr>
      <w:r w:rsidRPr="00013D2D">
        <w:rPr>
          <w:b/>
          <w:lang w:val="ro-RO"/>
        </w:rPr>
        <w:t>9.1</w:t>
      </w:r>
      <w:r w:rsidRPr="00013D2D">
        <w:rPr>
          <w:lang w:val="ro-RO"/>
        </w:rPr>
        <w:t xml:space="preserve"> </w:t>
      </w:r>
      <w:r>
        <w:rPr>
          <w:lang w:val="ro-RO"/>
        </w:rPr>
        <w:t>Diagrama de flux a procesului de management al incidentelor de securitate a informației prezintă etapele de gestiune a incidentelor.</w:t>
      </w:r>
    </w:p>
    <w:p w14:paraId="2BD99582" w14:textId="77777777" w:rsidR="00EE7203" w:rsidRDefault="00EE7203" w:rsidP="00EE7203">
      <w:pPr>
        <w:pStyle w:val="PasHeading1"/>
        <w:numPr>
          <w:ilvl w:val="0"/>
          <w:numId w:val="0"/>
        </w:numPr>
        <w:spacing w:before="0" w:after="160" w:line="276" w:lineRule="auto"/>
        <w:ind w:left="142"/>
        <w:jc w:val="center"/>
        <w:outlineLvl w:val="9"/>
        <w:rPr>
          <w:sz w:val="24"/>
          <w:lang w:val="ro-RO"/>
        </w:rPr>
      </w:pPr>
      <w:r w:rsidRPr="00D40F9C">
        <w:rPr>
          <w:noProof/>
          <w:sz w:val="24"/>
          <w:lang w:val="ru-RU"/>
        </w:rPr>
        <w:drawing>
          <wp:inline distT="0" distB="0" distL="0" distR="0" wp14:anchorId="7EBB08FA" wp14:editId="68545B20">
            <wp:extent cx="6041553" cy="7547212"/>
            <wp:effectExtent l="0" t="0" r="0" b="0"/>
            <wp:docPr id="2" name="Picture 2" descr="C:\Users\r.dolghieru\Downloads\Untitled Diagram(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dolghieru\Downloads\Untitled Diagram(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3733" cy="7549935"/>
                    </a:xfrm>
                    <a:prstGeom prst="rect">
                      <a:avLst/>
                    </a:prstGeom>
                    <a:noFill/>
                    <a:ln>
                      <a:noFill/>
                    </a:ln>
                  </pic:spPr>
                </pic:pic>
              </a:graphicData>
            </a:graphic>
          </wp:inline>
        </w:drawing>
      </w:r>
      <w:r w:rsidRPr="00A94E54" w:rsidDel="00464A48">
        <w:rPr>
          <w:sz w:val="24"/>
          <w:lang w:val="ro-RO"/>
        </w:rPr>
        <w:t xml:space="preserve"> </w:t>
      </w:r>
    </w:p>
    <w:p w14:paraId="55495FD0" w14:textId="77777777" w:rsidR="00EE7203" w:rsidRPr="00013D2D" w:rsidRDefault="00EE7203" w:rsidP="00EE7203">
      <w:pPr>
        <w:pStyle w:val="PasHeading1"/>
        <w:numPr>
          <w:ilvl w:val="0"/>
          <w:numId w:val="0"/>
        </w:numPr>
        <w:spacing w:before="0" w:after="160" w:line="276" w:lineRule="auto"/>
        <w:rPr>
          <w:sz w:val="24"/>
          <w:lang w:val="ro-RO"/>
        </w:rPr>
      </w:pPr>
    </w:p>
    <w:p w14:paraId="7AED8241" w14:textId="77777777" w:rsidR="00EE7203" w:rsidRDefault="00EE7203" w:rsidP="00F06B64">
      <w:pPr>
        <w:pStyle w:val="PasHeading1"/>
        <w:numPr>
          <w:ilvl w:val="0"/>
          <w:numId w:val="10"/>
        </w:numPr>
        <w:spacing w:before="0" w:after="160" w:line="276" w:lineRule="auto"/>
        <w:jc w:val="both"/>
        <w:rPr>
          <w:b/>
          <w:sz w:val="24"/>
          <w:lang w:val="ro-RO"/>
        </w:rPr>
      </w:pPr>
      <w:bookmarkStart w:id="491" w:name="_Toc78809230"/>
      <w:r>
        <w:rPr>
          <w:b/>
          <w:sz w:val="24"/>
          <w:lang w:val="ro-RO"/>
        </w:rPr>
        <w:t>Responsabilități</w:t>
      </w:r>
      <w:bookmarkEnd w:id="491"/>
    </w:p>
    <w:p w14:paraId="04AAF3B3" w14:textId="77777777" w:rsidR="00EE7203" w:rsidRDefault="00EE7203" w:rsidP="00EE7203">
      <w:pPr>
        <w:pStyle w:val="PasHeading1"/>
        <w:numPr>
          <w:ilvl w:val="0"/>
          <w:numId w:val="0"/>
        </w:numPr>
        <w:spacing w:before="0" w:after="160" w:line="276" w:lineRule="auto"/>
        <w:ind w:left="142"/>
        <w:jc w:val="both"/>
        <w:outlineLvl w:val="9"/>
        <w:rPr>
          <w:kern w:val="0"/>
          <w:szCs w:val="20"/>
          <w:lang w:eastAsia="en-US" w:bidi="en-US"/>
        </w:rPr>
      </w:pPr>
      <w:r w:rsidRPr="00D64C83">
        <w:rPr>
          <w:b/>
          <w:kern w:val="0"/>
          <w:szCs w:val="20"/>
          <w:highlight w:val="cyan"/>
          <w:lang w:val="ro-RO" w:eastAsia="en-US" w:bidi="en-US"/>
        </w:rPr>
        <w:lastRenderedPageBreak/>
        <w:t>10</w:t>
      </w:r>
      <w:r w:rsidRPr="00D64C83">
        <w:rPr>
          <w:b/>
          <w:kern w:val="0"/>
          <w:szCs w:val="20"/>
          <w:highlight w:val="cyan"/>
          <w:lang w:eastAsia="en-US" w:bidi="en-US"/>
        </w:rPr>
        <w:t>.1</w:t>
      </w:r>
      <w:r>
        <w:rPr>
          <w:kern w:val="0"/>
          <w:szCs w:val="20"/>
          <w:lang w:eastAsia="en-US" w:bidi="en-US"/>
        </w:rPr>
        <w:t xml:space="preserve"> </w:t>
      </w:r>
      <w:r w:rsidRPr="00FC1347">
        <w:rPr>
          <w:kern w:val="0"/>
          <w:szCs w:val="20"/>
          <w:lang w:eastAsia="en-US" w:bidi="en-US"/>
        </w:rPr>
        <w:t>În procesul</w:t>
      </w:r>
      <w:r>
        <w:rPr>
          <w:kern w:val="0"/>
          <w:szCs w:val="20"/>
          <w:lang w:eastAsia="en-US" w:bidi="en-US"/>
        </w:rPr>
        <w:t xml:space="preserve"> de gestiune, raportare și soluționare a incidentelor de securitate a</w:t>
      </w:r>
      <w:r w:rsidRPr="00FC1347">
        <w:rPr>
          <w:kern w:val="0"/>
          <w:szCs w:val="20"/>
          <w:lang w:eastAsia="en-US" w:bidi="en-US"/>
        </w:rPr>
        <w:t xml:space="preserve"> </w:t>
      </w:r>
      <w:r>
        <w:rPr>
          <w:kern w:val="0"/>
          <w:szCs w:val="20"/>
          <w:lang w:eastAsia="en-US" w:bidi="en-US"/>
        </w:rPr>
        <w:t>informației sunt implicate următoarele grupuri:</w:t>
      </w:r>
    </w:p>
    <w:p w14:paraId="2D53C5B6" w14:textId="77777777" w:rsidR="00EE7203" w:rsidRDefault="00EE7203" w:rsidP="00F06B64">
      <w:pPr>
        <w:pStyle w:val="PasHeading1"/>
        <w:numPr>
          <w:ilvl w:val="0"/>
          <w:numId w:val="18"/>
        </w:numPr>
        <w:spacing w:before="0" w:after="160" w:line="276" w:lineRule="auto"/>
        <w:jc w:val="both"/>
        <w:outlineLvl w:val="9"/>
        <w:rPr>
          <w:kern w:val="0"/>
          <w:szCs w:val="20"/>
          <w:lang w:eastAsia="en-US" w:bidi="en-US"/>
        </w:rPr>
      </w:pPr>
      <w:r>
        <w:rPr>
          <w:kern w:val="0"/>
          <w:szCs w:val="20"/>
          <w:lang w:eastAsia="en-US" w:bidi="en-US"/>
        </w:rPr>
        <w:t>Toți salariații Băncii (</w:t>
      </w:r>
      <w:r w:rsidRPr="00D35F7B">
        <w:rPr>
          <w:i/>
          <w:kern w:val="0"/>
          <w:szCs w:val="20"/>
          <w:lang w:eastAsia="en-US" w:bidi="en-US"/>
        </w:rPr>
        <w:t>raportează incidentele către SSI</w:t>
      </w:r>
      <w:r>
        <w:rPr>
          <w:kern w:val="0"/>
          <w:szCs w:val="20"/>
          <w:lang w:eastAsia="en-US" w:bidi="en-US"/>
        </w:rPr>
        <w:t>);</w:t>
      </w:r>
    </w:p>
    <w:p w14:paraId="01D4ACFD" w14:textId="77777777" w:rsidR="00EE7203" w:rsidRDefault="00EE7203" w:rsidP="00F06B64">
      <w:pPr>
        <w:pStyle w:val="PasHeading1"/>
        <w:numPr>
          <w:ilvl w:val="0"/>
          <w:numId w:val="18"/>
        </w:numPr>
        <w:spacing w:before="0" w:after="160" w:line="276" w:lineRule="auto"/>
        <w:jc w:val="both"/>
        <w:outlineLvl w:val="9"/>
        <w:rPr>
          <w:kern w:val="0"/>
          <w:szCs w:val="20"/>
          <w:lang w:eastAsia="en-US" w:bidi="en-US"/>
        </w:rPr>
      </w:pPr>
      <w:r>
        <w:rPr>
          <w:kern w:val="0"/>
          <w:szCs w:val="20"/>
          <w:lang w:eastAsia="en-US" w:bidi="en-US"/>
        </w:rPr>
        <w:t>Administratorii de sisteme informaționale (</w:t>
      </w:r>
      <w:r w:rsidRPr="00D35F7B">
        <w:rPr>
          <w:i/>
          <w:kern w:val="0"/>
          <w:szCs w:val="20"/>
          <w:lang w:eastAsia="en-US" w:bidi="en-US"/>
        </w:rPr>
        <w:t>recepționeaz</w:t>
      </w:r>
      <w:r>
        <w:rPr>
          <w:i/>
          <w:kern w:val="0"/>
          <w:szCs w:val="20"/>
          <w:lang w:eastAsia="en-US" w:bidi="en-US"/>
        </w:rPr>
        <w:t>ă</w:t>
      </w:r>
      <w:r w:rsidRPr="00D35F7B">
        <w:rPr>
          <w:i/>
          <w:kern w:val="0"/>
          <w:szCs w:val="20"/>
          <w:lang w:eastAsia="en-US" w:bidi="en-US"/>
        </w:rPr>
        <w:t xml:space="preserve"> alerte d</w:t>
      </w:r>
      <w:r>
        <w:rPr>
          <w:i/>
          <w:kern w:val="0"/>
          <w:szCs w:val="20"/>
          <w:lang w:eastAsia="en-US" w:bidi="en-US"/>
        </w:rPr>
        <w:t>in</w:t>
      </w:r>
      <w:r w:rsidRPr="00D35F7B">
        <w:rPr>
          <w:i/>
          <w:kern w:val="0"/>
          <w:szCs w:val="20"/>
          <w:lang w:eastAsia="en-US" w:bidi="en-US"/>
        </w:rPr>
        <w:t xml:space="preserve"> sisteme și înștiinț</w:t>
      </w:r>
      <w:r>
        <w:rPr>
          <w:i/>
          <w:kern w:val="0"/>
          <w:szCs w:val="20"/>
          <w:lang w:eastAsia="en-US" w:bidi="en-US"/>
        </w:rPr>
        <w:t>ează</w:t>
      </w:r>
      <w:r w:rsidRPr="00D35F7B">
        <w:rPr>
          <w:i/>
          <w:kern w:val="0"/>
          <w:szCs w:val="20"/>
          <w:lang w:eastAsia="en-US" w:bidi="en-US"/>
        </w:rPr>
        <w:t xml:space="preserve"> SSI despre ele, precum și conlucrarea</w:t>
      </w:r>
      <w:r>
        <w:rPr>
          <w:i/>
          <w:kern w:val="0"/>
          <w:szCs w:val="20"/>
          <w:lang w:eastAsia="en-US" w:bidi="en-US"/>
        </w:rPr>
        <w:t>,</w:t>
      </w:r>
      <w:r w:rsidRPr="00D35F7B">
        <w:rPr>
          <w:i/>
          <w:kern w:val="0"/>
          <w:szCs w:val="20"/>
          <w:lang w:eastAsia="en-US" w:bidi="en-US"/>
        </w:rPr>
        <w:t xml:space="preserve"> oferirea suportului pentru soluționarea incidentelor</w:t>
      </w:r>
      <w:r>
        <w:rPr>
          <w:kern w:val="0"/>
          <w:szCs w:val="20"/>
          <w:lang w:eastAsia="en-US" w:bidi="en-US"/>
        </w:rPr>
        <w:t>);</w:t>
      </w:r>
    </w:p>
    <w:p w14:paraId="56FD1F87" w14:textId="77777777" w:rsidR="00EE7203" w:rsidRDefault="00EE7203" w:rsidP="00F06B64">
      <w:pPr>
        <w:pStyle w:val="PasHeading1"/>
        <w:numPr>
          <w:ilvl w:val="0"/>
          <w:numId w:val="18"/>
        </w:numPr>
        <w:spacing w:before="0" w:after="160" w:line="276" w:lineRule="auto"/>
        <w:jc w:val="both"/>
        <w:outlineLvl w:val="9"/>
        <w:rPr>
          <w:kern w:val="0"/>
          <w:szCs w:val="20"/>
          <w:lang w:eastAsia="en-US" w:bidi="en-US"/>
        </w:rPr>
      </w:pPr>
      <w:r>
        <w:rPr>
          <w:kern w:val="0"/>
          <w:szCs w:val="20"/>
          <w:lang w:eastAsia="en-US" w:bidi="en-US"/>
        </w:rPr>
        <w:t>Proprietarii de resurse (</w:t>
      </w:r>
      <w:r w:rsidRPr="00D35F7B">
        <w:rPr>
          <w:i/>
          <w:kern w:val="0"/>
          <w:szCs w:val="20"/>
          <w:lang w:eastAsia="en-US" w:bidi="en-US"/>
        </w:rPr>
        <w:t>oferă suport echipei de reacție în caz de necessitate, dacă este afectată o resursă sau process a carei proprietar este subdiviziunea dată</w:t>
      </w:r>
      <w:r>
        <w:rPr>
          <w:kern w:val="0"/>
          <w:szCs w:val="20"/>
          <w:lang w:eastAsia="en-US" w:bidi="en-US"/>
        </w:rPr>
        <w:t>);</w:t>
      </w:r>
    </w:p>
    <w:p w14:paraId="47AF7209" w14:textId="77777777" w:rsidR="00EE7203" w:rsidRDefault="00EE7203" w:rsidP="00F06B64">
      <w:pPr>
        <w:pStyle w:val="PasHeading1"/>
        <w:numPr>
          <w:ilvl w:val="0"/>
          <w:numId w:val="18"/>
        </w:numPr>
        <w:spacing w:before="0" w:after="160" w:line="276" w:lineRule="auto"/>
        <w:jc w:val="both"/>
        <w:outlineLvl w:val="9"/>
        <w:rPr>
          <w:kern w:val="0"/>
          <w:szCs w:val="20"/>
          <w:lang w:eastAsia="en-US" w:bidi="en-US"/>
        </w:rPr>
      </w:pPr>
      <w:r>
        <w:rPr>
          <w:kern w:val="0"/>
          <w:szCs w:val="20"/>
          <w:lang w:eastAsia="en-US" w:bidi="en-US"/>
        </w:rPr>
        <w:t>Ofițerul de Securitate a informației (</w:t>
      </w:r>
      <w:r w:rsidRPr="00D35F7B">
        <w:rPr>
          <w:i/>
          <w:kern w:val="0"/>
          <w:szCs w:val="20"/>
          <w:lang w:eastAsia="en-US" w:bidi="en-US"/>
        </w:rPr>
        <w:t>recepționarea, înregistrarea și analiza alertelor primate, întreprinde măsuri de soluționare a incidentelor, raportează incidentele către membrul CC responsabil de activitatea subdiviziunii, etc)</w:t>
      </w:r>
      <w:r>
        <w:rPr>
          <w:kern w:val="0"/>
          <w:szCs w:val="20"/>
          <w:lang w:eastAsia="en-US" w:bidi="en-US"/>
        </w:rPr>
        <w:t>;</w:t>
      </w:r>
    </w:p>
    <w:p w14:paraId="30B694A5" w14:textId="77777777" w:rsidR="00EE7203" w:rsidRDefault="00EE7203" w:rsidP="00F06B64">
      <w:pPr>
        <w:pStyle w:val="PasHeading1"/>
        <w:numPr>
          <w:ilvl w:val="0"/>
          <w:numId w:val="18"/>
        </w:numPr>
        <w:spacing w:before="0" w:after="160" w:line="276" w:lineRule="auto"/>
        <w:jc w:val="both"/>
        <w:outlineLvl w:val="9"/>
        <w:rPr>
          <w:kern w:val="0"/>
          <w:szCs w:val="20"/>
          <w:lang w:eastAsia="en-US" w:bidi="en-US"/>
        </w:rPr>
      </w:pPr>
      <w:r>
        <w:rPr>
          <w:kern w:val="0"/>
          <w:szCs w:val="20"/>
          <w:lang w:eastAsia="en-US" w:bidi="en-US"/>
        </w:rPr>
        <w:t>Membrul CC (</w:t>
      </w:r>
      <w:r w:rsidRPr="00153701">
        <w:rPr>
          <w:kern w:val="0"/>
          <w:szCs w:val="20"/>
          <w:lang w:eastAsia="en-US" w:bidi="en-US"/>
        </w:rPr>
        <w:t>monitorizează situaţia cu privire la incidentele de securitate informaţională prin intermediul raportărilor</w:t>
      </w:r>
      <w:r>
        <w:rPr>
          <w:kern w:val="0"/>
          <w:szCs w:val="20"/>
          <w:lang w:eastAsia="en-US" w:bidi="en-US"/>
        </w:rPr>
        <w:t>, iau decizia finală privind acțiunile de restabilire în cazul incidentelor majore).</w:t>
      </w:r>
    </w:p>
    <w:p w14:paraId="67713B75" w14:textId="77777777" w:rsidR="00EE7203" w:rsidRDefault="00EE7203" w:rsidP="00EE7203">
      <w:pPr>
        <w:pStyle w:val="PasHeading1"/>
        <w:numPr>
          <w:ilvl w:val="0"/>
          <w:numId w:val="0"/>
        </w:numPr>
        <w:spacing w:before="0" w:after="160" w:line="276" w:lineRule="auto"/>
        <w:ind w:left="720"/>
        <w:jc w:val="both"/>
        <w:outlineLvl w:val="9"/>
        <w:rPr>
          <w:kern w:val="0"/>
          <w:szCs w:val="20"/>
          <w:lang w:eastAsia="en-US" w:bidi="en-US"/>
        </w:rPr>
      </w:pPr>
    </w:p>
    <w:p w14:paraId="7E02D636" w14:textId="77777777" w:rsidR="00EE7203" w:rsidRPr="00EB51FF" w:rsidRDefault="00EE7203" w:rsidP="00F06B64">
      <w:pPr>
        <w:pStyle w:val="PasHeading1"/>
        <w:numPr>
          <w:ilvl w:val="0"/>
          <w:numId w:val="10"/>
        </w:numPr>
        <w:spacing w:before="0" w:after="160" w:line="276" w:lineRule="auto"/>
        <w:jc w:val="both"/>
        <w:rPr>
          <w:b/>
          <w:sz w:val="24"/>
          <w:lang w:val="ro-RO"/>
        </w:rPr>
      </w:pPr>
      <w:bookmarkStart w:id="492" w:name="_Toc78809231"/>
      <w:r w:rsidRPr="00EB51FF">
        <w:rPr>
          <w:b/>
          <w:sz w:val="24"/>
          <w:lang w:val="ro-RO"/>
        </w:rPr>
        <w:t>Dispoziții finale</w:t>
      </w:r>
      <w:bookmarkEnd w:id="492"/>
    </w:p>
    <w:p w14:paraId="4DE0C63C" w14:textId="77777777" w:rsidR="00EE7203" w:rsidRDefault="00EE7203" w:rsidP="00F06B64">
      <w:pPr>
        <w:pStyle w:val="PasHeading1"/>
        <w:numPr>
          <w:ilvl w:val="1"/>
          <w:numId w:val="25"/>
        </w:numPr>
        <w:spacing w:before="0" w:after="0" w:line="276" w:lineRule="auto"/>
        <w:jc w:val="both"/>
        <w:outlineLvl w:val="9"/>
        <w:rPr>
          <w:kern w:val="0"/>
          <w:szCs w:val="20"/>
          <w:lang w:eastAsia="en-US" w:bidi="en-US"/>
        </w:rPr>
      </w:pPr>
      <w:r>
        <w:rPr>
          <w:kern w:val="0"/>
          <w:szCs w:val="20"/>
          <w:lang w:eastAsia="en-US" w:bidi="en-US"/>
        </w:rPr>
        <w:t>Prezenta procedură intră în vigoare la data aprobării de către Comitetul de conducere al Băncii.</w:t>
      </w:r>
    </w:p>
    <w:p w14:paraId="4321C5F0" w14:textId="77777777" w:rsidR="00EE7203" w:rsidRDefault="00EE7203" w:rsidP="00F06B64">
      <w:pPr>
        <w:pStyle w:val="PasHeading2"/>
        <w:numPr>
          <w:ilvl w:val="1"/>
          <w:numId w:val="25"/>
        </w:numPr>
        <w:spacing w:before="0" w:after="0" w:line="276" w:lineRule="auto"/>
        <w:jc w:val="both"/>
        <w:outlineLvl w:val="9"/>
        <w:rPr>
          <w:lang w:val="ro-RO"/>
        </w:rPr>
      </w:pPr>
      <w:r w:rsidRPr="00C52F42">
        <w:rPr>
          <w:lang w:val="ro-RO"/>
        </w:rPr>
        <w:t>Prezenta Procedură urmează a fi revizuită cel puţin anual şi actualizată la necesitate.</w:t>
      </w:r>
    </w:p>
    <w:p w14:paraId="01B34F60" w14:textId="77777777" w:rsidR="00EE7203" w:rsidRDefault="00EE7203" w:rsidP="00F06B64">
      <w:pPr>
        <w:pStyle w:val="PasHeading2"/>
        <w:numPr>
          <w:ilvl w:val="1"/>
          <w:numId w:val="25"/>
        </w:numPr>
        <w:spacing w:before="0" w:after="0" w:line="276" w:lineRule="auto"/>
        <w:jc w:val="both"/>
        <w:outlineLvl w:val="9"/>
        <w:rPr>
          <w:lang w:val="ro-RO"/>
        </w:rPr>
      </w:pPr>
      <w:r>
        <w:rPr>
          <w:lang w:val="ro-RO"/>
        </w:rPr>
        <w:t>Lista anexelor:</w:t>
      </w:r>
    </w:p>
    <w:p w14:paraId="56F8B86A" w14:textId="77777777" w:rsidR="00EE7203" w:rsidRDefault="00EE7203" w:rsidP="00EE7203">
      <w:pPr>
        <w:pStyle w:val="PasHeading2"/>
        <w:numPr>
          <w:ilvl w:val="0"/>
          <w:numId w:val="0"/>
        </w:numPr>
        <w:spacing w:before="0" w:after="0" w:line="276" w:lineRule="auto"/>
        <w:ind w:left="709"/>
        <w:jc w:val="both"/>
        <w:outlineLvl w:val="9"/>
        <w:rPr>
          <w:lang w:val="ro-RO"/>
        </w:rPr>
      </w:pPr>
      <w:r w:rsidRPr="004767BE">
        <w:rPr>
          <w:lang w:val="ro-RO"/>
        </w:rPr>
        <w:t xml:space="preserve">Anexa nr.1 – </w:t>
      </w:r>
      <w:r w:rsidRPr="008F679F">
        <w:rPr>
          <w:lang w:val="ro-RO"/>
        </w:rPr>
        <w:t>Categorii incidente de securitate a informației</w:t>
      </w:r>
    </w:p>
    <w:p w14:paraId="1EC7B099" w14:textId="77777777" w:rsidR="00EE7203" w:rsidRDefault="00EE7203" w:rsidP="00EE7203">
      <w:pPr>
        <w:pStyle w:val="PasHeading2"/>
        <w:numPr>
          <w:ilvl w:val="0"/>
          <w:numId w:val="0"/>
        </w:numPr>
        <w:spacing w:before="0" w:after="0" w:line="276" w:lineRule="auto"/>
        <w:ind w:left="709"/>
        <w:jc w:val="both"/>
        <w:outlineLvl w:val="9"/>
        <w:rPr>
          <w:lang w:val="ro-RO"/>
        </w:rPr>
      </w:pPr>
      <w:r w:rsidRPr="004767BE">
        <w:rPr>
          <w:lang w:val="ro-RO"/>
        </w:rPr>
        <w:t>Anexa nr.</w:t>
      </w:r>
      <w:r>
        <w:rPr>
          <w:lang w:val="ro-RO"/>
        </w:rPr>
        <w:t>2</w:t>
      </w:r>
      <w:r w:rsidRPr="004767BE">
        <w:rPr>
          <w:lang w:val="ro-RO"/>
        </w:rPr>
        <w:t xml:space="preserve"> – Fișa de evidență a incident</w:t>
      </w:r>
      <w:r>
        <w:rPr>
          <w:lang w:val="ro-RO"/>
        </w:rPr>
        <w:t>elor</w:t>
      </w:r>
    </w:p>
    <w:p w14:paraId="6DCEB240" w14:textId="77777777" w:rsidR="00EE7203" w:rsidRPr="004767BE" w:rsidRDefault="00EE7203" w:rsidP="00EE7203">
      <w:pPr>
        <w:pStyle w:val="PasHeading2"/>
        <w:numPr>
          <w:ilvl w:val="0"/>
          <w:numId w:val="0"/>
        </w:numPr>
        <w:spacing w:before="0" w:after="0" w:line="276" w:lineRule="auto"/>
        <w:ind w:left="709"/>
        <w:jc w:val="both"/>
        <w:outlineLvl w:val="9"/>
        <w:rPr>
          <w:lang w:val="ro-RO"/>
        </w:rPr>
      </w:pPr>
      <w:r>
        <w:rPr>
          <w:lang w:val="ro-RO"/>
        </w:rPr>
        <w:t>Anexa nr.3 – Raport de analiză post incident</w:t>
      </w:r>
    </w:p>
    <w:p w14:paraId="2D9924D5" w14:textId="77777777" w:rsidR="00EE7203" w:rsidRDefault="00EE7203" w:rsidP="00EE7203">
      <w:pPr>
        <w:pStyle w:val="PasHeading1"/>
        <w:numPr>
          <w:ilvl w:val="0"/>
          <w:numId w:val="0"/>
        </w:numPr>
        <w:spacing w:before="0" w:after="160" w:line="276" w:lineRule="auto"/>
        <w:ind w:left="709"/>
        <w:jc w:val="both"/>
        <w:outlineLvl w:val="9"/>
        <w:rPr>
          <w:kern w:val="0"/>
          <w:szCs w:val="20"/>
          <w:lang w:val="ro-RO" w:eastAsia="en-US" w:bidi="en-US"/>
        </w:rPr>
      </w:pPr>
    </w:p>
    <w:p w14:paraId="6726C24A" w14:textId="77777777" w:rsidR="00EE7203" w:rsidRDefault="00EE7203" w:rsidP="00EE7203">
      <w:pPr>
        <w:pStyle w:val="PasHeading1"/>
        <w:numPr>
          <w:ilvl w:val="0"/>
          <w:numId w:val="0"/>
        </w:numPr>
        <w:spacing w:before="0" w:after="160" w:line="276" w:lineRule="auto"/>
        <w:ind w:left="142"/>
        <w:jc w:val="both"/>
        <w:outlineLvl w:val="9"/>
        <w:rPr>
          <w:kern w:val="0"/>
          <w:szCs w:val="20"/>
          <w:lang w:val="ro-RO" w:eastAsia="en-US" w:bidi="en-US"/>
        </w:rPr>
      </w:pPr>
      <w:r>
        <w:rPr>
          <w:kern w:val="0"/>
          <w:szCs w:val="20"/>
          <w:lang w:val="ro-RO" w:eastAsia="en-US" w:bidi="en-US"/>
        </w:rPr>
        <w:t>Fișa de evidență a procedurii: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2104"/>
        <w:gridCol w:w="3119"/>
        <w:gridCol w:w="2693"/>
      </w:tblGrid>
      <w:tr w:rsidR="00EE7203" w:rsidRPr="00C52F42" w14:paraId="35AC348E" w14:textId="77777777" w:rsidTr="00EE7203">
        <w:trPr>
          <w:trHeight w:val="169"/>
        </w:trPr>
        <w:tc>
          <w:tcPr>
            <w:tcW w:w="1548" w:type="dxa"/>
          </w:tcPr>
          <w:p w14:paraId="54F87297" w14:textId="77777777" w:rsidR="00EE7203" w:rsidRPr="00C52F42" w:rsidRDefault="00EE7203" w:rsidP="00EE7203">
            <w:pPr>
              <w:tabs>
                <w:tab w:val="num" w:pos="570"/>
              </w:tabs>
              <w:spacing w:after="0"/>
              <w:rPr>
                <w:rFonts w:ascii="Arial" w:hAnsi="Arial" w:cs="Arial"/>
                <w:lang w:val="ro-RO"/>
              </w:rPr>
            </w:pPr>
          </w:p>
        </w:tc>
        <w:tc>
          <w:tcPr>
            <w:tcW w:w="2104" w:type="dxa"/>
          </w:tcPr>
          <w:p w14:paraId="5A50DF4C" w14:textId="77777777" w:rsidR="00EE7203" w:rsidRPr="00C52F42" w:rsidRDefault="00EE7203" w:rsidP="00EE7203">
            <w:pPr>
              <w:tabs>
                <w:tab w:val="num" w:pos="570"/>
              </w:tabs>
              <w:spacing w:after="0"/>
              <w:rPr>
                <w:rFonts w:ascii="Arial" w:hAnsi="Arial" w:cs="Arial"/>
                <w:lang w:val="ro-RO"/>
              </w:rPr>
            </w:pPr>
            <w:r w:rsidRPr="00C52F42">
              <w:rPr>
                <w:rFonts w:ascii="Arial" w:hAnsi="Arial" w:cs="Arial"/>
                <w:lang w:val="ro-RO"/>
              </w:rPr>
              <w:t>Numele, prenumele</w:t>
            </w:r>
          </w:p>
        </w:tc>
        <w:tc>
          <w:tcPr>
            <w:tcW w:w="3119" w:type="dxa"/>
          </w:tcPr>
          <w:p w14:paraId="6B935BA5" w14:textId="77777777" w:rsidR="00EE7203" w:rsidRPr="00C52F42" w:rsidRDefault="00EE7203" w:rsidP="00EE7203">
            <w:pPr>
              <w:tabs>
                <w:tab w:val="num" w:pos="570"/>
              </w:tabs>
              <w:spacing w:after="0"/>
              <w:jc w:val="center"/>
              <w:rPr>
                <w:rFonts w:ascii="Arial" w:hAnsi="Arial" w:cs="Arial"/>
                <w:lang w:val="ro-RO"/>
              </w:rPr>
            </w:pPr>
            <w:r w:rsidRPr="00C52F42">
              <w:rPr>
                <w:rFonts w:ascii="Arial" w:hAnsi="Arial" w:cs="Arial"/>
                <w:lang w:val="ro-RO"/>
              </w:rPr>
              <w:t>Funcţia/Denumirea subdiviziunii</w:t>
            </w:r>
          </w:p>
        </w:tc>
        <w:tc>
          <w:tcPr>
            <w:tcW w:w="2693" w:type="dxa"/>
          </w:tcPr>
          <w:p w14:paraId="0F2FBE82" w14:textId="77777777" w:rsidR="00EE7203" w:rsidRPr="00C52F42" w:rsidRDefault="00EE7203" w:rsidP="00EE7203">
            <w:pPr>
              <w:tabs>
                <w:tab w:val="num" w:pos="570"/>
              </w:tabs>
              <w:spacing w:after="0"/>
              <w:jc w:val="center"/>
              <w:rPr>
                <w:rFonts w:ascii="Arial" w:hAnsi="Arial" w:cs="Arial"/>
                <w:lang w:val="ro-RO"/>
              </w:rPr>
            </w:pPr>
            <w:r w:rsidRPr="00C52F42">
              <w:rPr>
                <w:rFonts w:ascii="Arial" w:hAnsi="Arial" w:cs="Arial"/>
                <w:lang w:val="ro-RO"/>
              </w:rPr>
              <w:t>Data / Semnătura</w:t>
            </w:r>
          </w:p>
        </w:tc>
      </w:tr>
      <w:tr w:rsidR="00EE7203" w:rsidRPr="00C52F42" w14:paraId="7A0869D4" w14:textId="77777777" w:rsidTr="00EE7203">
        <w:trPr>
          <w:trHeight w:val="580"/>
        </w:trPr>
        <w:tc>
          <w:tcPr>
            <w:tcW w:w="1548" w:type="dxa"/>
            <w:vAlign w:val="center"/>
          </w:tcPr>
          <w:p w14:paraId="2A68EF53" w14:textId="77777777" w:rsidR="00EE7203" w:rsidRPr="00C52F42" w:rsidRDefault="00EE7203" w:rsidP="00EE7203">
            <w:pPr>
              <w:tabs>
                <w:tab w:val="num" w:pos="360"/>
              </w:tabs>
              <w:spacing w:after="0"/>
              <w:jc w:val="left"/>
              <w:rPr>
                <w:rFonts w:ascii="Arial" w:hAnsi="Arial" w:cs="Arial"/>
                <w:lang w:val="ro-RO"/>
              </w:rPr>
            </w:pPr>
            <w:r w:rsidRPr="00C52F42">
              <w:rPr>
                <w:rFonts w:ascii="Arial" w:hAnsi="Arial" w:cs="Arial"/>
                <w:lang w:val="ro-RO"/>
              </w:rPr>
              <w:t>Autor</w:t>
            </w:r>
          </w:p>
        </w:tc>
        <w:tc>
          <w:tcPr>
            <w:tcW w:w="2104" w:type="dxa"/>
            <w:vAlign w:val="center"/>
          </w:tcPr>
          <w:p w14:paraId="16B1FE6C" w14:textId="77777777" w:rsidR="00EE7203" w:rsidRPr="00C52F42" w:rsidRDefault="00EE7203" w:rsidP="00EE7203">
            <w:pPr>
              <w:tabs>
                <w:tab w:val="num" w:pos="570"/>
              </w:tabs>
              <w:spacing w:after="0"/>
              <w:jc w:val="left"/>
              <w:rPr>
                <w:rFonts w:ascii="Arial" w:hAnsi="Arial" w:cs="Arial"/>
                <w:lang w:val="ro-RO"/>
              </w:rPr>
            </w:pPr>
            <w:r w:rsidRPr="00C52F42">
              <w:rPr>
                <w:rFonts w:ascii="Arial" w:hAnsi="Arial" w:cs="Arial"/>
                <w:lang w:val="ro-RO"/>
              </w:rPr>
              <w:t>Nicolai Romanschi</w:t>
            </w:r>
          </w:p>
        </w:tc>
        <w:tc>
          <w:tcPr>
            <w:tcW w:w="3119" w:type="dxa"/>
            <w:vAlign w:val="center"/>
          </w:tcPr>
          <w:p w14:paraId="457A42B6" w14:textId="77777777" w:rsidR="00EE7203" w:rsidRPr="00C52F42" w:rsidRDefault="00EE7203" w:rsidP="00EE7203">
            <w:pPr>
              <w:tabs>
                <w:tab w:val="num" w:pos="570"/>
              </w:tabs>
              <w:spacing w:after="0"/>
              <w:jc w:val="left"/>
              <w:rPr>
                <w:rFonts w:ascii="Arial" w:hAnsi="Arial" w:cs="Arial"/>
                <w:lang w:val="ro-RO"/>
              </w:rPr>
            </w:pPr>
            <w:r w:rsidRPr="00C52F42">
              <w:rPr>
                <w:rFonts w:ascii="Arial" w:hAnsi="Arial" w:cs="Arial"/>
                <w:lang w:val="ro-RO"/>
              </w:rPr>
              <w:t>Şef  al Serviciului securitatea informaţiei</w:t>
            </w:r>
          </w:p>
        </w:tc>
        <w:tc>
          <w:tcPr>
            <w:tcW w:w="2693" w:type="dxa"/>
            <w:vAlign w:val="center"/>
          </w:tcPr>
          <w:p w14:paraId="7E5E12E9" w14:textId="77777777" w:rsidR="00EE7203" w:rsidRPr="00C52F42" w:rsidRDefault="00EE7203" w:rsidP="00EE7203">
            <w:pPr>
              <w:tabs>
                <w:tab w:val="num" w:pos="570"/>
              </w:tabs>
              <w:spacing w:after="0"/>
              <w:jc w:val="left"/>
              <w:rPr>
                <w:rFonts w:ascii="Arial" w:hAnsi="Arial" w:cs="Arial"/>
                <w:lang w:val="ro-RO"/>
              </w:rPr>
            </w:pPr>
          </w:p>
        </w:tc>
      </w:tr>
      <w:tr w:rsidR="00EE7203" w:rsidRPr="00D21C0B" w14:paraId="0217229A" w14:textId="77777777" w:rsidTr="00EE7203">
        <w:trPr>
          <w:trHeight w:val="592"/>
        </w:trPr>
        <w:tc>
          <w:tcPr>
            <w:tcW w:w="1548" w:type="dxa"/>
            <w:tcBorders>
              <w:bottom w:val="single" w:sz="4" w:space="0" w:color="auto"/>
            </w:tcBorders>
            <w:vAlign w:val="center"/>
          </w:tcPr>
          <w:p w14:paraId="2FD0ED84" w14:textId="77777777" w:rsidR="00EE7203" w:rsidRPr="00C52F42" w:rsidRDefault="00EE7203" w:rsidP="00EE7203">
            <w:pPr>
              <w:tabs>
                <w:tab w:val="num" w:pos="360"/>
              </w:tabs>
              <w:spacing w:after="0"/>
              <w:jc w:val="left"/>
              <w:rPr>
                <w:rFonts w:ascii="Arial" w:hAnsi="Arial" w:cs="Arial"/>
                <w:lang w:val="ro-RO"/>
              </w:rPr>
            </w:pPr>
            <w:r w:rsidRPr="00C52F42">
              <w:rPr>
                <w:rFonts w:ascii="Arial" w:hAnsi="Arial" w:cs="Arial"/>
                <w:lang w:val="ro-RO"/>
              </w:rPr>
              <w:t>Coordonator</w:t>
            </w:r>
          </w:p>
        </w:tc>
        <w:tc>
          <w:tcPr>
            <w:tcW w:w="2104" w:type="dxa"/>
            <w:tcBorders>
              <w:bottom w:val="single" w:sz="4" w:space="0" w:color="auto"/>
            </w:tcBorders>
            <w:vAlign w:val="center"/>
          </w:tcPr>
          <w:p w14:paraId="7D34B266" w14:textId="77777777" w:rsidR="00EE7203" w:rsidRPr="00C52F42" w:rsidRDefault="00EE7203" w:rsidP="00EE7203">
            <w:pPr>
              <w:tabs>
                <w:tab w:val="num" w:pos="570"/>
              </w:tabs>
              <w:spacing w:after="0"/>
              <w:jc w:val="left"/>
              <w:rPr>
                <w:rFonts w:ascii="Arial" w:hAnsi="Arial" w:cs="Arial"/>
              </w:rPr>
            </w:pPr>
            <w:r w:rsidRPr="00C52F42">
              <w:rPr>
                <w:rFonts w:ascii="Arial" w:hAnsi="Arial" w:cs="Arial"/>
                <w:lang w:val="ro-RO"/>
              </w:rPr>
              <w:t>Viorel Grigora</w:t>
            </w:r>
            <w:r w:rsidRPr="00C52F42">
              <w:rPr>
                <w:rFonts w:ascii="Arial" w:hAnsi="Arial" w:cs="Arial"/>
              </w:rPr>
              <w:t>ș</w:t>
            </w:r>
          </w:p>
        </w:tc>
        <w:tc>
          <w:tcPr>
            <w:tcW w:w="3119" w:type="dxa"/>
            <w:tcBorders>
              <w:bottom w:val="single" w:sz="4" w:space="0" w:color="auto"/>
            </w:tcBorders>
            <w:vAlign w:val="center"/>
          </w:tcPr>
          <w:p w14:paraId="69ACDDE6" w14:textId="77777777" w:rsidR="00EE7203" w:rsidRPr="00D21C0B" w:rsidRDefault="00EE7203" w:rsidP="00EE7203">
            <w:pPr>
              <w:tabs>
                <w:tab w:val="num" w:pos="570"/>
              </w:tabs>
              <w:spacing w:after="0"/>
              <w:jc w:val="left"/>
              <w:rPr>
                <w:rFonts w:ascii="Arial" w:hAnsi="Arial" w:cs="Arial"/>
                <w:lang w:val="ro-RO"/>
              </w:rPr>
            </w:pPr>
            <w:r w:rsidRPr="00C52F42">
              <w:rPr>
                <w:rFonts w:ascii="Arial" w:hAnsi="Arial" w:cs="Arial"/>
              </w:rPr>
              <w:t>Conducător al Ariei Riscuri</w:t>
            </w:r>
          </w:p>
        </w:tc>
        <w:tc>
          <w:tcPr>
            <w:tcW w:w="2693" w:type="dxa"/>
            <w:tcBorders>
              <w:bottom w:val="single" w:sz="4" w:space="0" w:color="auto"/>
            </w:tcBorders>
            <w:vAlign w:val="center"/>
          </w:tcPr>
          <w:p w14:paraId="27C9C1A8" w14:textId="77777777" w:rsidR="00EE7203" w:rsidRPr="00D21C0B" w:rsidRDefault="00EE7203" w:rsidP="00EE7203">
            <w:pPr>
              <w:tabs>
                <w:tab w:val="num" w:pos="570"/>
              </w:tabs>
              <w:spacing w:after="0"/>
              <w:jc w:val="left"/>
              <w:rPr>
                <w:rFonts w:ascii="Arial" w:hAnsi="Arial" w:cs="Arial"/>
                <w:lang w:val="ro-RO"/>
              </w:rPr>
            </w:pPr>
          </w:p>
        </w:tc>
      </w:tr>
    </w:tbl>
    <w:p w14:paraId="4C9715E2" w14:textId="77777777" w:rsidR="00EE7203" w:rsidRDefault="00EE7203" w:rsidP="00EE7203">
      <w:pPr>
        <w:pStyle w:val="PasHeading1"/>
        <w:numPr>
          <w:ilvl w:val="0"/>
          <w:numId w:val="0"/>
        </w:numPr>
        <w:spacing w:before="0" w:after="160" w:line="276" w:lineRule="auto"/>
        <w:ind w:left="142"/>
        <w:jc w:val="both"/>
        <w:outlineLvl w:val="9"/>
        <w:rPr>
          <w:kern w:val="0"/>
          <w:szCs w:val="20"/>
          <w:lang w:val="ro-RO" w:eastAsia="en-US" w:bidi="en-US"/>
        </w:rPr>
      </w:pPr>
    </w:p>
    <w:p w14:paraId="5B2F51D3" w14:textId="77777777" w:rsidR="00EE7203" w:rsidRPr="004767BE" w:rsidRDefault="00EE7203" w:rsidP="00EE7203">
      <w:pPr>
        <w:pStyle w:val="PasHeading1"/>
        <w:numPr>
          <w:ilvl w:val="0"/>
          <w:numId w:val="0"/>
        </w:numPr>
        <w:spacing w:before="0" w:after="160" w:line="276" w:lineRule="auto"/>
        <w:ind w:left="142"/>
        <w:jc w:val="both"/>
        <w:outlineLvl w:val="9"/>
        <w:rPr>
          <w:kern w:val="0"/>
          <w:szCs w:val="20"/>
          <w:lang w:val="ro-RO" w:eastAsia="en-US" w:bidi="en-US"/>
        </w:rPr>
      </w:pPr>
    </w:p>
    <w:p w14:paraId="4162EA83" w14:textId="77777777" w:rsidR="00EE7203" w:rsidRDefault="00EE7203" w:rsidP="00EE7203">
      <w:pPr>
        <w:pStyle w:val="PasHeading1"/>
        <w:numPr>
          <w:ilvl w:val="0"/>
          <w:numId w:val="0"/>
        </w:numPr>
        <w:spacing w:before="0" w:after="160" w:line="276" w:lineRule="auto"/>
        <w:ind w:left="720"/>
        <w:jc w:val="both"/>
        <w:outlineLvl w:val="9"/>
        <w:rPr>
          <w:b/>
          <w:kern w:val="0"/>
          <w:szCs w:val="20"/>
          <w:lang w:eastAsia="en-US" w:bidi="en-US"/>
        </w:rPr>
      </w:pPr>
      <w:r>
        <w:rPr>
          <w:b/>
          <w:kern w:val="0"/>
          <w:szCs w:val="20"/>
          <w:lang w:eastAsia="en-US" w:bidi="en-US"/>
        </w:rPr>
        <w:t xml:space="preserve"> </w:t>
      </w:r>
    </w:p>
    <w:p w14:paraId="0ACB7BC9" w14:textId="77777777" w:rsidR="00EE7203" w:rsidRDefault="00EE7203" w:rsidP="00EE7203">
      <w:pPr>
        <w:spacing w:after="0" w:line="240" w:lineRule="auto"/>
        <w:jc w:val="left"/>
        <w:rPr>
          <w:rFonts w:ascii="Arial" w:hAnsi="Arial" w:cs="Arial"/>
          <w:b/>
        </w:rPr>
      </w:pPr>
      <w:r>
        <w:rPr>
          <w:b/>
        </w:rPr>
        <w:br w:type="page"/>
      </w:r>
    </w:p>
    <w:p w14:paraId="3B58797B" w14:textId="77777777" w:rsidR="00EE7203" w:rsidRDefault="00EE7203" w:rsidP="00EE7203">
      <w:pPr>
        <w:pStyle w:val="PasHeading1"/>
        <w:numPr>
          <w:ilvl w:val="0"/>
          <w:numId w:val="0"/>
        </w:numPr>
        <w:spacing w:before="0" w:after="160" w:line="276" w:lineRule="auto"/>
        <w:jc w:val="both"/>
        <w:outlineLvl w:val="9"/>
        <w:rPr>
          <w:b/>
          <w:kern w:val="0"/>
          <w:szCs w:val="20"/>
          <w:lang w:eastAsia="en-US" w:bidi="en-US"/>
        </w:rPr>
        <w:sectPr w:rsidR="00EE7203" w:rsidSect="006007FA">
          <w:headerReference w:type="even" r:id="rId13"/>
          <w:headerReference w:type="default" r:id="rId14"/>
          <w:footerReference w:type="even" r:id="rId15"/>
          <w:footerReference w:type="default" r:id="rId16"/>
          <w:headerReference w:type="first" r:id="rId17"/>
          <w:footerReference w:type="first" r:id="rId18"/>
          <w:pgSz w:w="11907" w:h="16839" w:code="9"/>
          <w:pgMar w:top="851" w:right="851" w:bottom="284" w:left="1418" w:header="425" w:footer="57" w:gutter="0"/>
          <w:cols w:space="708"/>
          <w:titlePg/>
          <w:docGrid w:linePitch="360"/>
        </w:sectPr>
      </w:pPr>
    </w:p>
    <w:p w14:paraId="4C3924A5" w14:textId="77777777" w:rsidR="00EE7203" w:rsidRPr="00013D2D" w:rsidRDefault="00EE7203" w:rsidP="00EE7203">
      <w:pPr>
        <w:pStyle w:val="PasHeading1"/>
        <w:numPr>
          <w:ilvl w:val="0"/>
          <w:numId w:val="0"/>
        </w:numPr>
        <w:spacing w:before="0" w:after="160" w:line="276" w:lineRule="auto"/>
        <w:ind w:left="142"/>
        <w:jc w:val="right"/>
        <w:outlineLvl w:val="1"/>
        <w:rPr>
          <w:b/>
          <w:kern w:val="0"/>
          <w:szCs w:val="20"/>
          <w:lang w:eastAsia="en-US" w:bidi="en-US"/>
        </w:rPr>
      </w:pPr>
      <w:bookmarkStart w:id="497" w:name="_Toc78809232"/>
      <w:r>
        <w:rPr>
          <w:b/>
          <w:kern w:val="0"/>
          <w:szCs w:val="20"/>
          <w:lang w:eastAsia="en-US" w:bidi="en-US"/>
        </w:rPr>
        <w:lastRenderedPageBreak/>
        <w:t xml:space="preserve">Anexa nr.1 – </w:t>
      </w:r>
      <w:r w:rsidRPr="00194726">
        <w:rPr>
          <w:b/>
          <w:kern w:val="0"/>
          <w:szCs w:val="20"/>
          <w:lang w:eastAsia="en-US" w:bidi="en-US"/>
        </w:rPr>
        <w:t>Categorii incidente de securitate a informației</w:t>
      </w:r>
      <w:bookmarkEnd w:id="497"/>
    </w:p>
    <w:tbl>
      <w:tblPr>
        <w:tblStyle w:val="afd"/>
        <w:tblW w:w="15483" w:type="dxa"/>
        <w:tblInd w:w="279" w:type="dxa"/>
        <w:tblLook w:val="04A0" w:firstRow="1" w:lastRow="0" w:firstColumn="1" w:lastColumn="0" w:noHBand="0" w:noVBand="1"/>
      </w:tblPr>
      <w:tblGrid>
        <w:gridCol w:w="2164"/>
        <w:gridCol w:w="3012"/>
        <w:gridCol w:w="6"/>
        <w:gridCol w:w="10269"/>
        <w:gridCol w:w="32"/>
      </w:tblGrid>
      <w:tr w:rsidR="00EE7203" w14:paraId="4DF92497" w14:textId="77777777" w:rsidTr="00EE7203">
        <w:trPr>
          <w:gridAfter w:val="1"/>
          <w:wAfter w:w="32" w:type="dxa"/>
          <w:trHeight w:val="416"/>
        </w:trPr>
        <w:tc>
          <w:tcPr>
            <w:tcW w:w="2161" w:type="dxa"/>
            <w:shd w:val="clear" w:color="auto" w:fill="BFBFBF" w:themeFill="background1" w:themeFillShade="BF"/>
            <w:vAlign w:val="center"/>
          </w:tcPr>
          <w:p w14:paraId="473FBA4A" w14:textId="77777777" w:rsidR="00EE7203" w:rsidRPr="004D3001" w:rsidRDefault="00EE7203" w:rsidP="00EE7203">
            <w:pPr>
              <w:spacing w:after="150" w:line="240" w:lineRule="auto"/>
              <w:contextualSpacing/>
              <w:jc w:val="center"/>
              <w:rPr>
                <w:rFonts w:ascii="Arial" w:hAnsi="Arial" w:cs="Arial"/>
                <w:b/>
                <w:lang w:val="ro-RO"/>
              </w:rPr>
            </w:pPr>
            <w:r w:rsidRPr="004D3001">
              <w:rPr>
                <w:rFonts w:ascii="Arial" w:hAnsi="Arial" w:cs="Arial"/>
                <w:b/>
                <w:lang w:val="ro-RO"/>
              </w:rPr>
              <w:t>Categorie</w:t>
            </w:r>
          </w:p>
        </w:tc>
        <w:tc>
          <w:tcPr>
            <w:tcW w:w="3012" w:type="dxa"/>
            <w:shd w:val="clear" w:color="auto" w:fill="BFBFBF" w:themeFill="background1" w:themeFillShade="BF"/>
            <w:vAlign w:val="center"/>
          </w:tcPr>
          <w:p w14:paraId="72DA7562" w14:textId="77777777" w:rsidR="00EE7203" w:rsidRPr="004D3001" w:rsidRDefault="00EE7203" w:rsidP="00EE7203">
            <w:pPr>
              <w:spacing w:after="150" w:line="240" w:lineRule="auto"/>
              <w:contextualSpacing/>
              <w:jc w:val="center"/>
              <w:rPr>
                <w:rFonts w:ascii="Arial" w:hAnsi="Arial" w:cs="Arial"/>
                <w:b/>
                <w:lang w:val="ro-RO"/>
              </w:rPr>
            </w:pPr>
            <w:r w:rsidRPr="004D3001">
              <w:rPr>
                <w:rFonts w:ascii="Arial" w:hAnsi="Arial" w:cs="Arial"/>
                <w:b/>
                <w:lang w:val="ro-RO"/>
              </w:rPr>
              <w:t>Clasificare</w:t>
            </w:r>
          </w:p>
        </w:tc>
        <w:tc>
          <w:tcPr>
            <w:tcW w:w="10278" w:type="dxa"/>
            <w:gridSpan w:val="2"/>
            <w:shd w:val="clear" w:color="auto" w:fill="BFBFBF" w:themeFill="background1" w:themeFillShade="BF"/>
            <w:vAlign w:val="center"/>
          </w:tcPr>
          <w:p w14:paraId="41D61BE6" w14:textId="77777777" w:rsidR="00EE7203" w:rsidRPr="004D3001" w:rsidRDefault="00EE7203" w:rsidP="00EE7203">
            <w:pPr>
              <w:spacing w:after="150" w:line="240" w:lineRule="auto"/>
              <w:contextualSpacing/>
              <w:jc w:val="center"/>
              <w:rPr>
                <w:rFonts w:ascii="Arial" w:hAnsi="Arial" w:cs="Arial"/>
                <w:b/>
                <w:lang w:val="ro-RO"/>
              </w:rPr>
            </w:pPr>
            <w:r w:rsidRPr="004D3001">
              <w:rPr>
                <w:rFonts w:ascii="Arial" w:hAnsi="Arial" w:cs="Arial"/>
                <w:b/>
                <w:lang w:val="ro-RO"/>
              </w:rPr>
              <w:t>Descriere</w:t>
            </w:r>
          </w:p>
        </w:tc>
      </w:tr>
      <w:tr w:rsidR="00EE7203" w14:paraId="2F0F80D2" w14:textId="77777777" w:rsidTr="00EE7203">
        <w:trPr>
          <w:gridAfter w:val="1"/>
          <w:wAfter w:w="32" w:type="dxa"/>
          <w:trHeight w:val="650"/>
        </w:trPr>
        <w:tc>
          <w:tcPr>
            <w:tcW w:w="2161" w:type="dxa"/>
            <w:vMerge w:val="restart"/>
            <w:vAlign w:val="center"/>
          </w:tcPr>
          <w:p w14:paraId="69FD8D1E" w14:textId="77777777" w:rsidR="00EE7203" w:rsidRPr="00D64C83" w:rsidRDefault="00EE7203" w:rsidP="00EE7203">
            <w:pPr>
              <w:spacing w:after="150" w:line="240" w:lineRule="auto"/>
              <w:contextualSpacing/>
              <w:jc w:val="center"/>
              <w:rPr>
                <w:rFonts w:ascii="Arial" w:hAnsi="Arial" w:cs="Arial"/>
                <w:b/>
              </w:rPr>
            </w:pPr>
            <w:r w:rsidRPr="00D64C83">
              <w:rPr>
                <w:rFonts w:ascii="Arial" w:hAnsi="Arial" w:cs="Arial"/>
                <w:b/>
              </w:rPr>
              <w:t>Sen</w:t>
            </w:r>
            <w:r>
              <w:rPr>
                <w:rFonts w:ascii="Arial" w:hAnsi="Arial" w:cs="Arial"/>
                <w:b/>
              </w:rPr>
              <w:t>s</w:t>
            </w:r>
            <w:r w:rsidRPr="00D64C83">
              <w:rPr>
                <w:rFonts w:ascii="Arial" w:hAnsi="Arial" w:cs="Arial"/>
                <w:b/>
              </w:rPr>
              <w:t>itive/ Abu</w:t>
            </w:r>
            <w:r>
              <w:rPr>
                <w:rFonts w:ascii="Arial" w:hAnsi="Arial" w:cs="Arial"/>
                <w:b/>
              </w:rPr>
              <w:t>s</w:t>
            </w:r>
            <w:r w:rsidRPr="00D64C83">
              <w:rPr>
                <w:rFonts w:ascii="Arial" w:hAnsi="Arial" w:cs="Arial"/>
                <w:b/>
              </w:rPr>
              <w:t>ive content</w:t>
            </w:r>
          </w:p>
        </w:tc>
        <w:tc>
          <w:tcPr>
            <w:tcW w:w="3012" w:type="dxa"/>
            <w:vAlign w:val="center"/>
          </w:tcPr>
          <w:p w14:paraId="3F1BB70D"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Information leak</w:t>
            </w:r>
          </w:p>
        </w:tc>
        <w:tc>
          <w:tcPr>
            <w:tcW w:w="10278" w:type="dxa"/>
            <w:gridSpan w:val="2"/>
            <w:vAlign w:val="center"/>
          </w:tcPr>
          <w:p w14:paraId="254A50EE" w14:textId="77777777" w:rsidR="00EE7203" w:rsidRDefault="00EE7203" w:rsidP="00EE7203">
            <w:pPr>
              <w:spacing w:after="150" w:line="240" w:lineRule="auto"/>
              <w:contextualSpacing/>
              <w:rPr>
                <w:rFonts w:ascii="Arial" w:hAnsi="Arial" w:cs="Arial"/>
                <w:lang w:val="ro-RO"/>
              </w:rPr>
            </w:pPr>
            <w:r>
              <w:rPr>
                <w:rFonts w:ascii="Arial" w:hAnsi="Arial" w:cs="Arial"/>
                <w:lang w:val="ro-RO"/>
              </w:rPr>
              <w:t>Copiere, transmiterea, vizualizarea, furtul sau utilizarea de către o persoană neautorizată a datelor sensibile/confidențiale ce sunt protejate de Bancă sub orice formă.</w:t>
            </w:r>
          </w:p>
        </w:tc>
      </w:tr>
      <w:tr w:rsidR="00EE7203" w14:paraId="7D7CAC28" w14:textId="77777777" w:rsidTr="00EE7203">
        <w:trPr>
          <w:gridAfter w:val="1"/>
          <w:wAfter w:w="32" w:type="dxa"/>
          <w:trHeight w:val="701"/>
        </w:trPr>
        <w:tc>
          <w:tcPr>
            <w:tcW w:w="2161" w:type="dxa"/>
            <w:vMerge/>
            <w:vAlign w:val="center"/>
          </w:tcPr>
          <w:p w14:paraId="00CDC146" w14:textId="77777777" w:rsidR="00EE7203" w:rsidRPr="004D3001" w:rsidRDefault="00EE7203" w:rsidP="00EE7203">
            <w:pPr>
              <w:spacing w:after="150" w:line="240" w:lineRule="auto"/>
              <w:contextualSpacing/>
              <w:jc w:val="center"/>
              <w:rPr>
                <w:rFonts w:ascii="Arial" w:hAnsi="Arial" w:cs="Arial"/>
                <w:b/>
                <w:lang w:val="ro-RO"/>
              </w:rPr>
            </w:pPr>
          </w:p>
        </w:tc>
        <w:tc>
          <w:tcPr>
            <w:tcW w:w="3012" w:type="dxa"/>
            <w:vAlign w:val="center"/>
          </w:tcPr>
          <w:p w14:paraId="707C4AC1"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Website defacement</w:t>
            </w:r>
          </w:p>
        </w:tc>
        <w:tc>
          <w:tcPr>
            <w:tcW w:w="10278" w:type="dxa"/>
            <w:gridSpan w:val="2"/>
            <w:vAlign w:val="center"/>
          </w:tcPr>
          <w:p w14:paraId="6B4CD462" w14:textId="77777777" w:rsidR="00EE7203" w:rsidRDefault="00EE7203" w:rsidP="00EE7203">
            <w:pPr>
              <w:spacing w:after="150" w:line="240" w:lineRule="auto"/>
              <w:contextualSpacing/>
              <w:rPr>
                <w:rFonts w:ascii="Arial" w:hAnsi="Arial" w:cs="Arial"/>
                <w:lang w:val="ro-RO"/>
              </w:rPr>
            </w:pPr>
            <w:r>
              <w:rPr>
                <w:rFonts w:ascii="Arial" w:hAnsi="Arial" w:cs="Arial"/>
                <w:lang w:val="ro-RO"/>
              </w:rPr>
              <w:t>Modificarea aspecului vizual sau a conținutului al unui site sau al unei pagini web și înlocuirea site-ului web veridic găzduit pe serverul web cu unul fals.</w:t>
            </w:r>
          </w:p>
        </w:tc>
      </w:tr>
      <w:tr w:rsidR="00EE7203" w14:paraId="3DB7E655" w14:textId="77777777" w:rsidTr="00EE7203">
        <w:trPr>
          <w:gridAfter w:val="1"/>
          <w:wAfter w:w="32" w:type="dxa"/>
          <w:trHeight w:val="323"/>
        </w:trPr>
        <w:tc>
          <w:tcPr>
            <w:tcW w:w="2161" w:type="dxa"/>
            <w:vMerge w:val="restart"/>
            <w:vAlign w:val="center"/>
          </w:tcPr>
          <w:p w14:paraId="32E584C6" w14:textId="77777777" w:rsidR="00EE7203" w:rsidRPr="004D3001" w:rsidRDefault="00EE7203" w:rsidP="00EE7203">
            <w:pPr>
              <w:spacing w:after="150" w:line="240" w:lineRule="auto"/>
              <w:contextualSpacing/>
              <w:jc w:val="center"/>
              <w:rPr>
                <w:rFonts w:ascii="Arial" w:hAnsi="Arial" w:cs="Arial"/>
                <w:b/>
                <w:lang w:val="ro-RO"/>
              </w:rPr>
            </w:pPr>
            <w:r w:rsidRPr="004D3001">
              <w:rPr>
                <w:rFonts w:ascii="Arial" w:hAnsi="Arial" w:cs="Arial"/>
                <w:b/>
                <w:lang w:val="ro-RO"/>
              </w:rPr>
              <w:t>Malware/Malicious Code</w:t>
            </w:r>
          </w:p>
        </w:tc>
        <w:tc>
          <w:tcPr>
            <w:tcW w:w="3012" w:type="dxa"/>
            <w:vAlign w:val="center"/>
          </w:tcPr>
          <w:p w14:paraId="2A237EB7"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Virus</w:t>
            </w:r>
          </w:p>
        </w:tc>
        <w:tc>
          <w:tcPr>
            <w:tcW w:w="10278" w:type="dxa"/>
            <w:gridSpan w:val="2"/>
            <w:vMerge w:val="restart"/>
            <w:vAlign w:val="center"/>
          </w:tcPr>
          <w:p w14:paraId="2EC103B4" w14:textId="77777777" w:rsidR="00EE7203" w:rsidRDefault="00EE7203" w:rsidP="00EE7203">
            <w:pPr>
              <w:spacing w:after="150" w:line="240" w:lineRule="auto"/>
              <w:contextualSpacing/>
              <w:rPr>
                <w:rFonts w:ascii="Arial" w:hAnsi="Arial" w:cs="Arial"/>
                <w:lang w:val="ro-RO"/>
              </w:rPr>
            </w:pPr>
            <w:r>
              <w:rPr>
                <w:rFonts w:ascii="Arial" w:hAnsi="Arial" w:cs="Arial"/>
                <w:lang w:val="ro-RO"/>
              </w:rPr>
              <w:t>Infectarea cu o entitate bazată pe cod malițios care este intenționat inclusă într-un sistem informatic pentru a cauza prejudicii sau întreruperi ale activității. Adesea este necesară interacțiunea cu victima în vederea activării programului malițios.</w:t>
            </w:r>
          </w:p>
        </w:tc>
      </w:tr>
      <w:tr w:rsidR="00EE7203" w14:paraId="16EC86AE" w14:textId="77777777" w:rsidTr="00EE7203">
        <w:trPr>
          <w:gridAfter w:val="1"/>
          <w:wAfter w:w="32" w:type="dxa"/>
          <w:trHeight w:val="259"/>
        </w:trPr>
        <w:tc>
          <w:tcPr>
            <w:tcW w:w="2161" w:type="dxa"/>
            <w:vMerge/>
            <w:vAlign w:val="center"/>
          </w:tcPr>
          <w:p w14:paraId="530C31D4" w14:textId="77777777" w:rsidR="00EE7203" w:rsidRDefault="00EE7203" w:rsidP="00EE7203">
            <w:pPr>
              <w:spacing w:after="150" w:line="240" w:lineRule="auto"/>
              <w:contextualSpacing/>
              <w:rPr>
                <w:rFonts w:ascii="Arial" w:hAnsi="Arial" w:cs="Arial"/>
                <w:lang w:val="ro-RO"/>
              </w:rPr>
            </w:pPr>
          </w:p>
        </w:tc>
        <w:tc>
          <w:tcPr>
            <w:tcW w:w="3012" w:type="dxa"/>
            <w:vAlign w:val="center"/>
          </w:tcPr>
          <w:p w14:paraId="15E081E3"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Worm</w:t>
            </w:r>
          </w:p>
        </w:tc>
        <w:tc>
          <w:tcPr>
            <w:tcW w:w="10278" w:type="dxa"/>
            <w:gridSpan w:val="2"/>
            <w:vMerge/>
            <w:vAlign w:val="center"/>
          </w:tcPr>
          <w:p w14:paraId="60E39C35" w14:textId="77777777" w:rsidR="00EE7203" w:rsidRDefault="00EE7203" w:rsidP="00EE7203">
            <w:pPr>
              <w:spacing w:after="150" w:line="240" w:lineRule="auto"/>
              <w:contextualSpacing/>
              <w:rPr>
                <w:rFonts w:ascii="Arial" w:hAnsi="Arial" w:cs="Arial"/>
                <w:lang w:val="ro-RO"/>
              </w:rPr>
            </w:pPr>
          </w:p>
        </w:tc>
      </w:tr>
      <w:tr w:rsidR="00EE7203" w14:paraId="0CFB2E0C" w14:textId="77777777" w:rsidTr="00EE7203">
        <w:trPr>
          <w:gridAfter w:val="1"/>
          <w:wAfter w:w="32" w:type="dxa"/>
          <w:trHeight w:val="250"/>
        </w:trPr>
        <w:tc>
          <w:tcPr>
            <w:tcW w:w="2161" w:type="dxa"/>
            <w:vMerge/>
            <w:vAlign w:val="center"/>
          </w:tcPr>
          <w:p w14:paraId="0AF78A7F" w14:textId="77777777" w:rsidR="00EE7203" w:rsidRDefault="00EE7203" w:rsidP="00EE7203">
            <w:pPr>
              <w:spacing w:after="150" w:line="240" w:lineRule="auto"/>
              <w:contextualSpacing/>
              <w:rPr>
                <w:rFonts w:ascii="Arial" w:hAnsi="Arial" w:cs="Arial"/>
                <w:lang w:val="ro-RO"/>
              </w:rPr>
            </w:pPr>
          </w:p>
        </w:tc>
        <w:tc>
          <w:tcPr>
            <w:tcW w:w="3012" w:type="dxa"/>
            <w:vAlign w:val="center"/>
          </w:tcPr>
          <w:p w14:paraId="5588CFF9"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Trojan</w:t>
            </w:r>
          </w:p>
        </w:tc>
        <w:tc>
          <w:tcPr>
            <w:tcW w:w="10278" w:type="dxa"/>
            <w:gridSpan w:val="2"/>
            <w:vMerge/>
            <w:vAlign w:val="center"/>
          </w:tcPr>
          <w:p w14:paraId="7C9F793E" w14:textId="77777777" w:rsidR="00EE7203" w:rsidRDefault="00EE7203" w:rsidP="00EE7203">
            <w:pPr>
              <w:spacing w:after="150" w:line="240" w:lineRule="auto"/>
              <w:contextualSpacing/>
              <w:rPr>
                <w:rFonts w:ascii="Arial" w:hAnsi="Arial" w:cs="Arial"/>
                <w:lang w:val="ro-RO"/>
              </w:rPr>
            </w:pPr>
          </w:p>
        </w:tc>
      </w:tr>
      <w:tr w:rsidR="00EE7203" w14:paraId="7B5CF0AA" w14:textId="77777777" w:rsidTr="00EE7203">
        <w:trPr>
          <w:gridAfter w:val="1"/>
          <w:wAfter w:w="32" w:type="dxa"/>
          <w:trHeight w:val="188"/>
        </w:trPr>
        <w:tc>
          <w:tcPr>
            <w:tcW w:w="2161" w:type="dxa"/>
            <w:vMerge/>
            <w:vAlign w:val="center"/>
          </w:tcPr>
          <w:p w14:paraId="1B2232D7" w14:textId="77777777" w:rsidR="00EE7203" w:rsidRDefault="00EE7203" w:rsidP="00EE7203">
            <w:pPr>
              <w:spacing w:after="150" w:line="240" w:lineRule="auto"/>
              <w:contextualSpacing/>
              <w:rPr>
                <w:rFonts w:ascii="Arial" w:hAnsi="Arial" w:cs="Arial"/>
                <w:lang w:val="ro-RO"/>
              </w:rPr>
            </w:pPr>
          </w:p>
        </w:tc>
        <w:tc>
          <w:tcPr>
            <w:tcW w:w="3012" w:type="dxa"/>
            <w:vAlign w:val="center"/>
          </w:tcPr>
          <w:p w14:paraId="0A052997"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Rootkit</w:t>
            </w:r>
          </w:p>
        </w:tc>
        <w:tc>
          <w:tcPr>
            <w:tcW w:w="10278" w:type="dxa"/>
            <w:gridSpan w:val="2"/>
            <w:vMerge/>
            <w:vAlign w:val="center"/>
          </w:tcPr>
          <w:p w14:paraId="03194446" w14:textId="77777777" w:rsidR="00EE7203" w:rsidRDefault="00EE7203" w:rsidP="00EE7203">
            <w:pPr>
              <w:spacing w:after="150" w:line="240" w:lineRule="auto"/>
              <w:contextualSpacing/>
              <w:rPr>
                <w:rFonts w:ascii="Arial" w:hAnsi="Arial" w:cs="Arial"/>
                <w:lang w:val="ro-RO"/>
              </w:rPr>
            </w:pPr>
          </w:p>
        </w:tc>
      </w:tr>
      <w:tr w:rsidR="00EE7203" w14:paraId="57599978" w14:textId="77777777" w:rsidTr="00EE7203">
        <w:trPr>
          <w:gridAfter w:val="1"/>
          <w:wAfter w:w="32" w:type="dxa"/>
          <w:trHeight w:val="300"/>
        </w:trPr>
        <w:tc>
          <w:tcPr>
            <w:tcW w:w="2161" w:type="dxa"/>
            <w:vMerge/>
            <w:vAlign w:val="center"/>
          </w:tcPr>
          <w:p w14:paraId="3789B5A7" w14:textId="77777777" w:rsidR="00EE7203" w:rsidRDefault="00EE7203" w:rsidP="00EE7203">
            <w:pPr>
              <w:spacing w:after="150" w:line="240" w:lineRule="auto"/>
              <w:contextualSpacing/>
              <w:rPr>
                <w:rFonts w:ascii="Arial" w:hAnsi="Arial" w:cs="Arial"/>
                <w:lang w:val="ro-RO"/>
              </w:rPr>
            </w:pPr>
          </w:p>
        </w:tc>
        <w:tc>
          <w:tcPr>
            <w:tcW w:w="3012" w:type="dxa"/>
            <w:vAlign w:val="center"/>
          </w:tcPr>
          <w:p w14:paraId="390A96DE"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Ransomware</w:t>
            </w:r>
          </w:p>
        </w:tc>
        <w:tc>
          <w:tcPr>
            <w:tcW w:w="10278" w:type="dxa"/>
            <w:gridSpan w:val="2"/>
            <w:vMerge/>
            <w:vAlign w:val="center"/>
          </w:tcPr>
          <w:p w14:paraId="664A9C43" w14:textId="77777777" w:rsidR="00EE7203" w:rsidRDefault="00EE7203" w:rsidP="00EE7203">
            <w:pPr>
              <w:spacing w:after="150" w:line="240" w:lineRule="auto"/>
              <w:contextualSpacing/>
              <w:rPr>
                <w:rFonts w:ascii="Arial" w:hAnsi="Arial" w:cs="Arial"/>
                <w:lang w:val="ro-RO"/>
              </w:rPr>
            </w:pPr>
          </w:p>
        </w:tc>
      </w:tr>
      <w:tr w:rsidR="00EE7203" w14:paraId="1C1DD803" w14:textId="77777777" w:rsidTr="00EE7203">
        <w:trPr>
          <w:gridAfter w:val="1"/>
          <w:wAfter w:w="32" w:type="dxa"/>
          <w:trHeight w:val="201"/>
        </w:trPr>
        <w:tc>
          <w:tcPr>
            <w:tcW w:w="2161" w:type="dxa"/>
            <w:vMerge/>
            <w:vAlign w:val="center"/>
          </w:tcPr>
          <w:p w14:paraId="23617659" w14:textId="77777777" w:rsidR="00EE7203" w:rsidRDefault="00EE7203" w:rsidP="00EE7203">
            <w:pPr>
              <w:spacing w:after="150" w:line="240" w:lineRule="auto"/>
              <w:contextualSpacing/>
              <w:rPr>
                <w:rFonts w:ascii="Arial" w:hAnsi="Arial" w:cs="Arial"/>
                <w:lang w:val="ro-RO"/>
              </w:rPr>
            </w:pPr>
          </w:p>
        </w:tc>
        <w:tc>
          <w:tcPr>
            <w:tcW w:w="3012" w:type="dxa"/>
            <w:vAlign w:val="center"/>
          </w:tcPr>
          <w:p w14:paraId="6D06016E"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Spyware</w:t>
            </w:r>
          </w:p>
        </w:tc>
        <w:tc>
          <w:tcPr>
            <w:tcW w:w="10278" w:type="dxa"/>
            <w:gridSpan w:val="2"/>
            <w:vMerge/>
            <w:vAlign w:val="center"/>
          </w:tcPr>
          <w:p w14:paraId="1A71D5A5" w14:textId="77777777" w:rsidR="00EE7203" w:rsidRDefault="00EE7203" w:rsidP="00EE7203">
            <w:pPr>
              <w:spacing w:after="150" w:line="240" w:lineRule="auto"/>
              <w:contextualSpacing/>
              <w:rPr>
                <w:rFonts w:ascii="Arial" w:hAnsi="Arial" w:cs="Arial"/>
                <w:lang w:val="ro-RO"/>
              </w:rPr>
            </w:pPr>
          </w:p>
        </w:tc>
      </w:tr>
      <w:tr w:rsidR="00EE7203" w14:paraId="6E029048" w14:textId="77777777" w:rsidTr="00EE7203">
        <w:trPr>
          <w:gridAfter w:val="1"/>
          <w:wAfter w:w="32" w:type="dxa"/>
          <w:trHeight w:val="70"/>
        </w:trPr>
        <w:tc>
          <w:tcPr>
            <w:tcW w:w="2161" w:type="dxa"/>
            <w:vMerge/>
            <w:vAlign w:val="center"/>
          </w:tcPr>
          <w:p w14:paraId="3FF49FFD" w14:textId="77777777" w:rsidR="00EE7203" w:rsidRDefault="00EE7203" w:rsidP="00EE7203">
            <w:pPr>
              <w:spacing w:after="150" w:line="240" w:lineRule="auto"/>
              <w:contextualSpacing/>
              <w:rPr>
                <w:rFonts w:ascii="Arial" w:hAnsi="Arial" w:cs="Arial"/>
                <w:lang w:val="ro-RO"/>
              </w:rPr>
            </w:pPr>
          </w:p>
        </w:tc>
        <w:tc>
          <w:tcPr>
            <w:tcW w:w="3012" w:type="dxa"/>
            <w:vAlign w:val="center"/>
          </w:tcPr>
          <w:p w14:paraId="26AA8FE4"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Malicious script</w:t>
            </w:r>
          </w:p>
        </w:tc>
        <w:tc>
          <w:tcPr>
            <w:tcW w:w="10278" w:type="dxa"/>
            <w:gridSpan w:val="2"/>
            <w:vMerge/>
            <w:vAlign w:val="center"/>
          </w:tcPr>
          <w:p w14:paraId="785EF5A4" w14:textId="77777777" w:rsidR="00EE7203" w:rsidRDefault="00EE7203" w:rsidP="00EE7203">
            <w:pPr>
              <w:spacing w:after="150" w:line="240" w:lineRule="auto"/>
              <w:contextualSpacing/>
              <w:rPr>
                <w:rFonts w:ascii="Arial" w:hAnsi="Arial" w:cs="Arial"/>
                <w:lang w:val="ro-RO"/>
              </w:rPr>
            </w:pPr>
          </w:p>
        </w:tc>
      </w:tr>
      <w:tr w:rsidR="00EE7203" w14:paraId="1B2F5DCE" w14:textId="77777777" w:rsidTr="00EE7203">
        <w:trPr>
          <w:gridAfter w:val="1"/>
          <w:wAfter w:w="32" w:type="dxa"/>
          <w:trHeight w:val="1063"/>
        </w:trPr>
        <w:tc>
          <w:tcPr>
            <w:tcW w:w="2161" w:type="dxa"/>
            <w:vMerge w:val="restart"/>
            <w:vAlign w:val="center"/>
          </w:tcPr>
          <w:p w14:paraId="73661629" w14:textId="77777777" w:rsidR="00EE7203" w:rsidRPr="004D3001" w:rsidRDefault="00EE7203" w:rsidP="00EE7203">
            <w:pPr>
              <w:spacing w:after="150" w:line="240" w:lineRule="auto"/>
              <w:contextualSpacing/>
              <w:jc w:val="center"/>
              <w:rPr>
                <w:rFonts w:ascii="Arial" w:hAnsi="Arial" w:cs="Arial"/>
                <w:b/>
                <w:lang w:val="ro-RO"/>
              </w:rPr>
            </w:pPr>
            <w:r w:rsidRPr="004D3001">
              <w:rPr>
                <w:rFonts w:ascii="Arial" w:hAnsi="Arial" w:cs="Arial"/>
                <w:b/>
                <w:lang w:val="ro-RO"/>
              </w:rPr>
              <w:t>Scanning/Attempted Access</w:t>
            </w:r>
          </w:p>
        </w:tc>
        <w:tc>
          <w:tcPr>
            <w:tcW w:w="3012" w:type="dxa"/>
            <w:vAlign w:val="center"/>
          </w:tcPr>
          <w:p w14:paraId="2E6D146A"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Scanning</w:t>
            </w:r>
          </w:p>
        </w:tc>
        <w:tc>
          <w:tcPr>
            <w:tcW w:w="10278" w:type="dxa"/>
            <w:gridSpan w:val="2"/>
            <w:vAlign w:val="center"/>
          </w:tcPr>
          <w:p w14:paraId="29B4E12E" w14:textId="77777777" w:rsidR="00EE7203" w:rsidRPr="00244DDB" w:rsidRDefault="00EE7203" w:rsidP="00EE7203">
            <w:pPr>
              <w:spacing w:after="150" w:line="240" w:lineRule="auto"/>
              <w:contextualSpacing/>
              <w:rPr>
                <w:rFonts w:ascii="Arial" w:hAnsi="Arial" w:cs="Arial"/>
                <w:lang w:val="ro-RO"/>
              </w:rPr>
            </w:pPr>
            <w:r>
              <w:rPr>
                <w:rFonts w:ascii="Arial" w:hAnsi="Arial" w:cs="Arial"/>
                <w:lang w:val="ro-RO"/>
              </w:rPr>
              <w:t>Tenttive de atac care constau în transmiterea de cereri către un sistem pentru a identifica puncte slabe/vulnerabile. De asemenea se include și un proces de testare în vederea colectării de informații pasive despre host-uri, servicii și conturi. Exemple</w:t>
            </w:r>
            <w:r>
              <w:rPr>
                <w:rFonts w:ascii="Arial" w:hAnsi="Arial" w:cs="Arial"/>
              </w:rPr>
              <w:t>:</w:t>
            </w:r>
            <w:r>
              <w:rPr>
                <w:rFonts w:ascii="Arial" w:hAnsi="Arial" w:cs="Arial"/>
                <w:lang w:val="ro-RO"/>
              </w:rPr>
              <w:t>fingerd, interogări WHOIS/DNS, ICMP, SMTP (EXPN, RCPT, ETC.), scanare porturi.</w:t>
            </w:r>
          </w:p>
        </w:tc>
      </w:tr>
      <w:tr w:rsidR="00EE7203" w14:paraId="15800153" w14:textId="77777777" w:rsidTr="00EE7203">
        <w:trPr>
          <w:gridAfter w:val="1"/>
          <w:wAfter w:w="32" w:type="dxa"/>
          <w:trHeight w:val="375"/>
        </w:trPr>
        <w:tc>
          <w:tcPr>
            <w:tcW w:w="2161" w:type="dxa"/>
            <w:vMerge/>
            <w:vAlign w:val="center"/>
          </w:tcPr>
          <w:p w14:paraId="032E753E" w14:textId="77777777" w:rsidR="00EE7203" w:rsidRPr="004D3001" w:rsidRDefault="00EE7203" w:rsidP="00EE7203">
            <w:pPr>
              <w:spacing w:after="150" w:line="240" w:lineRule="auto"/>
              <w:contextualSpacing/>
              <w:jc w:val="center"/>
              <w:rPr>
                <w:rFonts w:ascii="Arial" w:hAnsi="Arial" w:cs="Arial"/>
                <w:b/>
                <w:lang w:val="ro-RO"/>
              </w:rPr>
            </w:pPr>
          </w:p>
        </w:tc>
        <w:tc>
          <w:tcPr>
            <w:tcW w:w="3012" w:type="dxa"/>
            <w:vAlign w:val="center"/>
          </w:tcPr>
          <w:p w14:paraId="285470FD"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Sniffing</w:t>
            </w:r>
          </w:p>
        </w:tc>
        <w:tc>
          <w:tcPr>
            <w:tcW w:w="10278" w:type="dxa"/>
            <w:gridSpan w:val="2"/>
            <w:vAlign w:val="center"/>
          </w:tcPr>
          <w:p w14:paraId="4A7F6CDC" w14:textId="77777777" w:rsidR="00EE7203" w:rsidRDefault="00EE7203" w:rsidP="00EE7203">
            <w:pPr>
              <w:spacing w:after="150" w:line="240" w:lineRule="auto"/>
              <w:contextualSpacing/>
              <w:rPr>
                <w:rFonts w:ascii="Arial" w:hAnsi="Arial" w:cs="Arial"/>
                <w:lang w:val="ro-RO"/>
              </w:rPr>
            </w:pPr>
            <w:r>
              <w:rPr>
                <w:rFonts w:ascii="Arial" w:hAnsi="Arial" w:cs="Arial"/>
                <w:lang w:val="ro-RO"/>
              </w:rPr>
              <w:t>Vizualizarea și înregistrarea traficului de rețea (wiretapping)</w:t>
            </w:r>
          </w:p>
        </w:tc>
      </w:tr>
      <w:tr w:rsidR="00EE7203" w14:paraId="48FD58A5" w14:textId="77777777" w:rsidTr="00EE7203">
        <w:trPr>
          <w:gridAfter w:val="1"/>
          <w:wAfter w:w="32" w:type="dxa"/>
          <w:trHeight w:val="693"/>
        </w:trPr>
        <w:tc>
          <w:tcPr>
            <w:tcW w:w="2161" w:type="dxa"/>
            <w:vMerge/>
            <w:vAlign w:val="center"/>
          </w:tcPr>
          <w:p w14:paraId="6ABF98FA" w14:textId="77777777" w:rsidR="00EE7203" w:rsidRPr="004D3001" w:rsidRDefault="00EE7203" w:rsidP="00EE7203">
            <w:pPr>
              <w:spacing w:after="150" w:line="240" w:lineRule="auto"/>
              <w:contextualSpacing/>
              <w:jc w:val="center"/>
              <w:rPr>
                <w:rFonts w:ascii="Arial" w:hAnsi="Arial" w:cs="Arial"/>
                <w:b/>
                <w:lang w:val="ro-RO"/>
              </w:rPr>
            </w:pPr>
          </w:p>
        </w:tc>
        <w:tc>
          <w:tcPr>
            <w:tcW w:w="3012" w:type="dxa"/>
            <w:vAlign w:val="center"/>
          </w:tcPr>
          <w:p w14:paraId="535CA821"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Exploiting known vulnerabilities</w:t>
            </w:r>
          </w:p>
        </w:tc>
        <w:tc>
          <w:tcPr>
            <w:tcW w:w="10278" w:type="dxa"/>
            <w:gridSpan w:val="2"/>
            <w:vAlign w:val="center"/>
          </w:tcPr>
          <w:p w14:paraId="24AAD6C0" w14:textId="77777777" w:rsidR="00EE7203" w:rsidRPr="004D3001" w:rsidRDefault="00EE7203" w:rsidP="00EE7203">
            <w:pPr>
              <w:spacing w:after="150" w:line="240" w:lineRule="auto"/>
              <w:contextualSpacing/>
              <w:rPr>
                <w:rFonts w:ascii="Arial" w:hAnsi="Arial" w:cs="Arial"/>
              </w:rPr>
            </w:pPr>
            <w:r>
              <w:rPr>
                <w:rFonts w:ascii="Arial" w:hAnsi="Arial" w:cs="Arial"/>
                <w:lang w:val="ro-RO"/>
              </w:rPr>
              <w:t>Încercarea de a compromite un sistem sau de a perturba orice serviciu prin exploatarea vulnerabilităților cu un identificator standardizat</w:t>
            </w:r>
            <w:r>
              <w:rPr>
                <w:rFonts w:ascii="Arial" w:hAnsi="Arial" w:cs="Arial"/>
              </w:rPr>
              <w:t>: CVE (buffer overflow, backdoor, XSS, etc.), CVSS, CWE, etc.</w:t>
            </w:r>
          </w:p>
        </w:tc>
      </w:tr>
      <w:tr w:rsidR="00EE7203" w14:paraId="18BDF1A0" w14:textId="77777777" w:rsidTr="00EE7203">
        <w:trPr>
          <w:gridAfter w:val="1"/>
          <w:wAfter w:w="32" w:type="dxa"/>
          <w:trHeight w:val="419"/>
        </w:trPr>
        <w:tc>
          <w:tcPr>
            <w:tcW w:w="2161" w:type="dxa"/>
            <w:vMerge/>
            <w:vAlign w:val="center"/>
          </w:tcPr>
          <w:p w14:paraId="3A3E8410" w14:textId="77777777" w:rsidR="00EE7203" w:rsidRPr="004D3001" w:rsidRDefault="00EE7203" w:rsidP="00EE7203">
            <w:pPr>
              <w:spacing w:after="150" w:line="240" w:lineRule="auto"/>
              <w:contextualSpacing/>
              <w:jc w:val="center"/>
              <w:rPr>
                <w:rFonts w:ascii="Arial" w:hAnsi="Arial" w:cs="Arial"/>
                <w:b/>
                <w:lang w:val="ro-RO"/>
              </w:rPr>
            </w:pPr>
          </w:p>
        </w:tc>
        <w:tc>
          <w:tcPr>
            <w:tcW w:w="3012" w:type="dxa"/>
            <w:vAlign w:val="center"/>
          </w:tcPr>
          <w:p w14:paraId="0B5D36A7"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Brute force (login attempts)</w:t>
            </w:r>
          </w:p>
        </w:tc>
        <w:tc>
          <w:tcPr>
            <w:tcW w:w="10278" w:type="dxa"/>
            <w:gridSpan w:val="2"/>
            <w:vAlign w:val="center"/>
          </w:tcPr>
          <w:p w14:paraId="12065A2B" w14:textId="77777777" w:rsidR="00EE7203" w:rsidRDefault="00EE7203" w:rsidP="00EE7203">
            <w:pPr>
              <w:spacing w:after="150" w:line="240" w:lineRule="auto"/>
              <w:contextualSpacing/>
              <w:rPr>
                <w:rFonts w:ascii="Arial" w:hAnsi="Arial" w:cs="Arial"/>
                <w:lang w:val="ro-RO"/>
              </w:rPr>
            </w:pPr>
            <w:r>
              <w:rPr>
                <w:rFonts w:ascii="Arial" w:hAnsi="Arial" w:cs="Arial"/>
                <w:lang w:val="ro-RO"/>
              </w:rPr>
              <w:t>Metodă automată de spargere a parolelor, folosită în scopul aflării credențialelor</w:t>
            </w:r>
          </w:p>
        </w:tc>
      </w:tr>
      <w:tr w:rsidR="00EE7203" w14:paraId="26E5C9BC" w14:textId="77777777" w:rsidTr="00EE7203">
        <w:trPr>
          <w:gridAfter w:val="1"/>
          <w:wAfter w:w="32" w:type="dxa"/>
          <w:trHeight w:val="1005"/>
        </w:trPr>
        <w:tc>
          <w:tcPr>
            <w:tcW w:w="2161" w:type="dxa"/>
            <w:vMerge w:val="restart"/>
            <w:vAlign w:val="center"/>
          </w:tcPr>
          <w:p w14:paraId="49EB3DF9" w14:textId="77777777" w:rsidR="00EE7203" w:rsidRPr="004D3001" w:rsidRDefault="00EE7203" w:rsidP="00EE7203">
            <w:pPr>
              <w:spacing w:after="150" w:line="240" w:lineRule="auto"/>
              <w:contextualSpacing/>
              <w:jc w:val="center"/>
              <w:rPr>
                <w:rFonts w:ascii="Arial" w:hAnsi="Arial" w:cs="Arial"/>
                <w:b/>
                <w:lang w:val="ro-RO"/>
              </w:rPr>
            </w:pPr>
            <w:r w:rsidRPr="004D3001">
              <w:rPr>
                <w:rFonts w:ascii="Arial" w:hAnsi="Arial" w:cs="Arial"/>
                <w:b/>
                <w:lang w:val="ro-RO"/>
              </w:rPr>
              <w:t>Intrusion</w:t>
            </w:r>
          </w:p>
        </w:tc>
        <w:tc>
          <w:tcPr>
            <w:tcW w:w="3012" w:type="dxa"/>
            <w:vAlign w:val="center"/>
          </w:tcPr>
          <w:p w14:paraId="60B551CC"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Compromised system/application</w:t>
            </w:r>
          </w:p>
        </w:tc>
        <w:tc>
          <w:tcPr>
            <w:tcW w:w="10278" w:type="dxa"/>
            <w:gridSpan w:val="2"/>
            <w:vAlign w:val="center"/>
          </w:tcPr>
          <w:p w14:paraId="270FDEDF" w14:textId="77777777" w:rsidR="00EE7203" w:rsidRDefault="00EE7203" w:rsidP="00EE7203">
            <w:pPr>
              <w:spacing w:after="150" w:line="240" w:lineRule="auto"/>
              <w:contextualSpacing/>
              <w:rPr>
                <w:rFonts w:ascii="Arial" w:hAnsi="Arial" w:cs="Arial"/>
                <w:lang w:val="ro-RO"/>
              </w:rPr>
            </w:pPr>
            <w:r>
              <w:rPr>
                <w:rFonts w:ascii="Arial" w:hAnsi="Arial" w:cs="Arial"/>
                <w:lang w:val="ro-RO"/>
              </w:rPr>
              <w:t>Se includ activele (sistemele informatice sau aplicațiile) compromise, unde un atacator controlează în mod distant resursa TIC.</w:t>
            </w:r>
          </w:p>
        </w:tc>
      </w:tr>
      <w:tr w:rsidR="00EE7203" w14:paraId="324AF42E" w14:textId="77777777" w:rsidTr="00EE7203">
        <w:trPr>
          <w:gridAfter w:val="1"/>
          <w:wAfter w:w="32" w:type="dxa"/>
          <w:trHeight w:val="285"/>
        </w:trPr>
        <w:tc>
          <w:tcPr>
            <w:tcW w:w="2161" w:type="dxa"/>
            <w:vMerge/>
            <w:vAlign w:val="center"/>
          </w:tcPr>
          <w:p w14:paraId="5878F807" w14:textId="77777777" w:rsidR="00EE7203" w:rsidRPr="004D3001" w:rsidRDefault="00EE7203" w:rsidP="00EE7203">
            <w:pPr>
              <w:spacing w:after="150" w:line="240" w:lineRule="auto"/>
              <w:contextualSpacing/>
              <w:jc w:val="center"/>
              <w:rPr>
                <w:rFonts w:ascii="Arial" w:hAnsi="Arial" w:cs="Arial"/>
                <w:b/>
                <w:lang w:val="ro-RO"/>
              </w:rPr>
            </w:pPr>
          </w:p>
        </w:tc>
        <w:tc>
          <w:tcPr>
            <w:tcW w:w="3012" w:type="dxa"/>
            <w:vAlign w:val="center"/>
          </w:tcPr>
          <w:p w14:paraId="33D0105E"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Compromised account</w:t>
            </w:r>
          </w:p>
        </w:tc>
        <w:tc>
          <w:tcPr>
            <w:tcW w:w="10278" w:type="dxa"/>
            <w:gridSpan w:val="2"/>
            <w:vAlign w:val="center"/>
          </w:tcPr>
          <w:p w14:paraId="5010A83C" w14:textId="77777777" w:rsidR="00EE7203" w:rsidRDefault="00EE7203" w:rsidP="00EE7203">
            <w:pPr>
              <w:spacing w:after="150" w:line="240" w:lineRule="auto"/>
              <w:contextualSpacing/>
              <w:rPr>
                <w:rFonts w:ascii="Arial" w:hAnsi="Arial" w:cs="Arial"/>
                <w:lang w:val="ro-RO"/>
              </w:rPr>
            </w:pPr>
            <w:r>
              <w:rPr>
                <w:rFonts w:ascii="Arial" w:hAnsi="Arial" w:cs="Arial"/>
                <w:lang w:val="ro-RO"/>
              </w:rPr>
              <w:t xml:space="preserve">Se includ conturile de utilizatori, unde un atacator controlează în mod activ resursa TIC </w:t>
            </w:r>
          </w:p>
          <w:p w14:paraId="2A12E794" w14:textId="77777777" w:rsidR="00EE7203" w:rsidRPr="00D122EE" w:rsidRDefault="00EE7203" w:rsidP="00EE7203">
            <w:pPr>
              <w:spacing w:after="150" w:line="240" w:lineRule="auto"/>
              <w:contextualSpacing/>
              <w:rPr>
                <w:rFonts w:ascii="Arial" w:hAnsi="Arial" w:cs="Arial"/>
                <w:lang w:val="ro-RO"/>
              </w:rPr>
            </w:pPr>
            <w:r>
              <w:rPr>
                <w:rFonts w:ascii="Arial" w:hAnsi="Arial" w:cs="Arial"/>
                <w:lang w:val="ro-RO"/>
              </w:rPr>
              <w:t>(</w:t>
            </w:r>
            <w:r w:rsidRPr="00F60A4A">
              <w:rPr>
                <w:rFonts w:ascii="Arial" w:hAnsi="Arial" w:cs="Arial"/>
                <w:i/>
                <w:lang w:val="ro-RO"/>
              </w:rPr>
              <w:t>ex</w:t>
            </w:r>
            <w:r w:rsidRPr="00F60A4A">
              <w:rPr>
                <w:rFonts w:ascii="Arial" w:hAnsi="Arial" w:cs="Arial"/>
                <w:i/>
              </w:rPr>
              <w:t>.</w:t>
            </w:r>
            <w:r w:rsidRPr="00F60A4A">
              <w:rPr>
                <w:rFonts w:ascii="Arial" w:hAnsi="Arial" w:cs="Arial"/>
                <w:i/>
                <w:lang w:val="ro-RO"/>
              </w:rPr>
              <w:t xml:space="preserve"> stație de lucru, dispozitiv de rețea, aplicație</w:t>
            </w:r>
            <w:r>
              <w:rPr>
                <w:rFonts w:ascii="Arial" w:hAnsi="Arial" w:cs="Arial"/>
                <w:lang w:val="ro-RO"/>
              </w:rPr>
              <w:t>)</w:t>
            </w:r>
          </w:p>
        </w:tc>
      </w:tr>
      <w:tr w:rsidR="00EE7203" w14:paraId="0B327275" w14:textId="77777777" w:rsidTr="00EE7203">
        <w:trPr>
          <w:gridAfter w:val="1"/>
          <w:wAfter w:w="32" w:type="dxa"/>
          <w:trHeight w:val="705"/>
        </w:trPr>
        <w:tc>
          <w:tcPr>
            <w:tcW w:w="2161" w:type="dxa"/>
            <w:vMerge/>
            <w:vAlign w:val="center"/>
          </w:tcPr>
          <w:p w14:paraId="00865345" w14:textId="77777777" w:rsidR="00EE7203" w:rsidRPr="004D3001" w:rsidRDefault="00EE7203" w:rsidP="00EE7203">
            <w:pPr>
              <w:spacing w:after="150" w:line="240" w:lineRule="auto"/>
              <w:contextualSpacing/>
              <w:jc w:val="center"/>
              <w:rPr>
                <w:rFonts w:ascii="Arial" w:hAnsi="Arial" w:cs="Arial"/>
                <w:b/>
                <w:lang w:val="ro-RO"/>
              </w:rPr>
            </w:pPr>
          </w:p>
        </w:tc>
        <w:tc>
          <w:tcPr>
            <w:tcW w:w="3012" w:type="dxa"/>
            <w:vAlign w:val="center"/>
          </w:tcPr>
          <w:p w14:paraId="3C352747"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Unauthorized access</w:t>
            </w:r>
          </w:p>
        </w:tc>
        <w:tc>
          <w:tcPr>
            <w:tcW w:w="10278" w:type="dxa"/>
            <w:gridSpan w:val="2"/>
            <w:vAlign w:val="center"/>
          </w:tcPr>
          <w:p w14:paraId="5E30A4E3" w14:textId="77777777" w:rsidR="00EE7203" w:rsidRDefault="00EE7203" w:rsidP="00EE7203">
            <w:pPr>
              <w:spacing w:after="150" w:line="240" w:lineRule="auto"/>
              <w:contextualSpacing/>
              <w:rPr>
                <w:rFonts w:ascii="Arial" w:hAnsi="Arial" w:cs="Arial"/>
                <w:lang w:val="ro-RO"/>
              </w:rPr>
            </w:pPr>
            <w:r>
              <w:rPr>
                <w:rFonts w:ascii="Arial" w:hAnsi="Arial" w:cs="Arial"/>
                <w:lang w:val="ro-RO"/>
              </w:rPr>
              <w:t>Obținerea accesului logic sau fizic neautorizat a rețelei, siostemului, aplicației, datelor sau asupra altor resurse TIC.</w:t>
            </w:r>
          </w:p>
        </w:tc>
      </w:tr>
      <w:tr w:rsidR="00EE7203" w14:paraId="5E82B11D" w14:textId="77777777" w:rsidTr="00EE7203">
        <w:trPr>
          <w:trHeight w:val="849"/>
        </w:trPr>
        <w:tc>
          <w:tcPr>
            <w:tcW w:w="2165" w:type="dxa"/>
            <w:vMerge w:val="restart"/>
            <w:vAlign w:val="center"/>
          </w:tcPr>
          <w:p w14:paraId="295DABC0" w14:textId="77777777" w:rsidR="00EE7203" w:rsidRPr="004D3001" w:rsidRDefault="00EE7203" w:rsidP="00EE7203">
            <w:pPr>
              <w:spacing w:after="150" w:line="240" w:lineRule="auto"/>
              <w:contextualSpacing/>
              <w:jc w:val="center"/>
              <w:rPr>
                <w:rFonts w:ascii="Arial" w:hAnsi="Arial" w:cs="Arial"/>
                <w:b/>
                <w:lang w:val="ro-RO"/>
              </w:rPr>
            </w:pPr>
            <w:r>
              <w:br w:type="page"/>
            </w:r>
            <w:r w:rsidRPr="004D3001">
              <w:rPr>
                <w:rFonts w:ascii="Arial" w:hAnsi="Arial" w:cs="Arial"/>
                <w:b/>
                <w:lang w:val="ro-RO"/>
              </w:rPr>
              <w:t>Availability</w:t>
            </w:r>
          </w:p>
        </w:tc>
        <w:tc>
          <w:tcPr>
            <w:tcW w:w="3018" w:type="dxa"/>
            <w:gridSpan w:val="2"/>
            <w:vAlign w:val="center"/>
          </w:tcPr>
          <w:p w14:paraId="0992B5E7"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Denial of Service (DoS)</w:t>
            </w:r>
          </w:p>
        </w:tc>
        <w:tc>
          <w:tcPr>
            <w:tcW w:w="10300" w:type="dxa"/>
            <w:gridSpan w:val="2"/>
            <w:vAlign w:val="center"/>
          </w:tcPr>
          <w:p w14:paraId="5C590787" w14:textId="77777777" w:rsidR="00EE7203" w:rsidRPr="00D122EE" w:rsidRDefault="00EE7203" w:rsidP="00EE7203">
            <w:pPr>
              <w:spacing w:after="150" w:line="240" w:lineRule="auto"/>
              <w:contextualSpacing/>
              <w:rPr>
                <w:rFonts w:ascii="Arial" w:hAnsi="Arial" w:cs="Arial"/>
                <w:lang w:val="ro-RO"/>
              </w:rPr>
            </w:pPr>
            <w:r>
              <w:rPr>
                <w:rFonts w:ascii="Arial" w:hAnsi="Arial" w:cs="Arial"/>
                <w:lang w:val="ro-RO"/>
              </w:rPr>
              <w:t>Acest tip de atac presupune bombardarea cu o cantitate de pachete excesivă, astfel încât operațiunile devin întțrziate sau sistemul cedează. Tipuri</w:t>
            </w:r>
            <w:r>
              <w:rPr>
                <w:rFonts w:ascii="Arial" w:hAnsi="Arial" w:cs="Arial"/>
              </w:rPr>
              <w:t>:</w:t>
            </w:r>
            <w:r>
              <w:rPr>
                <w:rFonts w:ascii="Arial" w:hAnsi="Arial" w:cs="Arial"/>
                <w:lang w:val="ro-RO"/>
              </w:rPr>
              <w:t xml:space="preserve"> flood-uri ICMP și SYN, atacuri de tip Teardrop și mail- bombing, etc.</w:t>
            </w:r>
          </w:p>
        </w:tc>
      </w:tr>
      <w:tr w:rsidR="00EE7203" w14:paraId="690E4313" w14:textId="77777777" w:rsidTr="00EE7203">
        <w:trPr>
          <w:trHeight w:val="689"/>
        </w:trPr>
        <w:tc>
          <w:tcPr>
            <w:tcW w:w="2165" w:type="dxa"/>
            <w:vMerge/>
            <w:vAlign w:val="center"/>
          </w:tcPr>
          <w:p w14:paraId="56D19507" w14:textId="77777777" w:rsidR="00EE7203" w:rsidRPr="004D3001" w:rsidRDefault="00EE7203" w:rsidP="00EE7203">
            <w:pPr>
              <w:spacing w:after="150" w:line="240" w:lineRule="auto"/>
              <w:contextualSpacing/>
              <w:jc w:val="center"/>
              <w:rPr>
                <w:rFonts w:ascii="Arial" w:hAnsi="Arial" w:cs="Arial"/>
                <w:b/>
                <w:lang w:val="ro-RO"/>
              </w:rPr>
            </w:pPr>
          </w:p>
        </w:tc>
        <w:tc>
          <w:tcPr>
            <w:tcW w:w="3018" w:type="dxa"/>
            <w:gridSpan w:val="2"/>
            <w:vAlign w:val="center"/>
          </w:tcPr>
          <w:p w14:paraId="414F122C"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Distributed Denial of Service (DDoS)</w:t>
            </w:r>
          </w:p>
        </w:tc>
        <w:tc>
          <w:tcPr>
            <w:tcW w:w="10300" w:type="dxa"/>
            <w:gridSpan w:val="2"/>
            <w:vAlign w:val="center"/>
          </w:tcPr>
          <w:p w14:paraId="1178F9A7" w14:textId="77777777" w:rsidR="00EE7203" w:rsidRPr="00F60A4A" w:rsidRDefault="00EE7203" w:rsidP="00EE7203">
            <w:pPr>
              <w:spacing w:after="150" w:line="240" w:lineRule="auto"/>
              <w:contextualSpacing/>
              <w:rPr>
                <w:rFonts w:ascii="Arial" w:hAnsi="Arial" w:cs="Arial"/>
                <w:lang w:val="ro-RO"/>
              </w:rPr>
            </w:pPr>
            <w:r>
              <w:rPr>
                <w:rFonts w:ascii="Arial" w:hAnsi="Arial" w:cs="Arial"/>
                <w:lang w:val="ro-RO"/>
              </w:rPr>
              <w:t>Afectarea disponibilității în mod distribuit. DDoS este bazat deseori pe atacurile DoS provenite de la rețelele informaționale malițioase de tip Botnet, însă și alte scenarii precum amplificările DNS, HTTP/HTTPS.</w:t>
            </w:r>
          </w:p>
        </w:tc>
      </w:tr>
      <w:tr w:rsidR="00EE7203" w14:paraId="6C20770E" w14:textId="77777777" w:rsidTr="00EE7203">
        <w:trPr>
          <w:trHeight w:val="559"/>
        </w:trPr>
        <w:tc>
          <w:tcPr>
            <w:tcW w:w="2165" w:type="dxa"/>
            <w:vMerge w:val="restart"/>
            <w:vAlign w:val="center"/>
          </w:tcPr>
          <w:p w14:paraId="63300DB6" w14:textId="77777777" w:rsidR="00EE7203" w:rsidRPr="004D3001" w:rsidRDefault="00EE7203" w:rsidP="00EE7203">
            <w:pPr>
              <w:spacing w:after="150" w:line="240" w:lineRule="auto"/>
              <w:contextualSpacing/>
              <w:jc w:val="center"/>
              <w:rPr>
                <w:rFonts w:ascii="Arial" w:hAnsi="Arial" w:cs="Arial"/>
                <w:b/>
                <w:lang w:val="ro-RO"/>
              </w:rPr>
            </w:pPr>
            <w:r w:rsidRPr="004D3001">
              <w:rPr>
                <w:rFonts w:ascii="Arial" w:hAnsi="Arial" w:cs="Arial"/>
                <w:b/>
                <w:lang w:val="ro-RO"/>
              </w:rPr>
              <w:t>Fraud</w:t>
            </w:r>
          </w:p>
        </w:tc>
        <w:tc>
          <w:tcPr>
            <w:tcW w:w="3018" w:type="dxa"/>
            <w:gridSpan w:val="2"/>
            <w:vAlign w:val="center"/>
          </w:tcPr>
          <w:p w14:paraId="458AE8D7"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Unauthorized use of resources</w:t>
            </w:r>
          </w:p>
        </w:tc>
        <w:tc>
          <w:tcPr>
            <w:tcW w:w="10300" w:type="dxa"/>
            <w:gridSpan w:val="2"/>
            <w:vAlign w:val="center"/>
          </w:tcPr>
          <w:p w14:paraId="7D136541" w14:textId="77777777" w:rsidR="00EE7203" w:rsidRDefault="00EE7203" w:rsidP="00EE7203">
            <w:pPr>
              <w:spacing w:after="150" w:line="240" w:lineRule="auto"/>
              <w:contextualSpacing/>
              <w:rPr>
                <w:rFonts w:ascii="Arial" w:hAnsi="Arial" w:cs="Arial"/>
                <w:lang w:val="ro-RO"/>
              </w:rPr>
            </w:pPr>
            <w:r>
              <w:rPr>
                <w:rFonts w:ascii="Arial" w:hAnsi="Arial" w:cs="Arial"/>
                <w:lang w:val="ro-RO"/>
              </w:rPr>
              <w:t>Utilizarea resurselor TIC efectuată de o persoană terță care nu deține o autorizare pentru o astfel de utilizare.</w:t>
            </w:r>
          </w:p>
        </w:tc>
      </w:tr>
      <w:tr w:rsidR="00EE7203" w14:paraId="18B42303" w14:textId="77777777" w:rsidTr="00EE7203">
        <w:trPr>
          <w:trHeight w:val="1056"/>
        </w:trPr>
        <w:tc>
          <w:tcPr>
            <w:tcW w:w="2165" w:type="dxa"/>
            <w:vMerge/>
            <w:vAlign w:val="center"/>
          </w:tcPr>
          <w:p w14:paraId="34844B73" w14:textId="77777777" w:rsidR="00EE7203" w:rsidRDefault="00EE7203" w:rsidP="00EE7203">
            <w:pPr>
              <w:spacing w:after="150" w:line="240" w:lineRule="auto"/>
              <w:contextualSpacing/>
              <w:rPr>
                <w:rFonts w:ascii="Arial" w:hAnsi="Arial" w:cs="Arial"/>
                <w:lang w:val="ro-RO"/>
              </w:rPr>
            </w:pPr>
          </w:p>
        </w:tc>
        <w:tc>
          <w:tcPr>
            <w:tcW w:w="3018" w:type="dxa"/>
            <w:gridSpan w:val="2"/>
            <w:vAlign w:val="center"/>
          </w:tcPr>
          <w:p w14:paraId="524F3BE4"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Copyright</w:t>
            </w:r>
          </w:p>
        </w:tc>
        <w:tc>
          <w:tcPr>
            <w:tcW w:w="10300" w:type="dxa"/>
            <w:gridSpan w:val="2"/>
            <w:vAlign w:val="center"/>
          </w:tcPr>
          <w:p w14:paraId="44B96DBF" w14:textId="77777777" w:rsidR="00EE7203" w:rsidRDefault="00EE7203" w:rsidP="00EE7203">
            <w:pPr>
              <w:spacing w:after="150" w:line="240" w:lineRule="auto"/>
              <w:contextualSpacing/>
              <w:rPr>
                <w:rFonts w:ascii="Arial" w:hAnsi="Arial" w:cs="Arial"/>
                <w:lang w:val="ro-RO"/>
              </w:rPr>
            </w:pPr>
            <w:r>
              <w:rPr>
                <w:rFonts w:ascii="Arial" w:hAnsi="Arial" w:cs="Arial"/>
                <w:lang w:val="ro-RO"/>
              </w:rPr>
              <w:t>Reproducerea, importul, distribuirea, închirierea sau împrumutul oricărui exemplar al materialului protejat prin drepturi de autor sau alte drepturi protejate.</w:t>
            </w:r>
          </w:p>
        </w:tc>
      </w:tr>
      <w:tr w:rsidR="00EE7203" w:rsidRPr="00AC27F3" w14:paraId="5FA8F8B4" w14:textId="77777777" w:rsidTr="00EE7203">
        <w:trPr>
          <w:trHeight w:val="1351"/>
        </w:trPr>
        <w:tc>
          <w:tcPr>
            <w:tcW w:w="2165" w:type="dxa"/>
            <w:vMerge/>
            <w:vAlign w:val="center"/>
          </w:tcPr>
          <w:p w14:paraId="51AFEFC6" w14:textId="77777777" w:rsidR="00EE7203" w:rsidRDefault="00EE7203" w:rsidP="00EE7203">
            <w:pPr>
              <w:spacing w:after="150" w:line="240" w:lineRule="auto"/>
              <w:contextualSpacing/>
              <w:rPr>
                <w:rFonts w:ascii="Arial" w:hAnsi="Arial" w:cs="Arial"/>
                <w:lang w:val="ro-RO"/>
              </w:rPr>
            </w:pPr>
          </w:p>
        </w:tc>
        <w:tc>
          <w:tcPr>
            <w:tcW w:w="3018" w:type="dxa"/>
            <w:gridSpan w:val="2"/>
            <w:vAlign w:val="center"/>
          </w:tcPr>
          <w:p w14:paraId="658E55EB"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Insider threat</w:t>
            </w:r>
          </w:p>
        </w:tc>
        <w:tc>
          <w:tcPr>
            <w:tcW w:w="10300" w:type="dxa"/>
            <w:gridSpan w:val="2"/>
            <w:vAlign w:val="center"/>
          </w:tcPr>
          <w:p w14:paraId="20831428" w14:textId="77777777" w:rsidR="00EE7203" w:rsidRDefault="00EE7203" w:rsidP="00EE7203">
            <w:pPr>
              <w:spacing w:after="150" w:line="240" w:lineRule="auto"/>
              <w:contextualSpacing/>
              <w:rPr>
                <w:rFonts w:ascii="Arial" w:hAnsi="Arial" w:cs="Arial"/>
                <w:lang w:val="ro-RO"/>
              </w:rPr>
            </w:pPr>
            <w:r>
              <w:rPr>
                <w:rFonts w:ascii="Arial" w:hAnsi="Arial" w:cs="Arial"/>
                <w:lang w:val="ro-RO"/>
              </w:rPr>
              <w:t>O amenințare ce provine de la o prersoană din cadrul Băncii, cum ar fi angajați, foști angajați, contractorii sau alte persoane asociate care dețin informații interioare cu privire la practicile de securitate, date și sisteme ale Băncii.</w:t>
            </w:r>
          </w:p>
        </w:tc>
      </w:tr>
      <w:tr w:rsidR="00EE7203" w14:paraId="14211D7D" w14:textId="77777777" w:rsidTr="00EE7203">
        <w:trPr>
          <w:trHeight w:val="980"/>
        </w:trPr>
        <w:tc>
          <w:tcPr>
            <w:tcW w:w="2165" w:type="dxa"/>
            <w:vAlign w:val="center"/>
          </w:tcPr>
          <w:p w14:paraId="7059F7BD" w14:textId="77777777" w:rsidR="00EE7203" w:rsidRPr="004D3001" w:rsidRDefault="00EE7203" w:rsidP="00EE7203">
            <w:pPr>
              <w:spacing w:after="150" w:line="240" w:lineRule="auto"/>
              <w:contextualSpacing/>
              <w:jc w:val="center"/>
              <w:rPr>
                <w:rFonts w:ascii="Arial" w:hAnsi="Arial" w:cs="Arial"/>
                <w:b/>
                <w:lang w:val="ro-RO"/>
              </w:rPr>
            </w:pPr>
            <w:r w:rsidRPr="004D3001">
              <w:rPr>
                <w:rFonts w:ascii="Arial" w:hAnsi="Arial" w:cs="Arial"/>
                <w:b/>
                <w:lang w:val="ro-RO"/>
              </w:rPr>
              <w:t>Vulnerable System</w:t>
            </w:r>
          </w:p>
        </w:tc>
        <w:tc>
          <w:tcPr>
            <w:tcW w:w="3018" w:type="dxa"/>
            <w:gridSpan w:val="2"/>
            <w:vAlign w:val="center"/>
          </w:tcPr>
          <w:p w14:paraId="46821282"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Open for abuse</w:t>
            </w:r>
          </w:p>
        </w:tc>
        <w:tc>
          <w:tcPr>
            <w:tcW w:w="10300" w:type="dxa"/>
            <w:gridSpan w:val="2"/>
            <w:vAlign w:val="center"/>
          </w:tcPr>
          <w:p w14:paraId="070CE104" w14:textId="77777777" w:rsidR="00EE7203" w:rsidRDefault="00EE7203" w:rsidP="00EE7203">
            <w:pPr>
              <w:spacing w:after="150" w:line="240" w:lineRule="auto"/>
              <w:contextualSpacing/>
              <w:rPr>
                <w:rFonts w:ascii="Arial" w:hAnsi="Arial" w:cs="Arial"/>
                <w:lang w:val="ro-RO"/>
              </w:rPr>
            </w:pPr>
            <w:r>
              <w:rPr>
                <w:rFonts w:ascii="Arial" w:hAnsi="Arial" w:cs="Arial"/>
                <w:lang w:val="ro-RO"/>
              </w:rPr>
              <w:t>Protocol/Serviciu ce rulează pe diverse sisteme informatice, care nu sunt configurate în mod corespunzător sau reprezintă versiuni neactualizate, cu breșe de securitate cunoscute. Aceste sisteme informatice sunt vulnerabile la diverse amenințări ce pot fi exploatate prin vulnerabilitățile protocolului/serviciului respectiv.</w:t>
            </w:r>
          </w:p>
        </w:tc>
      </w:tr>
      <w:tr w:rsidR="00EE7203" w14:paraId="2107BF50" w14:textId="77777777" w:rsidTr="00EE7203">
        <w:trPr>
          <w:trHeight w:val="696"/>
        </w:trPr>
        <w:tc>
          <w:tcPr>
            <w:tcW w:w="2165" w:type="dxa"/>
            <w:vMerge w:val="restart"/>
            <w:vAlign w:val="center"/>
          </w:tcPr>
          <w:p w14:paraId="5574FF61" w14:textId="77777777" w:rsidR="00EE7203" w:rsidRPr="004D3001" w:rsidRDefault="00EE7203" w:rsidP="00EE7203">
            <w:pPr>
              <w:spacing w:after="150" w:line="240" w:lineRule="auto"/>
              <w:contextualSpacing/>
              <w:jc w:val="center"/>
              <w:rPr>
                <w:rFonts w:ascii="Arial" w:hAnsi="Arial" w:cs="Arial"/>
                <w:b/>
                <w:lang w:val="ro-RO"/>
              </w:rPr>
            </w:pPr>
            <w:r w:rsidRPr="004D3001">
              <w:rPr>
                <w:rFonts w:ascii="Arial" w:hAnsi="Arial" w:cs="Arial"/>
                <w:b/>
                <w:lang w:val="ro-RO"/>
              </w:rPr>
              <w:t>Social Engineering</w:t>
            </w:r>
          </w:p>
        </w:tc>
        <w:tc>
          <w:tcPr>
            <w:tcW w:w="3018" w:type="dxa"/>
            <w:gridSpan w:val="2"/>
            <w:vAlign w:val="center"/>
          </w:tcPr>
          <w:p w14:paraId="04760435"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Spam</w:t>
            </w:r>
          </w:p>
        </w:tc>
        <w:tc>
          <w:tcPr>
            <w:tcW w:w="10300" w:type="dxa"/>
            <w:gridSpan w:val="2"/>
            <w:vAlign w:val="center"/>
          </w:tcPr>
          <w:p w14:paraId="3E8C222C" w14:textId="77777777" w:rsidR="00EE7203" w:rsidRDefault="00EE7203" w:rsidP="00EE7203">
            <w:pPr>
              <w:spacing w:after="150" w:line="240" w:lineRule="auto"/>
              <w:contextualSpacing/>
              <w:rPr>
                <w:rFonts w:ascii="Arial" w:hAnsi="Arial" w:cs="Arial"/>
                <w:lang w:val="ro-RO"/>
              </w:rPr>
            </w:pPr>
            <w:r>
              <w:rPr>
                <w:rFonts w:ascii="Arial" w:hAnsi="Arial" w:cs="Arial"/>
                <w:lang w:val="ro-RO"/>
              </w:rPr>
              <w:t>Mesaje (e-mail-uri) irelevente sau nesolicitate, de exemplu cu caracter comercial, care sunt transmise către un număr mare de grupuri/destinatari.</w:t>
            </w:r>
          </w:p>
        </w:tc>
      </w:tr>
      <w:tr w:rsidR="00EE7203" w14:paraId="13A71C57" w14:textId="77777777" w:rsidTr="00EE7203">
        <w:trPr>
          <w:trHeight w:val="693"/>
        </w:trPr>
        <w:tc>
          <w:tcPr>
            <w:tcW w:w="2165" w:type="dxa"/>
            <w:vMerge/>
            <w:vAlign w:val="center"/>
          </w:tcPr>
          <w:p w14:paraId="414324EC" w14:textId="77777777" w:rsidR="00EE7203" w:rsidRPr="004D3001" w:rsidRDefault="00EE7203" w:rsidP="00EE7203">
            <w:pPr>
              <w:spacing w:after="150" w:line="240" w:lineRule="auto"/>
              <w:contextualSpacing/>
              <w:jc w:val="center"/>
              <w:rPr>
                <w:rFonts w:ascii="Arial" w:hAnsi="Arial" w:cs="Arial"/>
                <w:b/>
                <w:lang w:val="ro-RO"/>
              </w:rPr>
            </w:pPr>
          </w:p>
        </w:tc>
        <w:tc>
          <w:tcPr>
            <w:tcW w:w="3018" w:type="dxa"/>
            <w:gridSpan w:val="2"/>
            <w:vAlign w:val="center"/>
          </w:tcPr>
          <w:p w14:paraId="47EC48CD"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Phishing</w:t>
            </w:r>
          </w:p>
        </w:tc>
        <w:tc>
          <w:tcPr>
            <w:tcW w:w="10300" w:type="dxa"/>
            <w:gridSpan w:val="2"/>
            <w:vAlign w:val="center"/>
          </w:tcPr>
          <w:p w14:paraId="4EB1BCDC" w14:textId="77777777" w:rsidR="00EE7203" w:rsidRDefault="00EE7203" w:rsidP="00EE7203">
            <w:pPr>
              <w:spacing w:after="150" w:line="240" w:lineRule="auto"/>
              <w:contextualSpacing/>
              <w:rPr>
                <w:rFonts w:ascii="Arial" w:hAnsi="Arial" w:cs="Arial"/>
                <w:lang w:val="ro-RO"/>
              </w:rPr>
            </w:pPr>
            <w:r>
              <w:rPr>
                <w:rFonts w:ascii="Arial" w:hAnsi="Arial" w:cs="Arial"/>
                <w:lang w:val="ro-RO"/>
              </w:rPr>
              <w:t>O formă de înșelăciune care constă în utilizarea unor tehnici de manipulare a identității unor persoane/organizații entru obținerea unor avantaje financiare sau informații sensibile/confidențiale.</w:t>
            </w:r>
          </w:p>
        </w:tc>
      </w:tr>
      <w:tr w:rsidR="00EE7203" w14:paraId="4CAD13F6" w14:textId="77777777" w:rsidTr="00EE7203">
        <w:trPr>
          <w:trHeight w:val="688"/>
        </w:trPr>
        <w:tc>
          <w:tcPr>
            <w:tcW w:w="2165" w:type="dxa"/>
            <w:vMerge/>
            <w:vAlign w:val="center"/>
          </w:tcPr>
          <w:p w14:paraId="0CF6F5F9" w14:textId="77777777" w:rsidR="00EE7203" w:rsidRPr="004D3001" w:rsidRDefault="00EE7203" w:rsidP="00EE7203">
            <w:pPr>
              <w:spacing w:after="150" w:line="240" w:lineRule="auto"/>
              <w:contextualSpacing/>
              <w:jc w:val="center"/>
              <w:rPr>
                <w:rFonts w:ascii="Arial" w:hAnsi="Arial" w:cs="Arial"/>
                <w:b/>
                <w:lang w:val="ro-RO"/>
              </w:rPr>
            </w:pPr>
          </w:p>
        </w:tc>
        <w:tc>
          <w:tcPr>
            <w:tcW w:w="3018" w:type="dxa"/>
            <w:gridSpan w:val="2"/>
            <w:vAlign w:val="center"/>
          </w:tcPr>
          <w:p w14:paraId="7947060E"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Vishing</w:t>
            </w:r>
          </w:p>
        </w:tc>
        <w:tc>
          <w:tcPr>
            <w:tcW w:w="10300" w:type="dxa"/>
            <w:gridSpan w:val="2"/>
            <w:vAlign w:val="center"/>
          </w:tcPr>
          <w:p w14:paraId="34C0348F" w14:textId="77777777" w:rsidR="00EE7203" w:rsidRDefault="00EE7203" w:rsidP="00EE7203">
            <w:pPr>
              <w:spacing w:after="150" w:line="240" w:lineRule="auto"/>
              <w:contextualSpacing/>
              <w:rPr>
                <w:rFonts w:ascii="Arial" w:hAnsi="Arial" w:cs="Arial"/>
                <w:lang w:val="ro-RO"/>
              </w:rPr>
            </w:pPr>
            <w:r>
              <w:rPr>
                <w:rFonts w:ascii="Arial" w:hAnsi="Arial" w:cs="Arial"/>
                <w:lang w:val="ro-RO"/>
              </w:rPr>
              <w:t>Apeluri telefonice de tip phishing, reprezintă o fraudă în care autorii, apelând telefonic victima și utilizând diverse pretexte, o conving să divulge date personale și/sau financare sau să transfere bani.</w:t>
            </w:r>
          </w:p>
        </w:tc>
      </w:tr>
      <w:tr w:rsidR="00EE7203" w14:paraId="241ABAC4" w14:textId="77777777" w:rsidTr="00EE7203">
        <w:trPr>
          <w:trHeight w:val="902"/>
        </w:trPr>
        <w:tc>
          <w:tcPr>
            <w:tcW w:w="2165" w:type="dxa"/>
            <w:vAlign w:val="center"/>
          </w:tcPr>
          <w:p w14:paraId="26E39F2F" w14:textId="77777777" w:rsidR="00EE7203" w:rsidRPr="004D3001" w:rsidRDefault="00EE7203" w:rsidP="00EE7203">
            <w:pPr>
              <w:spacing w:after="150" w:line="240" w:lineRule="auto"/>
              <w:contextualSpacing/>
              <w:jc w:val="center"/>
              <w:rPr>
                <w:rFonts w:ascii="Arial" w:hAnsi="Arial" w:cs="Arial"/>
                <w:b/>
                <w:lang w:val="ro-RO"/>
              </w:rPr>
            </w:pPr>
            <w:r w:rsidRPr="004D3001">
              <w:rPr>
                <w:rFonts w:ascii="Arial" w:hAnsi="Arial" w:cs="Arial"/>
                <w:b/>
                <w:lang w:val="ro-RO"/>
              </w:rPr>
              <w:t>Other</w:t>
            </w:r>
          </w:p>
        </w:tc>
        <w:tc>
          <w:tcPr>
            <w:tcW w:w="3018" w:type="dxa"/>
            <w:gridSpan w:val="2"/>
            <w:tcBorders>
              <w:bottom w:val="single" w:sz="4" w:space="0" w:color="auto"/>
            </w:tcBorders>
            <w:vAlign w:val="center"/>
          </w:tcPr>
          <w:p w14:paraId="055E8740" w14:textId="77777777" w:rsidR="00EE7203" w:rsidRDefault="00EE7203" w:rsidP="00EE7203">
            <w:pPr>
              <w:spacing w:after="150" w:line="240" w:lineRule="auto"/>
              <w:contextualSpacing/>
              <w:jc w:val="center"/>
              <w:rPr>
                <w:rFonts w:ascii="Arial" w:hAnsi="Arial" w:cs="Arial"/>
                <w:lang w:val="ro-RO"/>
              </w:rPr>
            </w:pPr>
            <w:r>
              <w:rPr>
                <w:rFonts w:ascii="Arial" w:hAnsi="Arial" w:cs="Arial"/>
                <w:lang w:val="ro-RO"/>
              </w:rPr>
              <w:t>Undetermined</w:t>
            </w:r>
          </w:p>
        </w:tc>
        <w:tc>
          <w:tcPr>
            <w:tcW w:w="10300" w:type="dxa"/>
            <w:gridSpan w:val="2"/>
            <w:tcBorders>
              <w:bottom w:val="single" w:sz="4" w:space="0" w:color="auto"/>
            </w:tcBorders>
            <w:vAlign w:val="center"/>
          </w:tcPr>
          <w:p w14:paraId="16774612" w14:textId="77777777" w:rsidR="00EE7203" w:rsidRDefault="00EE7203" w:rsidP="00EE7203">
            <w:pPr>
              <w:spacing w:after="150" w:line="240" w:lineRule="auto"/>
              <w:contextualSpacing/>
              <w:rPr>
                <w:rFonts w:ascii="Arial" w:hAnsi="Arial" w:cs="Arial"/>
                <w:lang w:val="ro-RO"/>
              </w:rPr>
            </w:pPr>
            <w:r>
              <w:rPr>
                <w:rFonts w:ascii="Arial" w:hAnsi="Arial" w:cs="Arial"/>
                <w:lang w:val="ro-RO"/>
              </w:rPr>
              <w:t>Toate incidentele care se înregistrează, însă nu se încadreză într-o categorie menționată.</w:t>
            </w:r>
          </w:p>
          <w:p w14:paraId="78C7CD45" w14:textId="77777777" w:rsidR="00EE7203" w:rsidRPr="00D122EE" w:rsidRDefault="00EE7203" w:rsidP="00EE7203">
            <w:pPr>
              <w:spacing w:after="150" w:line="240" w:lineRule="auto"/>
              <w:contextualSpacing/>
              <w:rPr>
                <w:rFonts w:ascii="Arial" w:hAnsi="Arial" w:cs="Arial"/>
                <w:lang w:val="ro-RO"/>
              </w:rPr>
            </w:pPr>
            <w:r>
              <w:rPr>
                <w:rFonts w:ascii="Arial" w:hAnsi="Arial" w:cs="Arial"/>
                <w:lang w:val="ro-RO"/>
              </w:rPr>
              <w:t>Notă</w:t>
            </w:r>
            <w:r>
              <w:rPr>
                <w:rFonts w:ascii="Arial" w:hAnsi="Arial" w:cs="Arial"/>
              </w:rPr>
              <w:t>: Dacă numărul incidentelor din această categorie crește excesiv, aceasta va reprezenta un indicator ce reflect necesitatea tabelului de clasificare.</w:t>
            </w:r>
          </w:p>
        </w:tc>
      </w:tr>
    </w:tbl>
    <w:p w14:paraId="307BBDDB" w14:textId="77777777" w:rsidR="00EE7203" w:rsidRDefault="00EE7203" w:rsidP="00EE7203">
      <w:pPr>
        <w:pStyle w:val="PasHeading1"/>
        <w:numPr>
          <w:ilvl w:val="0"/>
          <w:numId w:val="0"/>
        </w:numPr>
        <w:spacing w:before="0" w:after="160"/>
        <w:ind w:left="142"/>
        <w:contextualSpacing/>
        <w:outlineLvl w:val="1"/>
        <w:rPr>
          <w:b/>
          <w:kern w:val="0"/>
          <w:szCs w:val="20"/>
          <w:lang w:eastAsia="en-US" w:bidi="en-US"/>
        </w:rPr>
      </w:pPr>
    </w:p>
    <w:p w14:paraId="162F4D6F" w14:textId="77777777" w:rsidR="00EE7203" w:rsidRDefault="00EE7203" w:rsidP="00EE7203">
      <w:pPr>
        <w:pStyle w:val="PasHeading1"/>
        <w:numPr>
          <w:ilvl w:val="0"/>
          <w:numId w:val="0"/>
        </w:numPr>
        <w:spacing w:before="0" w:after="160"/>
        <w:ind w:left="142"/>
        <w:contextualSpacing/>
        <w:outlineLvl w:val="1"/>
        <w:rPr>
          <w:b/>
          <w:kern w:val="0"/>
          <w:szCs w:val="20"/>
          <w:lang w:eastAsia="en-US" w:bidi="en-US"/>
        </w:rPr>
      </w:pPr>
    </w:p>
    <w:p w14:paraId="2FBA4AC1" w14:textId="77777777" w:rsidR="00EE7203" w:rsidRDefault="00EE7203" w:rsidP="00EE7203">
      <w:pPr>
        <w:pStyle w:val="PasHeading1"/>
        <w:numPr>
          <w:ilvl w:val="0"/>
          <w:numId w:val="0"/>
        </w:numPr>
        <w:spacing w:before="0" w:after="160" w:line="276" w:lineRule="auto"/>
        <w:ind w:left="142"/>
        <w:jc w:val="right"/>
        <w:outlineLvl w:val="1"/>
        <w:rPr>
          <w:b/>
          <w:kern w:val="0"/>
          <w:szCs w:val="20"/>
          <w:lang w:eastAsia="en-US" w:bidi="en-US"/>
        </w:rPr>
      </w:pPr>
    </w:p>
    <w:p w14:paraId="18D2A721" w14:textId="77777777" w:rsidR="00EE7203" w:rsidRDefault="00EE7203" w:rsidP="00EE7203">
      <w:pPr>
        <w:pStyle w:val="PasHeading1"/>
        <w:numPr>
          <w:ilvl w:val="0"/>
          <w:numId w:val="0"/>
        </w:numPr>
        <w:spacing w:before="0" w:after="160" w:line="276" w:lineRule="auto"/>
        <w:ind w:left="142"/>
        <w:jc w:val="right"/>
        <w:outlineLvl w:val="1"/>
        <w:rPr>
          <w:b/>
          <w:kern w:val="0"/>
          <w:szCs w:val="20"/>
          <w:lang w:eastAsia="en-US" w:bidi="en-US"/>
        </w:rPr>
      </w:pPr>
      <w:bookmarkStart w:id="498" w:name="_Toc78809233"/>
      <w:r>
        <w:rPr>
          <w:b/>
          <w:kern w:val="0"/>
          <w:szCs w:val="20"/>
          <w:lang w:eastAsia="en-US" w:bidi="en-US"/>
        </w:rPr>
        <w:t>Anexa nr.2 – Fișa de evidență a incident</w:t>
      </w:r>
      <w:bookmarkEnd w:id="498"/>
      <w:r>
        <w:rPr>
          <w:b/>
          <w:kern w:val="0"/>
          <w:szCs w:val="20"/>
          <w:lang w:eastAsia="en-US" w:bidi="en-US"/>
        </w:rPr>
        <w:t>elor</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34"/>
        <w:gridCol w:w="1271"/>
        <w:gridCol w:w="1134"/>
        <w:gridCol w:w="1564"/>
        <w:gridCol w:w="988"/>
        <w:gridCol w:w="1275"/>
        <w:gridCol w:w="1276"/>
        <w:gridCol w:w="2835"/>
        <w:gridCol w:w="1559"/>
        <w:gridCol w:w="1701"/>
      </w:tblGrid>
      <w:tr w:rsidR="00EE7203" w:rsidRPr="00AD623E" w14:paraId="13092DCE" w14:textId="77777777" w:rsidTr="00EE7203">
        <w:trPr>
          <w:jc w:val="center"/>
        </w:trPr>
        <w:tc>
          <w:tcPr>
            <w:tcW w:w="567" w:type="dxa"/>
            <w:shd w:val="clear" w:color="auto" w:fill="D9D9D9" w:themeFill="background1" w:themeFillShade="D9"/>
            <w:vAlign w:val="center"/>
          </w:tcPr>
          <w:p w14:paraId="64626EBC" w14:textId="77777777" w:rsidR="00EE7203" w:rsidRPr="00AD623E" w:rsidRDefault="00EE7203" w:rsidP="00EE7203">
            <w:pPr>
              <w:spacing w:after="150"/>
              <w:jc w:val="center"/>
              <w:rPr>
                <w:rFonts w:ascii="Arial" w:hAnsi="Arial" w:cs="Arial"/>
              </w:rPr>
            </w:pPr>
            <w:r w:rsidRPr="00AD623E">
              <w:rPr>
                <w:rFonts w:ascii="Arial" w:hAnsi="Arial" w:cs="Arial"/>
              </w:rPr>
              <w:t>Nr.</w:t>
            </w:r>
          </w:p>
        </w:tc>
        <w:tc>
          <w:tcPr>
            <w:tcW w:w="1134" w:type="dxa"/>
            <w:shd w:val="clear" w:color="auto" w:fill="D9D9D9" w:themeFill="background1" w:themeFillShade="D9"/>
            <w:vAlign w:val="center"/>
          </w:tcPr>
          <w:p w14:paraId="2F3F02A8" w14:textId="77777777" w:rsidR="00EE7203" w:rsidRPr="00AD623E" w:rsidRDefault="00EE7203" w:rsidP="00EE7203">
            <w:pPr>
              <w:spacing w:after="150"/>
              <w:jc w:val="center"/>
              <w:rPr>
                <w:rFonts w:ascii="Arial" w:hAnsi="Arial" w:cs="Arial"/>
              </w:rPr>
            </w:pPr>
            <w:r>
              <w:rPr>
                <w:rFonts w:ascii="Arial" w:hAnsi="Arial" w:cs="Arial"/>
              </w:rPr>
              <w:t>ID incident</w:t>
            </w:r>
          </w:p>
        </w:tc>
        <w:tc>
          <w:tcPr>
            <w:tcW w:w="1271" w:type="dxa"/>
            <w:shd w:val="clear" w:color="auto" w:fill="D9D9D9" w:themeFill="background1" w:themeFillShade="D9"/>
            <w:vAlign w:val="center"/>
          </w:tcPr>
          <w:p w14:paraId="1F55B123" w14:textId="77777777" w:rsidR="00EE7203" w:rsidRPr="00AD623E" w:rsidRDefault="00EE7203" w:rsidP="00EE7203">
            <w:pPr>
              <w:spacing w:after="150"/>
              <w:jc w:val="center"/>
              <w:rPr>
                <w:rFonts w:ascii="Arial" w:hAnsi="Arial" w:cs="Arial"/>
              </w:rPr>
            </w:pPr>
            <w:r w:rsidRPr="00AD623E">
              <w:rPr>
                <w:rFonts w:ascii="Arial" w:hAnsi="Arial" w:cs="Arial"/>
              </w:rPr>
              <w:t xml:space="preserve">Data </w:t>
            </w:r>
            <w:r>
              <w:rPr>
                <w:rFonts w:ascii="Arial" w:hAnsi="Arial" w:cs="Arial"/>
              </w:rPr>
              <w:t>raportării</w:t>
            </w:r>
          </w:p>
        </w:tc>
        <w:tc>
          <w:tcPr>
            <w:tcW w:w="1134" w:type="dxa"/>
            <w:shd w:val="clear" w:color="auto" w:fill="D9D9D9" w:themeFill="background1" w:themeFillShade="D9"/>
            <w:vAlign w:val="center"/>
          </w:tcPr>
          <w:p w14:paraId="357957D8" w14:textId="77777777" w:rsidR="00EE7203" w:rsidRPr="00AD623E" w:rsidRDefault="00EE7203" w:rsidP="00EE7203">
            <w:pPr>
              <w:spacing w:after="150"/>
              <w:jc w:val="center"/>
              <w:rPr>
                <w:rFonts w:ascii="Arial" w:hAnsi="Arial" w:cs="Arial"/>
              </w:rPr>
            </w:pPr>
            <w:r>
              <w:rPr>
                <w:rFonts w:ascii="Arial" w:hAnsi="Arial" w:cs="Arial"/>
              </w:rPr>
              <w:t>Cine a raportat incidentul</w:t>
            </w:r>
          </w:p>
        </w:tc>
        <w:tc>
          <w:tcPr>
            <w:tcW w:w="1564" w:type="dxa"/>
            <w:shd w:val="clear" w:color="auto" w:fill="D9D9D9" w:themeFill="background1" w:themeFillShade="D9"/>
            <w:vAlign w:val="center"/>
          </w:tcPr>
          <w:p w14:paraId="0B2BC1EE" w14:textId="77777777" w:rsidR="00EE7203" w:rsidRPr="00AD623E" w:rsidRDefault="00EE7203" w:rsidP="00EE7203">
            <w:pPr>
              <w:spacing w:after="150"/>
              <w:jc w:val="center"/>
              <w:rPr>
                <w:rFonts w:ascii="Arial" w:hAnsi="Arial" w:cs="Arial"/>
              </w:rPr>
            </w:pPr>
            <w:r w:rsidRPr="00AD623E">
              <w:rPr>
                <w:rFonts w:ascii="Arial" w:hAnsi="Arial" w:cs="Arial"/>
              </w:rPr>
              <w:t xml:space="preserve">Descrierea </w:t>
            </w:r>
            <w:r>
              <w:rPr>
                <w:rFonts w:ascii="Arial" w:hAnsi="Arial" w:cs="Arial"/>
              </w:rPr>
              <w:t>incidentului</w:t>
            </w:r>
          </w:p>
        </w:tc>
        <w:tc>
          <w:tcPr>
            <w:tcW w:w="988" w:type="dxa"/>
            <w:shd w:val="clear" w:color="auto" w:fill="D9D9D9" w:themeFill="background1" w:themeFillShade="D9"/>
            <w:vAlign w:val="center"/>
          </w:tcPr>
          <w:p w14:paraId="28BB6D60" w14:textId="77777777" w:rsidR="00EE7203" w:rsidRPr="00AD623E" w:rsidRDefault="00EE7203" w:rsidP="00EE7203">
            <w:pPr>
              <w:spacing w:after="150"/>
              <w:jc w:val="center"/>
              <w:rPr>
                <w:rFonts w:ascii="Arial" w:hAnsi="Arial" w:cs="Arial"/>
              </w:rPr>
            </w:pPr>
            <w:r>
              <w:rPr>
                <w:rFonts w:ascii="Arial" w:hAnsi="Arial" w:cs="Arial"/>
              </w:rPr>
              <w:t>Resursa afectată</w:t>
            </w:r>
          </w:p>
        </w:tc>
        <w:tc>
          <w:tcPr>
            <w:tcW w:w="1275" w:type="dxa"/>
            <w:shd w:val="clear" w:color="auto" w:fill="D9D9D9" w:themeFill="background1" w:themeFillShade="D9"/>
            <w:vAlign w:val="center"/>
          </w:tcPr>
          <w:p w14:paraId="395FD245" w14:textId="77777777" w:rsidR="00EE7203" w:rsidRPr="00AD623E" w:rsidRDefault="00EE7203" w:rsidP="00EE7203">
            <w:pPr>
              <w:spacing w:after="150"/>
              <w:jc w:val="center"/>
              <w:rPr>
                <w:rFonts w:ascii="Arial" w:hAnsi="Arial" w:cs="Arial"/>
              </w:rPr>
            </w:pPr>
            <w:r>
              <w:rPr>
                <w:rFonts w:ascii="Arial" w:hAnsi="Arial" w:cs="Arial"/>
              </w:rPr>
              <w:t>Nivelul de risc al incidentului</w:t>
            </w:r>
          </w:p>
        </w:tc>
        <w:tc>
          <w:tcPr>
            <w:tcW w:w="1276" w:type="dxa"/>
            <w:shd w:val="clear" w:color="auto" w:fill="D9D9D9" w:themeFill="background1" w:themeFillShade="D9"/>
            <w:vAlign w:val="center"/>
          </w:tcPr>
          <w:p w14:paraId="2C12651A" w14:textId="77777777" w:rsidR="00EE7203" w:rsidRPr="00AD623E" w:rsidRDefault="00EE7203" w:rsidP="00EE7203">
            <w:pPr>
              <w:spacing w:after="150"/>
              <w:jc w:val="center"/>
              <w:rPr>
                <w:rFonts w:ascii="Arial" w:hAnsi="Arial" w:cs="Arial"/>
              </w:rPr>
            </w:pPr>
            <w:r>
              <w:rPr>
                <w:rFonts w:ascii="Arial" w:hAnsi="Arial" w:cs="Arial"/>
              </w:rPr>
              <w:t>Impactul incidentului</w:t>
            </w:r>
          </w:p>
        </w:tc>
        <w:tc>
          <w:tcPr>
            <w:tcW w:w="2835" w:type="dxa"/>
            <w:shd w:val="clear" w:color="auto" w:fill="D9D9D9" w:themeFill="background1" w:themeFillShade="D9"/>
            <w:vAlign w:val="center"/>
          </w:tcPr>
          <w:p w14:paraId="58BD6D96" w14:textId="77777777" w:rsidR="00EE7203" w:rsidRPr="00AD623E" w:rsidRDefault="00EE7203" w:rsidP="00EE7203">
            <w:pPr>
              <w:spacing w:after="150"/>
              <w:jc w:val="center"/>
              <w:rPr>
                <w:rFonts w:ascii="Arial" w:hAnsi="Arial" w:cs="Arial"/>
              </w:rPr>
            </w:pPr>
            <w:r>
              <w:rPr>
                <w:rFonts w:ascii="Arial" w:hAnsi="Arial" w:cs="Arial"/>
              </w:rPr>
              <w:t>Subdiviziunile implicate la soluționarea incidentului</w:t>
            </w:r>
          </w:p>
        </w:tc>
        <w:tc>
          <w:tcPr>
            <w:tcW w:w="1559" w:type="dxa"/>
            <w:shd w:val="clear" w:color="auto" w:fill="D9D9D9" w:themeFill="background1" w:themeFillShade="D9"/>
            <w:vAlign w:val="center"/>
          </w:tcPr>
          <w:p w14:paraId="7621F6D8" w14:textId="77777777" w:rsidR="00EE7203" w:rsidRDefault="00EE7203" w:rsidP="00EE7203">
            <w:pPr>
              <w:spacing w:after="150"/>
              <w:jc w:val="center"/>
              <w:rPr>
                <w:rFonts w:ascii="Arial" w:hAnsi="Arial" w:cs="Arial"/>
              </w:rPr>
            </w:pPr>
            <w:r>
              <w:rPr>
                <w:rFonts w:ascii="Arial" w:hAnsi="Arial" w:cs="Arial"/>
              </w:rPr>
              <w:t>Măsurile întreprinse pentru soluționare</w:t>
            </w:r>
          </w:p>
        </w:tc>
        <w:tc>
          <w:tcPr>
            <w:tcW w:w="1701" w:type="dxa"/>
            <w:shd w:val="clear" w:color="auto" w:fill="D9D9D9" w:themeFill="background1" w:themeFillShade="D9"/>
            <w:vAlign w:val="center"/>
          </w:tcPr>
          <w:p w14:paraId="1007B721" w14:textId="77777777" w:rsidR="00EE7203" w:rsidRDefault="00EE7203" w:rsidP="00EE7203">
            <w:pPr>
              <w:spacing w:after="150"/>
              <w:jc w:val="center"/>
              <w:rPr>
                <w:rFonts w:ascii="Arial" w:hAnsi="Arial" w:cs="Arial"/>
              </w:rPr>
            </w:pPr>
            <w:r>
              <w:rPr>
                <w:rFonts w:ascii="Arial" w:hAnsi="Arial" w:cs="Arial"/>
              </w:rPr>
              <w:t>Comentarii și propuneri pentru prevenire și îmbunătățire</w:t>
            </w:r>
          </w:p>
        </w:tc>
      </w:tr>
      <w:tr w:rsidR="00EE7203" w:rsidRPr="00AD623E" w14:paraId="26801331" w14:textId="77777777" w:rsidTr="00EE7203">
        <w:trPr>
          <w:jc w:val="center"/>
        </w:trPr>
        <w:tc>
          <w:tcPr>
            <w:tcW w:w="567" w:type="dxa"/>
            <w:shd w:val="clear" w:color="auto" w:fill="D9D9D9" w:themeFill="background1" w:themeFillShade="D9"/>
          </w:tcPr>
          <w:p w14:paraId="622EEFE1" w14:textId="77777777" w:rsidR="00EE7203" w:rsidRPr="00AD623E" w:rsidRDefault="00EE7203" w:rsidP="00EE7203">
            <w:pPr>
              <w:spacing w:after="150"/>
              <w:rPr>
                <w:rFonts w:ascii="Arial" w:hAnsi="Arial" w:cs="Arial"/>
              </w:rPr>
            </w:pPr>
            <w:r w:rsidRPr="00AD623E">
              <w:rPr>
                <w:rFonts w:ascii="Arial" w:hAnsi="Arial" w:cs="Arial"/>
              </w:rPr>
              <w:t>1.</w:t>
            </w:r>
          </w:p>
        </w:tc>
        <w:tc>
          <w:tcPr>
            <w:tcW w:w="1134" w:type="dxa"/>
          </w:tcPr>
          <w:p w14:paraId="3DB585D9" w14:textId="77777777" w:rsidR="00EE7203" w:rsidRPr="00AD623E" w:rsidRDefault="00EE7203" w:rsidP="00EE7203">
            <w:pPr>
              <w:spacing w:after="150"/>
              <w:jc w:val="center"/>
              <w:rPr>
                <w:rFonts w:ascii="Arial" w:hAnsi="Arial" w:cs="Arial"/>
              </w:rPr>
            </w:pPr>
          </w:p>
        </w:tc>
        <w:tc>
          <w:tcPr>
            <w:tcW w:w="1271" w:type="dxa"/>
          </w:tcPr>
          <w:p w14:paraId="77DC9A04" w14:textId="77777777" w:rsidR="00EE7203" w:rsidRPr="00AD623E" w:rsidRDefault="00EE7203" w:rsidP="00EE7203">
            <w:pPr>
              <w:spacing w:after="150"/>
              <w:jc w:val="center"/>
              <w:rPr>
                <w:rFonts w:ascii="Arial" w:hAnsi="Arial" w:cs="Arial"/>
              </w:rPr>
            </w:pPr>
          </w:p>
        </w:tc>
        <w:tc>
          <w:tcPr>
            <w:tcW w:w="1134" w:type="dxa"/>
          </w:tcPr>
          <w:p w14:paraId="650D7088" w14:textId="77777777" w:rsidR="00EE7203" w:rsidRPr="00AD623E" w:rsidRDefault="00EE7203" w:rsidP="00EE7203">
            <w:pPr>
              <w:spacing w:after="150"/>
              <w:rPr>
                <w:rFonts w:ascii="Arial" w:hAnsi="Arial" w:cs="Arial"/>
              </w:rPr>
            </w:pPr>
          </w:p>
        </w:tc>
        <w:tc>
          <w:tcPr>
            <w:tcW w:w="1564" w:type="dxa"/>
          </w:tcPr>
          <w:p w14:paraId="4FA2EC98" w14:textId="77777777" w:rsidR="00EE7203" w:rsidRPr="00AD623E" w:rsidRDefault="00EE7203" w:rsidP="00EE7203">
            <w:pPr>
              <w:spacing w:after="150"/>
              <w:jc w:val="left"/>
              <w:rPr>
                <w:rFonts w:ascii="Arial" w:hAnsi="Arial" w:cs="Arial"/>
              </w:rPr>
            </w:pPr>
          </w:p>
        </w:tc>
        <w:tc>
          <w:tcPr>
            <w:tcW w:w="988" w:type="dxa"/>
          </w:tcPr>
          <w:p w14:paraId="385B5F3B" w14:textId="77777777" w:rsidR="00EE7203" w:rsidRPr="00AD623E" w:rsidRDefault="00EE7203" w:rsidP="00EE7203">
            <w:pPr>
              <w:spacing w:after="150"/>
              <w:jc w:val="left"/>
              <w:rPr>
                <w:rFonts w:ascii="Arial" w:hAnsi="Arial" w:cs="Arial"/>
              </w:rPr>
            </w:pPr>
          </w:p>
        </w:tc>
        <w:tc>
          <w:tcPr>
            <w:tcW w:w="1275" w:type="dxa"/>
          </w:tcPr>
          <w:p w14:paraId="2461365F" w14:textId="77777777" w:rsidR="00EE7203" w:rsidRPr="00AD623E" w:rsidRDefault="00EE7203" w:rsidP="00EE7203">
            <w:pPr>
              <w:spacing w:after="150"/>
              <w:jc w:val="center"/>
              <w:rPr>
                <w:rFonts w:ascii="Arial" w:hAnsi="Arial" w:cs="Arial"/>
              </w:rPr>
            </w:pPr>
          </w:p>
        </w:tc>
        <w:tc>
          <w:tcPr>
            <w:tcW w:w="1276" w:type="dxa"/>
          </w:tcPr>
          <w:p w14:paraId="406FAF7B" w14:textId="77777777" w:rsidR="00EE7203" w:rsidRPr="00AD623E" w:rsidRDefault="00EE7203" w:rsidP="00EE7203">
            <w:pPr>
              <w:spacing w:after="150"/>
              <w:jc w:val="center"/>
              <w:rPr>
                <w:rFonts w:ascii="Arial" w:hAnsi="Arial" w:cs="Arial"/>
              </w:rPr>
            </w:pPr>
          </w:p>
        </w:tc>
        <w:tc>
          <w:tcPr>
            <w:tcW w:w="2835" w:type="dxa"/>
          </w:tcPr>
          <w:p w14:paraId="17ABDAC7" w14:textId="77777777" w:rsidR="00EE7203" w:rsidRPr="00AD623E" w:rsidRDefault="00EE7203" w:rsidP="00EE7203">
            <w:pPr>
              <w:spacing w:after="150"/>
              <w:jc w:val="center"/>
              <w:rPr>
                <w:rFonts w:ascii="Arial" w:hAnsi="Arial" w:cs="Arial"/>
              </w:rPr>
            </w:pPr>
          </w:p>
        </w:tc>
        <w:tc>
          <w:tcPr>
            <w:tcW w:w="1559" w:type="dxa"/>
          </w:tcPr>
          <w:p w14:paraId="36F4B6A5" w14:textId="77777777" w:rsidR="00EE7203" w:rsidRPr="00707D05" w:rsidRDefault="00EE7203" w:rsidP="00EE7203">
            <w:pPr>
              <w:spacing w:after="150"/>
              <w:jc w:val="left"/>
              <w:rPr>
                <w:rFonts w:ascii="Arial" w:hAnsi="Arial" w:cs="Arial"/>
              </w:rPr>
            </w:pPr>
          </w:p>
        </w:tc>
        <w:tc>
          <w:tcPr>
            <w:tcW w:w="1701" w:type="dxa"/>
          </w:tcPr>
          <w:p w14:paraId="650FB42D" w14:textId="77777777" w:rsidR="00EE7203" w:rsidRPr="00AD623E" w:rsidRDefault="00EE7203" w:rsidP="00EE7203">
            <w:pPr>
              <w:spacing w:after="150"/>
              <w:rPr>
                <w:rFonts w:ascii="Arial" w:hAnsi="Arial" w:cs="Arial"/>
              </w:rPr>
            </w:pPr>
          </w:p>
        </w:tc>
      </w:tr>
    </w:tbl>
    <w:p w14:paraId="1A6D0769" w14:textId="77777777" w:rsidR="00EE7203" w:rsidRDefault="00EE7203" w:rsidP="00EE7203">
      <w:pPr>
        <w:spacing w:after="120" w:line="240" w:lineRule="auto"/>
        <w:rPr>
          <w:rFonts w:ascii="Arial" w:hAnsi="Arial" w:cs="Arial"/>
        </w:rPr>
      </w:pPr>
    </w:p>
    <w:p w14:paraId="63C1FAFE" w14:textId="77777777" w:rsidR="00EE7203" w:rsidRDefault="00EE7203" w:rsidP="00EE7203">
      <w:pPr>
        <w:spacing w:after="120" w:line="240" w:lineRule="auto"/>
        <w:rPr>
          <w:rFonts w:ascii="Arial" w:hAnsi="Arial" w:cs="Arial"/>
        </w:rPr>
      </w:pPr>
    </w:p>
    <w:p w14:paraId="23C6D6CA" w14:textId="77777777" w:rsidR="00EE7203" w:rsidRDefault="00EE7203" w:rsidP="00EE7203">
      <w:pPr>
        <w:spacing w:after="120" w:line="240" w:lineRule="auto"/>
        <w:rPr>
          <w:rFonts w:ascii="Arial" w:hAnsi="Arial" w:cs="Arial"/>
        </w:rPr>
      </w:pPr>
    </w:p>
    <w:p w14:paraId="1E2AC82B" w14:textId="77777777" w:rsidR="00EE7203" w:rsidRDefault="00EE7203" w:rsidP="00EE7203">
      <w:pPr>
        <w:spacing w:after="120" w:line="240" w:lineRule="auto"/>
        <w:rPr>
          <w:rFonts w:ascii="Arial" w:hAnsi="Arial" w:cs="Arial"/>
        </w:rPr>
      </w:pPr>
    </w:p>
    <w:p w14:paraId="6A4DE9B8" w14:textId="77777777" w:rsidR="00EE7203" w:rsidRDefault="00EE7203" w:rsidP="00EE7203">
      <w:pPr>
        <w:spacing w:after="120" w:line="240" w:lineRule="auto"/>
        <w:rPr>
          <w:rFonts w:ascii="Arial" w:hAnsi="Arial" w:cs="Arial"/>
        </w:rPr>
      </w:pPr>
    </w:p>
    <w:p w14:paraId="4A0C185A" w14:textId="77777777" w:rsidR="00EE7203" w:rsidRDefault="00EE7203" w:rsidP="00EE7203">
      <w:pPr>
        <w:spacing w:after="120" w:line="240" w:lineRule="auto"/>
        <w:rPr>
          <w:rFonts w:ascii="Arial" w:hAnsi="Arial" w:cs="Arial"/>
        </w:rPr>
      </w:pPr>
    </w:p>
    <w:p w14:paraId="4D0F0CBC" w14:textId="77777777" w:rsidR="00EE7203" w:rsidRDefault="00EE7203" w:rsidP="00EE7203">
      <w:pPr>
        <w:spacing w:after="120" w:line="240" w:lineRule="auto"/>
        <w:rPr>
          <w:rFonts w:ascii="Arial" w:hAnsi="Arial" w:cs="Arial"/>
        </w:rPr>
      </w:pPr>
    </w:p>
    <w:p w14:paraId="5568728B" w14:textId="77777777" w:rsidR="00EE7203" w:rsidRDefault="00EE7203" w:rsidP="00EE7203">
      <w:pPr>
        <w:spacing w:after="120" w:line="240" w:lineRule="auto"/>
        <w:rPr>
          <w:rFonts w:ascii="Arial" w:hAnsi="Arial" w:cs="Arial"/>
        </w:rPr>
      </w:pPr>
    </w:p>
    <w:p w14:paraId="22FF2E11" w14:textId="77777777" w:rsidR="00EE7203" w:rsidRDefault="00EE7203" w:rsidP="00EE7203">
      <w:pPr>
        <w:spacing w:after="120" w:line="240" w:lineRule="auto"/>
        <w:rPr>
          <w:rFonts w:ascii="Arial" w:hAnsi="Arial" w:cs="Arial"/>
        </w:rPr>
      </w:pPr>
    </w:p>
    <w:p w14:paraId="32970769" w14:textId="77777777" w:rsidR="00EE7203" w:rsidRDefault="00EE7203" w:rsidP="00EE7203">
      <w:pPr>
        <w:spacing w:after="120" w:line="240" w:lineRule="auto"/>
        <w:rPr>
          <w:rFonts w:ascii="Arial" w:hAnsi="Arial" w:cs="Arial"/>
        </w:rPr>
      </w:pPr>
    </w:p>
    <w:p w14:paraId="67041AB0" w14:textId="77777777" w:rsidR="00EE7203" w:rsidRDefault="00EE7203" w:rsidP="00EE7203">
      <w:pPr>
        <w:spacing w:after="120" w:line="240" w:lineRule="auto"/>
        <w:rPr>
          <w:rFonts w:ascii="Arial" w:hAnsi="Arial" w:cs="Arial"/>
        </w:rPr>
      </w:pPr>
    </w:p>
    <w:p w14:paraId="2380C016" w14:textId="77777777" w:rsidR="00EE7203" w:rsidRDefault="00EE7203" w:rsidP="00EE7203">
      <w:pPr>
        <w:spacing w:after="120" w:line="240" w:lineRule="auto"/>
        <w:rPr>
          <w:rFonts w:ascii="Arial" w:hAnsi="Arial" w:cs="Arial"/>
        </w:rPr>
      </w:pPr>
    </w:p>
    <w:p w14:paraId="1D55BFEC" w14:textId="77777777" w:rsidR="00EE7203" w:rsidRDefault="00EE7203" w:rsidP="00EE7203">
      <w:pPr>
        <w:spacing w:after="120" w:line="240" w:lineRule="auto"/>
        <w:rPr>
          <w:rFonts w:ascii="Arial" w:hAnsi="Arial" w:cs="Arial"/>
        </w:rPr>
      </w:pPr>
    </w:p>
    <w:p w14:paraId="7DB06F7C" w14:textId="77777777" w:rsidR="00EE7203" w:rsidRDefault="00EE7203" w:rsidP="00EE7203">
      <w:pPr>
        <w:spacing w:after="120" w:line="240" w:lineRule="auto"/>
        <w:rPr>
          <w:rFonts w:ascii="Arial" w:hAnsi="Arial" w:cs="Arial"/>
        </w:rPr>
      </w:pPr>
    </w:p>
    <w:p w14:paraId="74B1F56F" w14:textId="77777777" w:rsidR="00EE7203" w:rsidRDefault="00EE7203" w:rsidP="00EE7203">
      <w:pPr>
        <w:spacing w:after="120" w:line="240" w:lineRule="auto"/>
        <w:rPr>
          <w:rFonts w:ascii="Arial" w:hAnsi="Arial" w:cs="Arial"/>
        </w:rPr>
      </w:pPr>
    </w:p>
    <w:p w14:paraId="6A219A3C" w14:textId="77777777" w:rsidR="00EE7203" w:rsidRDefault="00EE7203" w:rsidP="00EE7203">
      <w:pPr>
        <w:spacing w:after="120" w:line="240" w:lineRule="auto"/>
        <w:rPr>
          <w:rFonts w:ascii="Arial" w:hAnsi="Arial" w:cs="Arial"/>
        </w:rPr>
      </w:pPr>
    </w:p>
    <w:p w14:paraId="2626D3D4" w14:textId="77777777" w:rsidR="00EE7203" w:rsidRDefault="00EE7203" w:rsidP="00EE7203">
      <w:pPr>
        <w:spacing w:after="120" w:line="240" w:lineRule="auto"/>
        <w:rPr>
          <w:rFonts w:ascii="Arial" w:hAnsi="Arial" w:cs="Arial"/>
        </w:rPr>
      </w:pPr>
    </w:p>
    <w:p w14:paraId="3A99324D" w14:textId="77777777" w:rsidR="00EE7203" w:rsidRDefault="00EE7203" w:rsidP="00EE7203">
      <w:pPr>
        <w:spacing w:after="120" w:line="240" w:lineRule="auto"/>
        <w:rPr>
          <w:rFonts w:ascii="Arial" w:hAnsi="Arial" w:cs="Arial"/>
        </w:rPr>
      </w:pPr>
      <w:bookmarkStart w:id="499" w:name="_GoBack"/>
      <w:bookmarkEnd w:id="499"/>
    </w:p>
    <w:p w14:paraId="222B75FD" w14:textId="77777777" w:rsidR="00EE7203" w:rsidRDefault="00EE7203" w:rsidP="00EE7203">
      <w:pPr>
        <w:spacing w:after="120" w:line="240" w:lineRule="auto"/>
        <w:rPr>
          <w:rFonts w:ascii="Arial" w:hAnsi="Arial" w:cs="Arial"/>
        </w:rPr>
      </w:pPr>
    </w:p>
    <w:p w14:paraId="785A1F5B" w14:textId="77777777" w:rsidR="00EE7203" w:rsidRDefault="00EE7203" w:rsidP="00EE7203">
      <w:pPr>
        <w:spacing w:after="120" w:line="240" w:lineRule="auto"/>
        <w:rPr>
          <w:rFonts w:ascii="Arial" w:hAnsi="Arial" w:cs="Arial"/>
        </w:rPr>
      </w:pPr>
    </w:p>
    <w:p w14:paraId="3471EBF5" w14:textId="77777777" w:rsidR="00EE7203" w:rsidRDefault="00EE7203" w:rsidP="00EE7203">
      <w:pPr>
        <w:pStyle w:val="PasHeading1"/>
        <w:numPr>
          <w:ilvl w:val="0"/>
          <w:numId w:val="0"/>
        </w:numPr>
        <w:spacing w:before="0" w:after="160" w:line="276" w:lineRule="auto"/>
        <w:ind w:left="142"/>
        <w:jc w:val="right"/>
        <w:outlineLvl w:val="1"/>
        <w:rPr>
          <w:b/>
          <w:kern w:val="0"/>
          <w:szCs w:val="20"/>
          <w:lang w:eastAsia="en-US" w:bidi="en-US"/>
        </w:rPr>
      </w:pPr>
      <w:bookmarkStart w:id="500" w:name="_Toc78809234"/>
      <w:r>
        <w:rPr>
          <w:b/>
          <w:kern w:val="0"/>
          <w:szCs w:val="20"/>
          <w:lang w:eastAsia="en-US" w:bidi="en-US"/>
        </w:rPr>
        <w:t>Anexa nr.3 – Raport de analiză post incident</w:t>
      </w:r>
      <w:bookmarkEnd w:id="500"/>
    </w:p>
    <w:tbl>
      <w:tblPr>
        <w:tblStyle w:val="afd"/>
        <w:tblW w:w="0" w:type="auto"/>
        <w:tblInd w:w="704" w:type="dxa"/>
        <w:tblLook w:val="04A0" w:firstRow="1" w:lastRow="0" w:firstColumn="1" w:lastColumn="0" w:noHBand="0" w:noVBand="1"/>
      </w:tblPr>
      <w:tblGrid>
        <w:gridCol w:w="495"/>
        <w:gridCol w:w="3920"/>
        <w:gridCol w:w="4226"/>
      </w:tblGrid>
      <w:tr w:rsidR="00EE7203" w14:paraId="71E280B7" w14:textId="77777777" w:rsidTr="00EE7203">
        <w:tc>
          <w:tcPr>
            <w:tcW w:w="495" w:type="dxa"/>
            <w:shd w:val="clear" w:color="auto" w:fill="D9D9D9" w:themeFill="background1" w:themeFillShade="D9"/>
          </w:tcPr>
          <w:p w14:paraId="1175E043" w14:textId="77777777" w:rsidR="00EE7203" w:rsidRPr="00123A9F" w:rsidRDefault="00EE7203" w:rsidP="00EE7203">
            <w:pPr>
              <w:spacing w:after="90" w:line="240" w:lineRule="auto"/>
              <w:rPr>
                <w:rFonts w:ascii="Arial" w:hAnsi="Arial" w:cs="Arial"/>
              </w:rPr>
            </w:pPr>
            <w:r>
              <w:rPr>
                <w:rFonts w:ascii="Arial" w:hAnsi="Arial" w:cs="Arial"/>
              </w:rPr>
              <w:t>Nr.</w:t>
            </w:r>
          </w:p>
        </w:tc>
        <w:tc>
          <w:tcPr>
            <w:tcW w:w="6175" w:type="dxa"/>
            <w:shd w:val="clear" w:color="auto" w:fill="D9D9D9" w:themeFill="background1" w:themeFillShade="D9"/>
          </w:tcPr>
          <w:p w14:paraId="72291E0A" w14:textId="77777777" w:rsidR="00EE7203" w:rsidRPr="00F118C3" w:rsidRDefault="00EE7203" w:rsidP="00EE7203">
            <w:pPr>
              <w:spacing w:after="90" w:line="240" w:lineRule="auto"/>
              <w:rPr>
                <w:rFonts w:ascii="Arial" w:hAnsi="Arial" w:cs="Arial"/>
              </w:rPr>
            </w:pPr>
          </w:p>
        </w:tc>
        <w:tc>
          <w:tcPr>
            <w:tcW w:w="8320" w:type="dxa"/>
            <w:shd w:val="clear" w:color="auto" w:fill="D9D9D9" w:themeFill="background1" w:themeFillShade="D9"/>
          </w:tcPr>
          <w:p w14:paraId="2E724C36" w14:textId="77777777" w:rsidR="00EE7203" w:rsidRDefault="00EE7203" w:rsidP="00EE7203">
            <w:pPr>
              <w:spacing w:after="90" w:line="240" w:lineRule="auto"/>
              <w:jc w:val="center"/>
              <w:rPr>
                <w:rFonts w:ascii="Arial" w:hAnsi="Arial" w:cs="Arial"/>
              </w:rPr>
            </w:pPr>
            <w:r>
              <w:rPr>
                <w:rFonts w:ascii="Arial" w:hAnsi="Arial" w:cs="Arial"/>
              </w:rPr>
              <w:t>Descriere</w:t>
            </w:r>
          </w:p>
        </w:tc>
      </w:tr>
      <w:tr w:rsidR="00EE7203" w14:paraId="3B84D97D" w14:textId="77777777" w:rsidTr="00EE7203">
        <w:tc>
          <w:tcPr>
            <w:tcW w:w="495" w:type="dxa"/>
            <w:shd w:val="clear" w:color="auto" w:fill="D9D9D9" w:themeFill="background1" w:themeFillShade="D9"/>
          </w:tcPr>
          <w:p w14:paraId="1970E92A" w14:textId="77777777" w:rsidR="00EE7203" w:rsidRPr="00123A9F" w:rsidRDefault="00EE7203" w:rsidP="00EE7203">
            <w:pPr>
              <w:spacing w:after="90" w:line="240" w:lineRule="auto"/>
              <w:rPr>
                <w:rFonts w:ascii="Arial" w:hAnsi="Arial" w:cs="Arial"/>
              </w:rPr>
            </w:pPr>
            <w:r>
              <w:rPr>
                <w:rFonts w:ascii="Arial" w:hAnsi="Arial" w:cs="Arial"/>
              </w:rPr>
              <w:t>1.</w:t>
            </w:r>
          </w:p>
        </w:tc>
        <w:tc>
          <w:tcPr>
            <w:tcW w:w="6175" w:type="dxa"/>
          </w:tcPr>
          <w:p w14:paraId="1BADAD54" w14:textId="77777777" w:rsidR="00EE7203" w:rsidRPr="00123A9F" w:rsidRDefault="00EE7203" w:rsidP="00EE7203">
            <w:pPr>
              <w:spacing w:after="90" w:line="240" w:lineRule="auto"/>
              <w:rPr>
                <w:rFonts w:ascii="Arial" w:hAnsi="Arial" w:cs="Arial"/>
              </w:rPr>
            </w:pPr>
            <w:r w:rsidRPr="004D3001">
              <w:rPr>
                <w:rFonts w:ascii="Arial" w:hAnsi="Arial" w:cs="Arial"/>
              </w:rPr>
              <w:t>ID incident</w:t>
            </w:r>
          </w:p>
        </w:tc>
        <w:tc>
          <w:tcPr>
            <w:tcW w:w="8320" w:type="dxa"/>
          </w:tcPr>
          <w:p w14:paraId="70DF246A" w14:textId="77777777" w:rsidR="00EE7203" w:rsidRDefault="00EE7203" w:rsidP="00EE7203">
            <w:pPr>
              <w:spacing w:after="90" w:line="240" w:lineRule="auto"/>
              <w:rPr>
                <w:rFonts w:ascii="Arial" w:hAnsi="Arial" w:cs="Arial"/>
              </w:rPr>
            </w:pPr>
          </w:p>
        </w:tc>
      </w:tr>
      <w:tr w:rsidR="00EE7203" w14:paraId="63292994" w14:textId="77777777" w:rsidTr="00EE7203">
        <w:tc>
          <w:tcPr>
            <w:tcW w:w="495" w:type="dxa"/>
            <w:shd w:val="clear" w:color="auto" w:fill="D9D9D9" w:themeFill="background1" w:themeFillShade="D9"/>
          </w:tcPr>
          <w:p w14:paraId="7298684C" w14:textId="77777777" w:rsidR="00EE7203" w:rsidRPr="00123A9F" w:rsidRDefault="00EE7203" w:rsidP="00EE7203">
            <w:pPr>
              <w:spacing w:after="90" w:line="240" w:lineRule="auto"/>
              <w:rPr>
                <w:rFonts w:ascii="Arial" w:hAnsi="Arial" w:cs="Arial"/>
              </w:rPr>
            </w:pPr>
            <w:r>
              <w:rPr>
                <w:rFonts w:ascii="Arial" w:hAnsi="Arial" w:cs="Arial"/>
              </w:rPr>
              <w:t>2.</w:t>
            </w:r>
          </w:p>
        </w:tc>
        <w:tc>
          <w:tcPr>
            <w:tcW w:w="6175" w:type="dxa"/>
          </w:tcPr>
          <w:p w14:paraId="5BE62E48" w14:textId="77777777" w:rsidR="00EE7203" w:rsidRPr="00F118C3" w:rsidRDefault="00EE7203" w:rsidP="00EE7203">
            <w:pPr>
              <w:spacing w:after="90" w:line="240" w:lineRule="auto"/>
              <w:rPr>
                <w:rFonts w:ascii="Arial" w:hAnsi="Arial" w:cs="Arial"/>
              </w:rPr>
            </w:pPr>
            <w:r w:rsidRPr="00F118C3">
              <w:rPr>
                <w:rFonts w:ascii="Arial" w:hAnsi="Arial" w:cs="Arial"/>
              </w:rPr>
              <w:t>D</w:t>
            </w:r>
            <w:r>
              <w:rPr>
                <w:rFonts w:ascii="Arial" w:hAnsi="Arial" w:cs="Arial"/>
              </w:rPr>
              <w:t>ata</w:t>
            </w:r>
            <w:r w:rsidRPr="00F118C3">
              <w:rPr>
                <w:rFonts w:ascii="Arial" w:hAnsi="Arial" w:cs="Arial"/>
              </w:rPr>
              <w:t xml:space="preserve"> raportării</w:t>
            </w:r>
          </w:p>
        </w:tc>
        <w:tc>
          <w:tcPr>
            <w:tcW w:w="8320" w:type="dxa"/>
          </w:tcPr>
          <w:p w14:paraId="288A77F8" w14:textId="77777777" w:rsidR="00EE7203" w:rsidRDefault="00EE7203" w:rsidP="00EE7203">
            <w:pPr>
              <w:spacing w:after="90" w:line="240" w:lineRule="auto"/>
              <w:rPr>
                <w:rFonts w:ascii="Arial" w:hAnsi="Arial" w:cs="Arial"/>
              </w:rPr>
            </w:pPr>
          </w:p>
        </w:tc>
      </w:tr>
      <w:tr w:rsidR="00EE7203" w14:paraId="09A314BC" w14:textId="77777777" w:rsidTr="00EE7203">
        <w:tc>
          <w:tcPr>
            <w:tcW w:w="495" w:type="dxa"/>
            <w:shd w:val="clear" w:color="auto" w:fill="D9D9D9" w:themeFill="background1" w:themeFillShade="D9"/>
          </w:tcPr>
          <w:p w14:paraId="3D2CED5B" w14:textId="77777777" w:rsidR="00EE7203" w:rsidRPr="00123A9F" w:rsidRDefault="00EE7203" w:rsidP="00EE7203">
            <w:pPr>
              <w:spacing w:after="90" w:line="240" w:lineRule="auto"/>
              <w:rPr>
                <w:rFonts w:ascii="Arial" w:hAnsi="Arial" w:cs="Arial"/>
              </w:rPr>
            </w:pPr>
            <w:r>
              <w:rPr>
                <w:rFonts w:ascii="Arial" w:hAnsi="Arial" w:cs="Arial"/>
              </w:rPr>
              <w:t>3.</w:t>
            </w:r>
          </w:p>
        </w:tc>
        <w:tc>
          <w:tcPr>
            <w:tcW w:w="6175" w:type="dxa"/>
          </w:tcPr>
          <w:p w14:paraId="7F9A86AF" w14:textId="77777777" w:rsidR="00EE7203" w:rsidRPr="00F118C3" w:rsidRDefault="00EE7203" w:rsidP="00EE7203">
            <w:pPr>
              <w:spacing w:after="90" w:line="240" w:lineRule="auto"/>
              <w:rPr>
                <w:rFonts w:ascii="Arial" w:hAnsi="Arial" w:cs="Arial"/>
              </w:rPr>
            </w:pPr>
            <w:r w:rsidRPr="00F118C3">
              <w:rPr>
                <w:rFonts w:ascii="Arial" w:hAnsi="Arial" w:cs="Arial"/>
              </w:rPr>
              <w:t>Categoria/Clasificarea incidentului</w:t>
            </w:r>
          </w:p>
        </w:tc>
        <w:tc>
          <w:tcPr>
            <w:tcW w:w="8320" w:type="dxa"/>
          </w:tcPr>
          <w:p w14:paraId="662DE47A" w14:textId="77777777" w:rsidR="00EE7203" w:rsidRDefault="00EE7203" w:rsidP="00EE7203">
            <w:pPr>
              <w:spacing w:after="90" w:line="240" w:lineRule="auto"/>
              <w:rPr>
                <w:rFonts w:ascii="Arial" w:hAnsi="Arial" w:cs="Arial"/>
              </w:rPr>
            </w:pPr>
          </w:p>
        </w:tc>
      </w:tr>
      <w:tr w:rsidR="00EE7203" w14:paraId="516103B8" w14:textId="77777777" w:rsidTr="00EE7203">
        <w:tc>
          <w:tcPr>
            <w:tcW w:w="495" w:type="dxa"/>
            <w:shd w:val="clear" w:color="auto" w:fill="D9D9D9" w:themeFill="background1" w:themeFillShade="D9"/>
          </w:tcPr>
          <w:p w14:paraId="505F1FCD" w14:textId="77777777" w:rsidR="00EE7203" w:rsidRPr="00123A9F" w:rsidRDefault="00EE7203" w:rsidP="00EE7203">
            <w:pPr>
              <w:spacing w:after="90" w:line="240" w:lineRule="auto"/>
              <w:rPr>
                <w:rFonts w:ascii="Arial" w:hAnsi="Arial" w:cs="Arial"/>
              </w:rPr>
            </w:pPr>
            <w:r>
              <w:rPr>
                <w:rFonts w:ascii="Arial" w:hAnsi="Arial" w:cs="Arial"/>
              </w:rPr>
              <w:t>4.</w:t>
            </w:r>
          </w:p>
        </w:tc>
        <w:tc>
          <w:tcPr>
            <w:tcW w:w="6175" w:type="dxa"/>
          </w:tcPr>
          <w:p w14:paraId="6C53DB74" w14:textId="77777777" w:rsidR="00EE7203" w:rsidRPr="00F118C3" w:rsidRDefault="00EE7203" w:rsidP="00EE7203">
            <w:pPr>
              <w:spacing w:after="90" w:line="240" w:lineRule="auto"/>
              <w:rPr>
                <w:rFonts w:ascii="Arial" w:hAnsi="Arial" w:cs="Arial"/>
              </w:rPr>
            </w:pPr>
            <w:r w:rsidRPr="00F118C3">
              <w:rPr>
                <w:rFonts w:ascii="Arial" w:hAnsi="Arial" w:cs="Arial"/>
              </w:rPr>
              <w:t>Severitatea incidentului (impactul )</w:t>
            </w:r>
          </w:p>
        </w:tc>
        <w:tc>
          <w:tcPr>
            <w:tcW w:w="8320" w:type="dxa"/>
          </w:tcPr>
          <w:p w14:paraId="6816E521" w14:textId="77777777" w:rsidR="00EE7203" w:rsidRDefault="00EE7203" w:rsidP="00EE7203">
            <w:pPr>
              <w:spacing w:after="90" w:line="240" w:lineRule="auto"/>
              <w:rPr>
                <w:rFonts w:ascii="Arial" w:hAnsi="Arial" w:cs="Arial"/>
              </w:rPr>
            </w:pPr>
          </w:p>
        </w:tc>
      </w:tr>
      <w:tr w:rsidR="00EE7203" w14:paraId="5C8969B9" w14:textId="77777777" w:rsidTr="00EE7203">
        <w:tc>
          <w:tcPr>
            <w:tcW w:w="495" w:type="dxa"/>
            <w:shd w:val="clear" w:color="auto" w:fill="D9D9D9" w:themeFill="background1" w:themeFillShade="D9"/>
          </w:tcPr>
          <w:p w14:paraId="11D896CB" w14:textId="77777777" w:rsidR="00EE7203" w:rsidRPr="00123A9F" w:rsidRDefault="00EE7203" w:rsidP="00EE7203">
            <w:pPr>
              <w:spacing w:after="90" w:line="240" w:lineRule="auto"/>
              <w:rPr>
                <w:rFonts w:ascii="Arial" w:hAnsi="Arial" w:cs="Arial"/>
              </w:rPr>
            </w:pPr>
            <w:r>
              <w:rPr>
                <w:rFonts w:ascii="Arial" w:hAnsi="Arial" w:cs="Arial"/>
              </w:rPr>
              <w:t>5.</w:t>
            </w:r>
          </w:p>
        </w:tc>
        <w:tc>
          <w:tcPr>
            <w:tcW w:w="6175" w:type="dxa"/>
          </w:tcPr>
          <w:p w14:paraId="3D1DA145" w14:textId="77777777" w:rsidR="00EE7203" w:rsidRPr="00F118C3" w:rsidRDefault="00EE7203" w:rsidP="00EE7203">
            <w:pPr>
              <w:spacing w:after="90" w:line="240" w:lineRule="auto"/>
              <w:rPr>
                <w:rFonts w:ascii="Arial" w:hAnsi="Arial" w:cs="Arial"/>
              </w:rPr>
            </w:pPr>
            <w:r w:rsidRPr="00F118C3">
              <w:rPr>
                <w:rFonts w:ascii="Arial" w:hAnsi="Arial" w:cs="Arial"/>
              </w:rPr>
              <w:t>Resursa afectată</w:t>
            </w:r>
          </w:p>
        </w:tc>
        <w:tc>
          <w:tcPr>
            <w:tcW w:w="8320" w:type="dxa"/>
          </w:tcPr>
          <w:p w14:paraId="34C09E65" w14:textId="77777777" w:rsidR="00EE7203" w:rsidRDefault="00EE7203" w:rsidP="00EE7203">
            <w:pPr>
              <w:spacing w:after="90" w:line="240" w:lineRule="auto"/>
              <w:rPr>
                <w:rFonts w:ascii="Arial" w:hAnsi="Arial" w:cs="Arial"/>
              </w:rPr>
            </w:pPr>
          </w:p>
        </w:tc>
      </w:tr>
      <w:tr w:rsidR="00EE7203" w14:paraId="44733B27" w14:textId="77777777" w:rsidTr="00EE7203">
        <w:tc>
          <w:tcPr>
            <w:tcW w:w="495" w:type="dxa"/>
            <w:shd w:val="clear" w:color="auto" w:fill="D9D9D9" w:themeFill="background1" w:themeFillShade="D9"/>
          </w:tcPr>
          <w:p w14:paraId="1EA9C0AA" w14:textId="77777777" w:rsidR="00EE7203" w:rsidRPr="00123A9F" w:rsidRDefault="00EE7203" w:rsidP="00EE7203">
            <w:pPr>
              <w:spacing w:after="90" w:line="240" w:lineRule="auto"/>
              <w:rPr>
                <w:rFonts w:ascii="Arial" w:hAnsi="Arial" w:cs="Arial"/>
              </w:rPr>
            </w:pPr>
            <w:r>
              <w:rPr>
                <w:rFonts w:ascii="Arial" w:hAnsi="Arial" w:cs="Arial"/>
              </w:rPr>
              <w:t>6.</w:t>
            </w:r>
          </w:p>
        </w:tc>
        <w:tc>
          <w:tcPr>
            <w:tcW w:w="6175" w:type="dxa"/>
          </w:tcPr>
          <w:p w14:paraId="71510728" w14:textId="77777777" w:rsidR="00EE7203" w:rsidRPr="00F118C3" w:rsidRDefault="00EE7203" w:rsidP="00EE7203">
            <w:pPr>
              <w:spacing w:after="90" w:line="240" w:lineRule="auto"/>
              <w:rPr>
                <w:rFonts w:ascii="Arial" w:hAnsi="Arial" w:cs="Arial"/>
              </w:rPr>
            </w:pPr>
            <w:r w:rsidRPr="00F118C3">
              <w:rPr>
                <w:rFonts w:ascii="Arial" w:hAnsi="Arial" w:cs="Arial"/>
              </w:rPr>
              <w:t>Descrierea incidentului</w:t>
            </w:r>
          </w:p>
        </w:tc>
        <w:tc>
          <w:tcPr>
            <w:tcW w:w="8320" w:type="dxa"/>
          </w:tcPr>
          <w:p w14:paraId="4C8C7BB9" w14:textId="77777777" w:rsidR="00EE7203" w:rsidRDefault="00EE7203" w:rsidP="00EE7203">
            <w:pPr>
              <w:spacing w:after="90" w:line="240" w:lineRule="auto"/>
              <w:rPr>
                <w:rFonts w:ascii="Arial" w:hAnsi="Arial" w:cs="Arial"/>
              </w:rPr>
            </w:pPr>
          </w:p>
        </w:tc>
      </w:tr>
      <w:tr w:rsidR="00EE7203" w14:paraId="67B2A88C" w14:textId="77777777" w:rsidTr="00EE7203">
        <w:tc>
          <w:tcPr>
            <w:tcW w:w="495" w:type="dxa"/>
            <w:shd w:val="clear" w:color="auto" w:fill="D9D9D9" w:themeFill="background1" w:themeFillShade="D9"/>
          </w:tcPr>
          <w:p w14:paraId="13B123EF" w14:textId="77777777" w:rsidR="00EE7203" w:rsidRPr="00123A9F" w:rsidRDefault="00EE7203" w:rsidP="00EE7203">
            <w:pPr>
              <w:spacing w:after="90" w:line="240" w:lineRule="auto"/>
              <w:rPr>
                <w:rFonts w:ascii="Arial" w:hAnsi="Arial" w:cs="Arial"/>
              </w:rPr>
            </w:pPr>
            <w:r>
              <w:rPr>
                <w:rFonts w:ascii="Arial" w:hAnsi="Arial" w:cs="Arial"/>
              </w:rPr>
              <w:t>7.</w:t>
            </w:r>
          </w:p>
        </w:tc>
        <w:tc>
          <w:tcPr>
            <w:tcW w:w="6175" w:type="dxa"/>
          </w:tcPr>
          <w:p w14:paraId="0DBC365C" w14:textId="77777777" w:rsidR="00EE7203" w:rsidRPr="00F118C3" w:rsidRDefault="00EE7203" w:rsidP="00EE7203">
            <w:pPr>
              <w:spacing w:after="90" w:line="240" w:lineRule="auto"/>
              <w:rPr>
                <w:rFonts w:ascii="Arial" w:hAnsi="Arial" w:cs="Arial"/>
              </w:rPr>
            </w:pPr>
            <w:r w:rsidRPr="00F118C3">
              <w:rPr>
                <w:rFonts w:ascii="Arial" w:hAnsi="Arial" w:cs="Arial"/>
              </w:rPr>
              <w:t>Cauza incidentului</w:t>
            </w:r>
          </w:p>
        </w:tc>
        <w:tc>
          <w:tcPr>
            <w:tcW w:w="8320" w:type="dxa"/>
          </w:tcPr>
          <w:p w14:paraId="087E132F" w14:textId="77777777" w:rsidR="00EE7203" w:rsidRDefault="00EE7203" w:rsidP="00EE7203">
            <w:pPr>
              <w:spacing w:after="90" w:line="240" w:lineRule="auto"/>
              <w:rPr>
                <w:rFonts w:ascii="Arial" w:hAnsi="Arial" w:cs="Arial"/>
              </w:rPr>
            </w:pPr>
          </w:p>
        </w:tc>
      </w:tr>
      <w:tr w:rsidR="00EE7203" w14:paraId="630AD892" w14:textId="77777777" w:rsidTr="00EE7203">
        <w:tc>
          <w:tcPr>
            <w:tcW w:w="495" w:type="dxa"/>
            <w:shd w:val="clear" w:color="auto" w:fill="D9D9D9" w:themeFill="background1" w:themeFillShade="D9"/>
          </w:tcPr>
          <w:p w14:paraId="4BF8DEB9" w14:textId="77777777" w:rsidR="00EE7203" w:rsidRPr="00123A9F" w:rsidRDefault="00EE7203" w:rsidP="00EE7203">
            <w:pPr>
              <w:spacing w:after="90" w:line="240" w:lineRule="auto"/>
              <w:rPr>
                <w:rFonts w:ascii="Arial" w:hAnsi="Arial" w:cs="Arial"/>
              </w:rPr>
            </w:pPr>
            <w:r>
              <w:rPr>
                <w:rFonts w:ascii="Arial" w:hAnsi="Arial" w:cs="Arial"/>
              </w:rPr>
              <w:t>8.</w:t>
            </w:r>
          </w:p>
        </w:tc>
        <w:tc>
          <w:tcPr>
            <w:tcW w:w="6175" w:type="dxa"/>
          </w:tcPr>
          <w:p w14:paraId="25852D36" w14:textId="77777777" w:rsidR="00EE7203" w:rsidRPr="00F118C3" w:rsidRDefault="00EE7203" w:rsidP="00EE7203">
            <w:pPr>
              <w:spacing w:after="90" w:line="240" w:lineRule="auto"/>
              <w:rPr>
                <w:rFonts w:ascii="Arial" w:hAnsi="Arial" w:cs="Arial"/>
              </w:rPr>
            </w:pPr>
            <w:r w:rsidRPr="00F118C3">
              <w:rPr>
                <w:rFonts w:ascii="Arial" w:hAnsi="Arial" w:cs="Arial"/>
              </w:rPr>
              <w:t>Acțiuni și măsuri întreprinse în vederea soluționării incidentului</w:t>
            </w:r>
          </w:p>
        </w:tc>
        <w:tc>
          <w:tcPr>
            <w:tcW w:w="8320" w:type="dxa"/>
          </w:tcPr>
          <w:p w14:paraId="01242778" w14:textId="77777777" w:rsidR="00EE7203" w:rsidRDefault="00EE7203" w:rsidP="00EE7203">
            <w:pPr>
              <w:spacing w:after="90" w:line="240" w:lineRule="auto"/>
              <w:rPr>
                <w:rFonts w:ascii="Arial" w:hAnsi="Arial" w:cs="Arial"/>
              </w:rPr>
            </w:pPr>
          </w:p>
        </w:tc>
      </w:tr>
      <w:tr w:rsidR="00EE7203" w14:paraId="24ECA85F" w14:textId="77777777" w:rsidTr="00EE7203">
        <w:tc>
          <w:tcPr>
            <w:tcW w:w="495" w:type="dxa"/>
            <w:shd w:val="clear" w:color="auto" w:fill="D9D9D9" w:themeFill="background1" w:themeFillShade="D9"/>
          </w:tcPr>
          <w:p w14:paraId="322338CD" w14:textId="77777777" w:rsidR="00EE7203" w:rsidRDefault="00EE7203" w:rsidP="00EE7203">
            <w:pPr>
              <w:spacing w:after="90" w:line="240" w:lineRule="auto"/>
              <w:rPr>
                <w:rFonts w:ascii="Arial" w:hAnsi="Arial" w:cs="Arial"/>
              </w:rPr>
            </w:pPr>
            <w:r>
              <w:rPr>
                <w:rFonts w:ascii="Arial" w:hAnsi="Arial" w:cs="Arial"/>
              </w:rPr>
              <w:t>9.</w:t>
            </w:r>
          </w:p>
        </w:tc>
        <w:tc>
          <w:tcPr>
            <w:tcW w:w="6175" w:type="dxa"/>
          </w:tcPr>
          <w:p w14:paraId="0C46D4A9" w14:textId="77777777" w:rsidR="00EE7203" w:rsidRPr="00123A9F" w:rsidRDefault="00EE7203" w:rsidP="00EE7203">
            <w:pPr>
              <w:spacing w:after="90" w:line="240" w:lineRule="auto"/>
              <w:rPr>
                <w:rFonts w:ascii="Arial" w:hAnsi="Arial" w:cs="Arial"/>
                <w:lang w:val="ro-RO"/>
              </w:rPr>
            </w:pPr>
            <w:r>
              <w:rPr>
                <w:rFonts w:ascii="Arial" w:hAnsi="Arial" w:cs="Arial"/>
              </w:rPr>
              <w:t>Indicatori de performan</w:t>
            </w:r>
            <w:r>
              <w:rPr>
                <w:rFonts w:ascii="Arial" w:hAnsi="Arial" w:cs="Arial"/>
                <w:lang w:val="ro-RO"/>
              </w:rPr>
              <w:t>ță</w:t>
            </w:r>
            <w:r>
              <w:rPr>
                <w:rFonts w:ascii="Arial" w:hAnsi="Arial" w:cs="Arial"/>
              </w:rPr>
              <w:t>:</w:t>
            </w:r>
          </w:p>
          <w:p w14:paraId="1459161D" w14:textId="77777777" w:rsidR="00EE7203" w:rsidRDefault="00EE7203" w:rsidP="00EE7203">
            <w:pPr>
              <w:spacing w:after="90" w:line="240" w:lineRule="auto"/>
              <w:rPr>
                <w:rFonts w:ascii="Arial" w:hAnsi="Arial" w:cs="Arial"/>
                <w:lang w:val="ro-RO"/>
              </w:rPr>
            </w:pPr>
            <w:r>
              <w:rPr>
                <w:rFonts w:ascii="Arial" w:hAnsi="Arial" w:cs="Arial"/>
                <w:lang w:val="ro-RO"/>
              </w:rPr>
              <w:t>- timpul de identificare (analiză)</w:t>
            </w:r>
          </w:p>
          <w:p w14:paraId="38B20B49" w14:textId="77777777" w:rsidR="00EE7203" w:rsidRPr="00013D2D" w:rsidRDefault="00EE7203" w:rsidP="00EE7203">
            <w:pPr>
              <w:spacing w:after="90" w:line="240" w:lineRule="auto"/>
              <w:rPr>
                <w:rFonts w:ascii="Arial" w:hAnsi="Arial" w:cs="Arial"/>
                <w:lang w:val="ro-RO"/>
              </w:rPr>
            </w:pPr>
            <w:r>
              <w:rPr>
                <w:rFonts w:ascii="Arial" w:hAnsi="Arial" w:cs="Arial"/>
                <w:lang w:val="ro-RO"/>
              </w:rPr>
              <w:t>- timpul de recuperare</w:t>
            </w:r>
          </w:p>
        </w:tc>
        <w:tc>
          <w:tcPr>
            <w:tcW w:w="8320" w:type="dxa"/>
          </w:tcPr>
          <w:p w14:paraId="2167C491" w14:textId="77777777" w:rsidR="00EE7203" w:rsidRDefault="00EE7203" w:rsidP="00EE7203">
            <w:pPr>
              <w:spacing w:after="90" w:line="240" w:lineRule="auto"/>
              <w:rPr>
                <w:rFonts w:ascii="Arial" w:hAnsi="Arial" w:cs="Arial"/>
              </w:rPr>
            </w:pPr>
          </w:p>
        </w:tc>
      </w:tr>
      <w:tr w:rsidR="00EE7203" w14:paraId="2148352B" w14:textId="77777777" w:rsidTr="00EE7203">
        <w:tc>
          <w:tcPr>
            <w:tcW w:w="495" w:type="dxa"/>
            <w:shd w:val="clear" w:color="auto" w:fill="D9D9D9" w:themeFill="background1" w:themeFillShade="D9"/>
          </w:tcPr>
          <w:p w14:paraId="2604191C" w14:textId="77777777" w:rsidR="00EE7203" w:rsidRDefault="00EE7203" w:rsidP="00EE7203">
            <w:pPr>
              <w:spacing w:after="90" w:line="240" w:lineRule="auto"/>
              <w:rPr>
                <w:rFonts w:ascii="Arial" w:hAnsi="Arial" w:cs="Arial"/>
              </w:rPr>
            </w:pPr>
            <w:r>
              <w:rPr>
                <w:rFonts w:ascii="Arial" w:hAnsi="Arial" w:cs="Arial"/>
              </w:rPr>
              <w:t>10.</w:t>
            </w:r>
          </w:p>
        </w:tc>
        <w:tc>
          <w:tcPr>
            <w:tcW w:w="6175" w:type="dxa"/>
          </w:tcPr>
          <w:p w14:paraId="0643FD6C" w14:textId="77777777" w:rsidR="00EE7203" w:rsidRDefault="00EE7203" w:rsidP="00EE7203">
            <w:pPr>
              <w:spacing w:after="90" w:line="240" w:lineRule="auto"/>
              <w:rPr>
                <w:rFonts w:ascii="Arial" w:hAnsi="Arial" w:cs="Arial"/>
              </w:rPr>
            </w:pPr>
            <w:r>
              <w:rPr>
                <w:rFonts w:ascii="Arial" w:hAnsi="Arial" w:cs="Arial"/>
              </w:rPr>
              <w:t>Risc rezidual</w:t>
            </w:r>
          </w:p>
        </w:tc>
        <w:tc>
          <w:tcPr>
            <w:tcW w:w="8320" w:type="dxa"/>
          </w:tcPr>
          <w:p w14:paraId="795DDF30" w14:textId="77777777" w:rsidR="00EE7203" w:rsidRDefault="00EE7203" w:rsidP="00EE7203">
            <w:pPr>
              <w:spacing w:after="90" w:line="240" w:lineRule="auto"/>
              <w:rPr>
                <w:rFonts w:ascii="Arial" w:hAnsi="Arial" w:cs="Arial"/>
              </w:rPr>
            </w:pPr>
          </w:p>
        </w:tc>
      </w:tr>
      <w:tr w:rsidR="00261BF2" w14:paraId="066E14E1" w14:textId="77777777" w:rsidTr="00EE7203">
        <w:tc>
          <w:tcPr>
            <w:tcW w:w="495" w:type="dxa"/>
            <w:shd w:val="clear" w:color="auto" w:fill="D9D9D9" w:themeFill="background1" w:themeFillShade="D9"/>
          </w:tcPr>
          <w:p w14:paraId="14DFC0B3" w14:textId="77777777" w:rsidR="00261BF2" w:rsidRDefault="00261BF2" w:rsidP="00EE7203">
            <w:pPr>
              <w:spacing w:after="90" w:line="240" w:lineRule="auto"/>
              <w:rPr>
                <w:rFonts w:ascii="Arial" w:hAnsi="Arial" w:cs="Arial"/>
              </w:rPr>
            </w:pPr>
          </w:p>
        </w:tc>
        <w:tc>
          <w:tcPr>
            <w:tcW w:w="6175" w:type="dxa"/>
          </w:tcPr>
          <w:p w14:paraId="66F043F4" w14:textId="77777777" w:rsidR="00261BF2" w:rsidRDefault="00261BF2" w:rsidP="00EE7203">
            <w:pPr>
              <w:spacing w:after="90" w:line="240" w:lineRule="auto"/>
              <w:rPr>
                <w:rFonts w:ascii="Arial" w:hAnsi="Arial" w:cs="Arial"/>
              </w:rPr>
            </w:pPr>
          </w:p>
        </w:tc>
        <w:tc>
          <w:tcPr>
            <w:tcW w:w="8320" w:type="dxa"/>
          </w:tcPr>
          <w:p w14:paraId="2A6BD8EF" w14:textId="77777777" w:rsidR="00261BF2" w:rsidRDefault="00261BF2" w:rsidP="00EE7203">
            <w:pPr>
              <w:spacing w:after="90" w:line="240" w:lineRule="auto"/>
              <w:rPr>
                <w:rFonts w:ascii="Arial" w:hAnsi="Arial" w:cs="Arial"/>
              </w:rPr>
            </w:pPr>
          </w:p>
        </w:tc>
      </w:tr>
      <w:tr w:rsidR="00EE7203" w14:paraId="54F3C893" w14:textId="77777777" w:rsidTr="00EE7203">
        <w:tc>
          <w:tcPr>
            <w:tcW w:w="495" w:type="dxa"/>
            <w:shd w:val="clear" w:color="auto" w:fill="D9D9D9" w:themeFill="background1" w:themeFillShade="D9"/>
          </w:tcPr>
          <w:p w14:paraId="6A2C687E" w14:textId="77777777" w:rsidR="00EE7203" w:rsidRPr="00123A9F" w:rsidRDefault="00EE7203" w:rsidP="00EE7203">
            <w:pPr>
              <w:spacing w:after="90" w:line="240" w:lineRule="auto"/>
              <w:rPr>
                <w:rFonts w:ascii="Arial" w:hAnsi="Arial" w:cs="Arial"/>
              </w:rPr>
            </w:pPr>
            <w:r>
              <w:rPr>
                <w:rFonts w:ascii="Arial" w:hAnsi="Arial" w:cs="Arial"/>
              </w:rPr>
              <w:t>11.</w:t>
            </w:r>
          </w:p>
        </w:tc>
        <w:tc>
          <w:tcPr>
            <w:tcW w:w="6175" w:type="dxa"/>
          </w:tcPr>
          <w:p w14:paraId="44B19A9E" w14:textId="77777777" w:rsidR="00EE7203" w:rsidRPr="00123A9F" w:rsidRDefault="00EE7203" w:rsidP="00EE7203">
            <w:pPr>
              <w:spacing w:after="90" w:line="240" w:lineRule="auto"/>
              <w:rPr>
                <w:rFonts w:ascii="Arial" w:hAnsi="Arial" w:cs="Arial"/>
              </w:rPr>
            </w:pPr>
            <w:r w:rsidRPr="00123A9F">
              <w:rPr>
                <w:rFonts w:ascii="Arial" w:hAnsi="Arial" w:cs="Arial"/>
              </w:rPr>
              <w:t>A</w:t>
            </w:r>
            <w:r w:rsidRPr="00F118C3">
              <w:rPr>
                <w:rFonts w:ascii="Arial" w:hAnsi="Arial" w:cs="Arial"/>
              </w:rPr>
              <w:t>cțiuni corective ce pot preveni</w:t>
            </w:r>
            <w:r>
              <w:rPr>
                <w:rFonts w:ascii="Arial" w:hAnsi="Arial" w:cs="Arial"/>
              </w:rPr>
              <w:t xml:space="preserve"> incidente similare în viitor</w:t>
            </w:r>
          </w:p>
        </w:tc>
        <w:tc>
          <w:tcPr>
            <w:tcW w:w="8320" w:type="dxa"/>
          </w:tcPr>
          <w:p w14:paraId="6C856800" w14:textId="77777777" w:rsidR="00EE7203" w:rsidRDefault="00EE7203" w:rsidP="00EE7203">
            <w:pPr>
              <w:spacing w:after="90" w:line="240" w:lineRule="auto"/>
              <w:rPr>
                <w:rFonts w:ascii="Arial" w:hAnsi="Arial" w:cs="Arial"/>
              </w:rPr>
            </w:pPr>
          </w:p>
        </w:tc>
      </w:tr>
    </w:tbl>
    <w:p w14:paraId="2762A3EB" w14:textId="77777777" w:rsidR="00EE7203" w:rsidRPr="00AD623E" w:rsidRDefault="00EE7203" w:rsidP="00EE7203">
      <w:pPr>
        <w:spacing w:after="120" w:line="240" w:lineRule="auto"/>
        <w:rPr>
          <w:rFonts w:ascii="Arial" w:hAnsi="Arial" w:cs="Arial"/>
        </w:rPr>
      </w:pPr>
    </w:p>
    <w:p w14:paraId="0E373329" w14:textId="77777777" w:rsidR="00EE7203" w:rsidRPr="00031F1D" w:rsidRDefault="00EE7203" w:rsidP="00EE7203">
      <w:pPr>
        <w:rPr>
          <w:rFonts w:ascii="Arial" w:hAnsi="Arial" w:cs="Arial"/>
        </w:rPr>
      </w:pPr>
    </w:p>
    <w:p w14:paraId="76B255A0" w14:textId="1EC963EC" w:rsidR="00EE7203" w:rsidRDefault="00EE7203" w:rsidP="00EE7203">
      <w:pPr>
        <w:rPr>
          <w:rFonts w:ascii="Arial" w:hAnsi="Arial" w:cs="Arial"/>
        </w:rPr>
      </w:pPr>
    </w:p>
    <w:p w14:paraId="2F0B238F" w14:textId="7D097022" w:rsidR="00261BF2" w:rsidRDefault="00261BF2" w:rsidP="00EE7203">
      <w:pPr>
        <w:rPr>
          <w:rFonts w:ascii="Arial" w:hAnsi="Arial" w:cs="Arial"/>
        </w:rPr>
      </w:pPr>
    </w:p>
    <w:p w14:paraId="6E1FB273" w14:textId="4316FFAE" w:rsidR="00261BF2" w:rsidRDefault="00261BF2" w:rsidP="00EE7203">
      <w:pPr>
        <w:rPr>
          <w:rFonts w:ascii="Arial" w:hAnsi="Arial" w:cs="Arial"/>
        </w:rPr>
      </w:pPr>
    </w:p>
    <w:p w14:paraId="645B973E" w14:textId="6F5E0D87" w:rsidR="00261BF2" w:rsidRDefault="00261BF2" w:rsidP="00EE7203">
      <w:pPr>
        <w:rPr>
          <w:rFonts w:ascii="Arial" w:hAnsi="Arial" w:cs="Arial"/>
        </w:rPr>
      </w:pPr>
    </w:p>
    <w:p w14:paraId="0639F24D" w14:textId="09736604" w:rsidR="00261BF2" w:rsidRDefault="00261BF2" w:rsidP="00EE7203">
      <w:pPr>
        <w:rPr>
          <w:rFonts w:ascii="Arial" w:hAnsi="Arial" w:cs="Arial"/>
        </w:rPr>
      </w:pPr>
    </w:p>
    <w:p w14:paraId="2B1D4C05" w14:textId="30E3D46F" w:rsidR="00261BF2" w:rsidRDefault="00261BF2" w:rsidP="00EE7203">
      <w:pPr>
        <w:rPr>
          <w:rFonts w:ascii="Arial" w:hAnsi="Arial" w:cs="Arial"/>
        </w:rPr>
      </w:pPr>
    </w:p>
    <w:p w14:paraId="2F596DE2" w14:textId="4BD4E878" w:rsidR="00261BF2" w:rsidRDefault="00261BF2" w:rsidP="00EE7203">
      <w:pPr>
        <w:rPr>
          <w:rFonts w:ascii="Arial" w:hAnsi="Arial" w:cs="Arial"/>
        </w:rPr>
      </w:pPr>
    </w:p>
    <w:p w14:paraId="41E72E71" w14:textId="785DD5EF" w:rsidR="00261BF2" w:rsidRDefault="00261BF2" w:rsidP="00EE7203">
      <w:pPr>
        <w:rPr>
          <w:rFonts w:ascii="Arial" w:hAnsi="Arial" w:cs="Arial"/>
        </w:rPr>
      </w:pPr>
    </w:p>
    <w:p w14:paraId="42E5297C" w14:textId="04FE702B" w:rsidR="00261BF2" w:rsidRDefault="00261BF2" w:rsidP="00EE7203">
      <w:pPr>
        <w:rPr>
          <w:rFonts w:ascii="Arial" w:hAnsi="Arial" w:cs="Arial"/>
        </w:rPr>
      </w:pPr>
    </w:p>
    <w:p w14:paraId="3021D1BA" w14:textId="522F7136" w:rsidR="00261BF2" w:rsidRDefault="00261BF2" w:rsidP="00EE7203">
      <w:pPr>
        <w:rPr>
          <w:rFonts w:ascii="Arial" w:hAnsi="Arial" w:cs="Arial"/>
        </w:rPr>
      </w:pPr>
    </w:p>
    <w:p w14:paraId="01170AD3" w14:textId="48BFBB24" w:rsidR="00261BF2" w:rsidRDefault="00261BF2" w:rsidP="00EE7203">
      <w:pPr>
        <w:rPr>
          <w:rFonts w:ascii="Arial" w:hAnsi="Arial" w:cs="Arial"/>
        </w:rPr>
      </w:pPr>
    </w:p>
    <w:p w14:paraId="7E7B2E23" w14:textId="0D1986AC" w:rsidR="00261BF2" w:rsidRDefault="00261BF2" w:rsidP="00EE7203">
      <w:pPr>
        <w:rPr>
          <w:rFonts w:ascii="Arial" w:hAnsi="Arial" w:cs="Arial"/>
        </w:rPr>
      </w:pPr>
    </w:p>
    <w:p w14:paraId="27501B60" w14:textId="0A3F8296" w:rsidR="00261BF2" w:rsidRDefault="00261BF2" w:rsidP="00EE7203">
      <w:pPr>
        <w:rPr>
          <w:rFonts w:ascii="Arial" w:hAnsi="Arial" w:cs="Arial"/>
        </w:rPr>
      </w:pPr>
    </w:p>
    <w:p w14:paraId="7C252065" w14:textId="77777777" w:rsidR="00261BF2" w:rsidRPr="00E9412C" w:rsidRDefault="00261BF2" w:rsidP="00F06B64">
      <w:pPr>
        <w:pStyle w:val="PasHeading1"/>
        <w:numPr>
          <w:ilvl w:val="0"/>
          <w:numId w:val="41"/>
        </w:numPr>
        <w:spacing w:before="0" w:after="0" w:line="360" w:lineRule="auto"/>
        <w:jc w:val="both"/>
        <w:rPr>
          <w:b/>
          <w:color w:val="000000" w:themeColor="text1"/>
          <w:sz w:val="24"/>
          <w:szCs w:val="20"/>
          <w:lang w:val="ro-RO" w:eastAsia="ro-RO"/>
        </w:rPr>
      </w:pPr>
      <w:bookmarkStart w:id="501" w:name="_Toc536692428"/>
      <w:r w:rsidRPr="00E9412C">
        <w:rPr>
          <w:b/>
          <w:color w:val="000000" w:themeColor="text1"/>
          <w:sz w:val="24"/>
          <w:szCs w:val="20"/>
          <w:lang w:val="ro-RO" w:eastAsia="ro-RO"/>
        </w:rPr>
        <w:t>Dispoziții generale</w:t>
      </w:r>
      <w:bookmarkEnd w:id="501"/>
      <w:r w:rsidRPr="00E9412C">
        <w:rPr>
          <w:b/>
          <w:color w:val="000000" w:themeColor="text1"/>
          <w:sz w:val="24"/>
          <w:szCs w:val="20"/>
          <w:lang w:val="ro-RO" w:eastAsia="ro-RO"/>
        </w:rPr>
        <w:t xml:space="preserve"> </w:t>
      </w:r>
    </w:p>
    <w:p w14:paraId="3758C272" w14:textId="77777777" w:rsidR="00261BF2" w:rsidRPr="00E9412C" w:rsidRDefault="00261BF2" w:rsidP="00F06B64">
      <w:pPr>
        <w:pStyle w:val="PasHeading2"/>
        <w:numPr>
          <w:ilvl w:val="1"/>
          <w:numId w:val="41"/>
        </w:numPr>
        <w:spacing w:before="0" w:after="0" w:line="360" w:lineRule="auto"/>
        <w:ind w:left="0"/>
        <w:jc w:val="both"/>
        <w:outlineLvl w:val="9"/>
        <w:rPr>
          <w:rFonts w:cs="Arial"/>
          <w:color w:val="000000" w:themeColor="text1"/>
          <w:szCs w:val="20"/>
          <w:lang w:val="ro-RO" w:eastAsia="ro-RO"/>
        </w:rPr>
      </w:pPr>
      <w:r w:rsidRPr="00E9412C">
        <w:rPr>
          <w:rFonts w:cs="Arial"/>
          <w:color w:val="000000" w:themeColor="text1"/>
          <w:szCs w:val="20"/>
          <w:lang w:val="ro-RO" w:eastAsia="ro-RO"/>
        </w:rPr>
        <w:t xml:space="preserve">Cerințele de securitate a datelor cu caracter personal </w:t>
      </w:r>
      <w:r w:rsidRPr="00E9412C">
        <w:rPr>
          <w:rFonts w:cs="Arial"/>
          <w:color w:val="000000" w:themeColor="text1"/>
          <w:szCs w:val="20"/>
          <w:lang w:val="ro-RO"/>
        </w:rPr>
        <w:t xml:space="preserve">(în continuare Cerinţe) este elaborat în conformitate cu prevederile: </w:t>
      </w:r>
    </w:p>
    <w:p w14:paraId="63285DB6" w14:textId="77777777" w:rsidR="00261BF2" w:rsidRPr="00E9412C" w:rsidRDefault="00261BF2" w:rsidP="00F06B64">
      <w:pPr>
        <w:pStyle w:val="PasHeading2"/>
        <w:numPr>
          <w:ilvl w:val="0"/>
          <w:numId w:val="46"/>
        </w:numPr>
        <w:spacing w:before="0" w:after="0" w:line="300" w:lineRule="atLeast"/>
        <w:ind w:left="714" w:hanging="357"/>
        <w:jc w:val="both"/>
        <w:outlineLvl w:val="9"/>
        <w:rPr>
          <w:rFonts w:cs="Arial"/>
          <w:color w:val="000000" w:themeColor="text1"/>
          <w:szCs w:val="20"/>
          <w:lang w:val="ro-RO" w:eastAsia="ro-RO"/>
        </w:rPr>
      </w:pPr>
      <w:r w:rsidRPr="00E9412C">
        <w:rPr>
          <w:rFonts w:cs="Arial"/>
          <w:color w:val="000000" w:themeColor="text1"/>
          <w:szCs w:val="20"/>
          <w:lang w:val="ro-RO" w:eastAsia="ro-RO"/>
        </w:rPr>
        <w:t>Legii privind protecţia datelor cu caracter personal nr. 133 din 08.07.2011;</w:t>
      </w:r>
    </w:p>
    <w:p w14:paraId="1EA00834" w14:textId="77777777" w:rsidR="00261BF2" w:rsidRPr="00E9412C" w:rsidRDefault="00261BF2" w:rsidP="00F06B64">
      <w:pPr>
        <w:pStyle w:val="PasHeading2"/>
        <w:numPr>
          <w:ilvl w:val="0"/>
          <w:numId w:val="46"/>
        </w:numPr>
        <w:spacing w:before="0" w:after="0" w:line="300" w:lineRule="atLeast"/>
        <w:ind w:left="714" w:hanging="357"/>
        <w:jc w:val="both"/>
        <w:outlineLvl w:val="9"/>
        <w:rPr>
          <w:rFonts w:cs="Arial"/>
          <w:color w:val="000000" w:themeColor="text1"/>
          <w:szCs w:val="20"/>
          <w:lang w:val="ro-RO" w:eastAsia="ro-RO"/>
        </w:rPr>
      </w:pPr>
      <w:r w:rsidRPr="00E9412C">
        <w:rPr>
          <w:rFonts w:cs="Arial"/>
          <w:color w:val="000000" w:themeColor="text1"/>
          <w:szCs w:val="20"/>
          <w:lang w:val="ro-RO"/>
        </w:rPr>
        <w:t>Cerințelor față de asigurarea securității datelor cu caracter personal la prelucrarea acestora în cadrul sistemelor informaționale de date cu caracter personal</w:t>
      </w:r>
      <w:r w:rsidRPr="00E9412C">
        <w:rPr>
          <w:rFonts w:cs="Arial"/>
          <w:color w:val="000000" w:themeColor="text1"/>
          <w:szCs w:val="20"/>
          <w:lang w:val="ro-RO" w:eastAsia="ro-RO"/>
        </w:rPr>
        <w:t xml:space="preserve"> nr.1123 din 14.12.2010;</w:t>
      </w:r>
    </w:p>
    <w:p w14:paraId="7C677ABE" w14:textId="77777777" w:rsidR="00261BF2" w:rsidRPr="00FA07F8" w:rsidRDefault="00261BF2" w:rsidP="00F06B64">
      <w:pPr>
        <w:pStyle w:val="PasHeading2"/>
        <w:numPr>
          <w:ilvl w:val="0"/>
          <w:numId w:val="46"/>
        </w:numPr>
        <w:spacing w:before="0" w:after="0" w:line="300" w:lineRule="atLeast"/>
        <w:ind w:left="714" w:hanging="357"/>
        <w:jc w:val="both"/>
        <w:outlineLvl w:val="9"/>
        <w:rPr>
          <w:rFonts w:cs="Arial"/>
          <w:b/>
          <w:color w:val="FF0000"/>
          <w:szCs w:val="20"/>
          <w:lang w:val="ro-RO" w:eastAsia="ro-RO"/>
        </w:rPr>
      </w:pPr>
      <w:r w:rsidRPr="00E9412C">
        <w:rPr>
          <w:rFonts w:cs="Arial"/>
          <w:color w:val="000000" w:themeColor="text1"/>
          <w:szCs w:val="20"/>
          <w:lang w:val="ro-RO" w:eastAsia="ro-RO"/>
        </w:rPr>
        <w:t>Politicii de securitate a informaţiei a BC „Moldindconbank” S.A.;</w:t>
      </w:r>
    </w:p>
    <w:p w14:paraId="28DCD2A5" w14:textId="77777777" w:rsidR="00261BF2" w:rsidRPr="00E9412C" w:rsidRDefault="00261BF2" w:rsidP="00F06B64">
      <w:pPr>
        <w:pStyle w:val="PasHeading2"/>
        <w:numPr>
          <w:ilvl w:val="0"/>
          <w:numId w:val="46"/>
        </w:numPr>
        <w:spacing w:before="0" w:line="300" w:lineRule="atLeast"/>
        <w:ind w:left="714" w:hanging="357"/>
        <w:jc w:val="both"/>
        <w:outlineLvl w:val="9"/>
        <w:rPr>
          <w:rFonts w:cs="Arial"/>
          <w:color w:val="000000" w:themeColor="text1"/>
          <w:szCs w:val="20"/>
          <w:lang w:val="ro-RO" w:eastAsia="ro-RO"/>
        </w:rPr>
      </w:pPr>
      <w:r w:rsidRPr="00E9412C">
        <w:rPr>
          <w:rFonts w:cs="Arial"/>
          <w:color w:val="000000" w:themeColor="text1"/>
          <w:szCs w:val="20"/>
          <w:lang w:val="ro-RO" w:eastAsia="ro-RO"/>
        </w:rPr>
        <w:t>Altor acte normative şi reglementări interne.</w:t>
      </w:r>
    </w:p>
    <w:p w14:paraId="3A89D517" w14:textId="77777777" w:rsidR="00261BF2" w:rsidRPr="00E9412C" w:rsidRDefault="00261BF2" w:rsidP="00F06B64">
      <w:pPr>
        <w:pStyle w:val="PasHeading2"/>
        <w:numPr>
          <w:ilvl w:val="1"/>
          <w:numId w:val="41"/>
        </w:numPr>
        <w:spacing w:line="360" w:lineRule="auto"/>
        <w:ind w:left="0"/>
        <w:jc w:val="both"/>
        <w:outlineLvl w:val="9"/>
        <w:rPr>
          <w:rFonts w:cs="Arial"/>
          <w:color w:val="000000" w:themeColor="text1"/>
          <w:szCs w:val="20"/>
          <w:lang w:val="ro-RO" w:eastAsia="ro-RO"/>
        </w:rPr>
      </w:pPr>
      <w:r w:rsidRPr="00E9412C">
        <w:rPr>
          <w:rFonts w:cs="Arial"/>
          <w:color w:val="000000" w:themeColor="text1"/>
          <w:szCs w:val="20"/>
          <w:lang w:val="ro-RO" w:eastAsia="ro-RO"/>
        </w:rPr>
        <w:t xml:space="preserve">Prezentele Cerinţe reglementează </w:t>
      </w:r>
      <w:r w:rsidRPr="00E9412C">
        <w:rPr>
          <w:rFonts w:cs="Arial"/>
          <w:color w:val="000000" w:themeColor="text1"/>
          <w:szCs w:val="20"/>
          <w:lang w:val="ro-RO"/>
        </w:rPr>
        <w:t xml:space="preserve">măsurile tehnice și organizatorice de asigurare a securității datelor cu caracter personal, prelucrate în cadrul sistemelor informaționale de date cu caracter personal, </w:t>
      </w:r>
      <w:r w:rsidRPr="00E9412C">
        <w:rPr>
          <w:rFonts w:cs="Arial"/>
          <w:color w:val="000000" w:themeColor="text1"/>
          <w:lang w:val="ro-RO"/>
        </w:rPr>
        <w:t>menite să asigure un nivel de securitate adecvat în ceea ce priveşte riscurile prezentate de prelucrare şi caracterul datelor prelucrate</w:t>
      </w:r>
      <w:r w:rsidRPr="00E9412C">
        <w:rPr>
          <w:rFonts w:cs="Arial"/>
          <w:color w:val="000000" w:themeColor="text1"/>
          <w:szCs w:val="20"/>
          <w:lang w:val="ro-RO"/>
        </w:rPr>
        <w:t>.</w:t>
      </w:r>
    </w:p>
    <w:p w14:paraId="54C0A254"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lang w:val="ro-RO"/>
        </w:rPr>
      </w:pPr>
      <w:r w:rsidRPr="00E9412C">
        <w:rPr>
          <w:rFonts w:cs="Arial"/>
          <w:color w:val="000000" w:themeColor="text1"/>
          <w:lang w:val="ro-RO"/>
        </w:rPr>
        <w:t xml:space="preserve">Una din priorităţile principale ale activităţii  Băncii este </w:t>
      </w:r>
      <w:bookmarkStart w:id="502" w:name="OLE_LINK5"/>
      <w:bookmarkStart w:id="503" w:name="OLE_LINK6"/>
      <w:r w:rsidRPr="00E9412C">
        <w:rPr>
          <w:rFonts w:cs="Arial"/>
          <w:color w:val="000000" w:themeColor="text1"/>
          <w:lang w:val="ro-RO"/>
        </w:rPr>
        <w:t>asigurarea unui nivel adecvat al securităţii  informaţiei</w:t>
      </w:r>
      <w:bookmarkEnd w:id="502"/>
      <w:bookmarkEnd w:id="503"/>
      <w:r w:rsidRPr="00E9412C">
        <w:rPr>
          <w:rFonts w:cs="Arial"/>
          <w:color w:val="000000" w:themeColor="text1"/>
          <w:lang w:val="ro-RO"/>
        </w:rPr>
        <w:t>,  inclusiv al datelor cu caracter personal şi a</w:t>
      </w:r>
      <w:r>
        <w:rPr>
          <w:rFonts w:cs="Arial"/>
          <w:color w:val="000000" w:themeColor="text1"/>
          <w:lang w:val="ro-RO"/>
        </w:rPr>
        <w:t>l</w:t>
      </w:r>
      <w:r w:rsidRPr="00E9412C">
        <w:rPr>
          <w:rFonts w:cs="Arial"/>
          <w:color w:val="000000" w:themeColor="text1"/>
          <w:lang w:val="ro-RO"/>
        </w:rPr>
        <w:t xml:space="preserve">  proceselor  de prelucrare a</w:t>
      </w:r>
      <w:r>
        <w:rPr>
          <w:rFonts w:cs="Arial"/>
          <w:color w:val="000000" w:themeColor="text1"/>
          <w:lang w:val="ro-RO"/>
        </w:rPr>
        <w:t>le</w:t>
      </w:r>
      <w:r w:rsidRPr="00E9412C">
        <w:rPr>
          <w:rFonts w:cs="Arial"/>
          <w:color w:val="000000" w:themeColor="text1"/>
          <w:lang w:val="ro-RO"/>
        </w:rPr>
        <w:t xml:space="preserve"> acestor date. Banca prelucrează  datele cu caracter personal numai  în măsura  necesară îndeplinirii scopurilor interne şi legale ale Băncii, cu respectarea tuturor cerinţelor de securitate şi confidenţialitate a datelor. </w:t>
      </w:r>
    </w:p>
    <w:p w14:paraId="7D205B96" w14:textId="77777777" w:rsidR="00261BF2" w:rsidRPr="00E9412C" w:rsidRDefault="00261BF2" w:rsidP="00F06B64">
      <w:pPr>
        <w:pStyle w:val="PasHeading2"/>
        <w:numPr>
          <w:ilvl w:val="1"/>
          <w:numId w:val="41"/>
        </w:numPr>
        <w:spacing w:line="360" w:lineRule="auto"/>
        <w:ind w:left="0"/>
        <w:jc w:val="both"/>
        <w:rPr>
          <w:rFonts w:cs="Arial"/>
          <w:color w:val="000000" w:themeColor="text1"/>
          <w:szCs w:val="20"/>
          <w:lang w:val="ro-RO"/>
        </w:rPr>
      </w:pPr>
      <w:r w:rsidRPr="00E9412C">
        <w:rPr>
          <w:rFonts w:cs="Arial"/>
          <w:color w:val="000000" w:themeColor="text1"/>
          <w:lang w:val="ro-RO"/>
        </w:rPr>
        <w:t>Prevederile prezentelor Cerinţe sunt obligatorii pentru executare  de  salariații Băncii, implicaţi  în procesele de  prelucrare a  datelor cu caracter personal.</w:t>
      </w:r>
      <w:r w:rsidRPr="00E9412C">
        <w:rPr>
          <w:rFonts w:cs="Arial"/>
          <w:color w:val="000000" w:themeColor="text1"/>
          <w:szCs w:val="20"/>
          <w:lang w:val="ro-RO"/>
        </w:rPr>
        <w:t xml:space="preserve"> Acest document este adus la cunoştinţă utilizatorilor şi altor salariați ai Băncii, în limitele competenţelor funcţionale şi nivelului de acces acordat.</w:t>
      </w:r>
    </w:p>
    <w:p w14:paraId="5D6678FC" w14:textId="77777777" w:rsidR="00261BF2" w:rsidRPr="00E9412C" w:rsidRDefault="00261BF2" w:rsidP="00F06B64">
      <w:pPr>
        <w:pStyle w:val="PasHeading2"/>
        <w:numPr>
          <w:ilvl w:val="1"/>
          <w:numId w:val="41"/>
        </w:numPr>
        <w:spacing w:before="0" w:after="0" w:line="360" w:lineRule="auto"/>
        <w:ind w:left="0"/>
        <w:rPr>
          <w:rFonts w:cs="Arial"/>
          <w:color w:val="000000" w:themeColor="text1"/>
          <w:lang w:val="ro-RO" w:eastAsia="ro-RO"/>
        </w:rPr>
      </w:pPr>
      <w:r w:rsidRPr="00E9412C">
        <w:rPr>
          <w:rFonts w:cs="Arial"/>
          <w:bCs w:val="0"/>
          <w:iCs w:val="0"/>
          <w:color w:val="000000" w:themeColor="text1"/>
          <w:lang w:val="ro-RO"/>
        </w:rPr>
        <w:t>În sensul prezentelor Cerinţe, noţiunile utilizate se definesc după cum urmează</w:t>
      </w:r>
      <w:r w:rsidRPr="00E9412C">
        <w:rPr>
          <w:rFonts w:cs="Arial"/>
          <w:color w:val="000000" w:themeColor="text1"/>
          <w:lang w:val="ro-RO" w:eastAsia="ro-RO"/>
        </w:rPr>
        <w:t>:</w:t>
      </w:r>
    </w:p>
    <w:p w14:paraId="3F3C402D" w14:textId="77777777" w:rsidR="00261BF2" w:rsidRPr="00E9412C" w:rsidRDefault="00261BF2" w:rsidP="00F06B64">
      <w:pPr>
        <w:pStyle w:val="a3"/>
        <w:numPr>
          <w:ilvl w:val="0"/>
          <w:numId w:val="42"/>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b/>
          <w:bCs/>
          <w:i/>
          <w:iCs/>
          <w:color w:val="000000" w:themeColor="text1"/>
          <w:lang w:val="ro-RO" w:eastAsia="ro-RO"/>
        </w:rPr>
        <w:t>autentificare</w:t>
      </w:r>
      <w:r w:rsidRPr="00E9412C">
        <w:rPr>
          <w:rFonts w:ascii="Arial" w:hAnsi="Arial" w:cs="Arial"/>
          <w:b/>
          <w:bCs/>
          <w:color w:val="000000" w:themeColor="text1"/>
          <w:lang w:val="ro-RO" w:eastAsia="ro-RO"/>
        </w:rPr>
        <w:t xml:space="preserve"> </w:t>
      </w:r>
      <w:r w:rsidRPr="00E9412C">
        <w:rPr>
          <w:rFonts w:ascii="Arial" w:hAnsi="Arial" w:cs="Arial"/>
          <w:color w:val="000000" w:themeColor="text1"/>
          <w:lang w:val="ro-RO" w:eastAsia="ro-RO"/>
        </w:rPr>
        <w:t>– verificarea identificatorului atribuit subiectului de acces, confirmarea autenticităţii;</w:t>
      </w:r>
    </w:p>
    <w:p w14:paraId="0576D605"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control de securitate</w:t>
      </w:r>
      <w:r w:rsidRPr="00E9412C">
        <w:rPr>
          <w:rFonts w:ascii="Arial" w:hAnsi="Arial" w:cs="Arial"/>
          <w:b/>
          <w:bCs/>
          <w:color w:val="000000" w:themeColor="text1"/>
          <w:lang w:val="ro-RO" w:eastAsia="ro-RO"/>
        </w:rPr>
        <w:t xml:space="preserve"> </w:t>
      </w:r>
      <w:r w:rsidRPr="00E9412C">
        <w:rPr>
          <w:rFonts w:ascii="Arial" w:hAnsi="Arial" w:cs="Arial"/>
          <w:color w:val="000000" w:themeColor="text1"/>
          <w:lang w:val="ro-RO" w:eastAsia="ro-RO"/>
        </w:rPr>
        <w:t>– acţiuni întreprinse de către deţinătorii de date cu caracter personal sau Centrul Naţional pentru Protecţia Datelor cu Caracter Personal (în continuare Centru) în vederea verificării şi/sau asigurării nivelului adecvat de securitate a datelor cu caracter personal prelucrate în cadrul sistemelor informaţionale şi/sau registrelor ţinute manual;</w:t>
      </w:r>
    </w:p>
    <w:p w14:paraId="3AFD1EDC"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 xml:space="preserve">confidenţialitate – </w:t>
      </w:r>
      <w:r w:rsidRPr="00E9412C">
        <w:rPr>
          <w:rFonts w:ascii="Arial" w:hAnsi="Arial" w:cs="Arial"/>
          <w:color w:val="000000" w:themeColor="text1"/>
          <w:lang w:val="ro-RO" w:eastAsia="ro-RO"/>
        </w:rPr>
        <w:t>proprietatea informaţiei de a fi disponibilă doar persoanelor, sau proceselor autorizate să aibă acces la ea;</w:t>
      </w:r>
    </w:p>
    <w:p w14:paraId="1B95BBBC" w14:textId="77777777" w:rsidR="00261BF2" w:rsidRPr="00E9412C" w:rsidRDefault="00261BF2" w:rsidP="00F06B64">
      <w:pPr>
        <w:pStyle w:val="aff1"/>
        <w:numPr>
          <w:ilvl w:val="0"/>
          <w:numId w:val="42"/>
        </w:numPr>
        <w:spacing w:line="300" w:lineRule="atLeast"/>
        <w:ind w:left="714" w:hanging="357"/>
        <w:jc w:val="both"/>
        <w:rPr>
          <w:rFonts w:ascii="Arial" w:hAnsi="Arial" w:cs="Arial"/>
          <w:color w:val="000000" w:themeColor="text1"/>
          <w:sz w:val="20"/>
          <w:szCs w:val="20"/>
        </w:rPr>
      </w:pPr>
      <w:r w:rsidRPr="00E9412C">
        <w:rPr>
          <w:rFonts w:ascii="Arial" w:hAnsi="Arial" w:cs="Arial"/>
          <w:b/>
          <w:i/>
          <w:color w:val="000000" w:themeColor="text1"/>
          <w:sz w:val="20"/>
          <w:szCs w:val="20"/>
        </w:rPr>
        <w:t>date cu caracter personal</w:t>
      </w:r>
      <w:r w:rsidRPr="00E9412C">
        <w:rPr>
          <w:rFonts w:ascii="Arial" w:hAnsi="Arial" w:cs="Arial"/>
          <w:color w:val="000000" w:themeColor="text1"/>
          <w:sz w:val="20"/>
          <w:szCs w:val="20"/>
        </w:rPr>
        <w:t xml:space="preserve"> – orice informaţie referitoare la o persoană fizică, care poate fi identificată sau identificabilă (subiect al datelor cu caracter personal), direct sau indirect,  prin referire la un număr de identificare (cod personal), la unul sau mai multe elemente specifice identităţii sale fizice, fiziologice, psihice, economice, culturale sau sociale;</w:t>
      </w:r>
    </w:p>
    <w:p w14:paraId="5A4FDEA8" w14:textId="77777777" w:rsidR="00261BF2" w:rsidRPr="00E9412C" w:rsidRDefault="00261BF2" w:rsidP="00F06B64">
      <w:pPr>
        <w:pStyle w:val="aff1"/>
        <w:numPr>
          <w:ilvl w:val="0"/>
          <w:numId w:val="42"/>
        </w:numPr>
        <w:spacing w:line="300" w:lineRule="atLeast"/>
        <w:ind w:left="714" w:hanging="357"/>
        <w:jc w:val="both"/>
        <w:rPr>
          <w:rFonts w:ascii="Arial" w:hAnsi="Arial" w:cs="Arial"/>
          <w:color w:val="000000" w:themeColor="text1"/>
          <w:sz w:val="20"/>
          <w:szCs w:val="20"/>
        </w:rPr>
      </w:pPr>
      <w:r w:rsidRPr="00E9412C">
        <w:rPr>
          <w:rFonts w:ascii="Arial" w:hAnsi="Arial" w:cs="Arial"/>
          <w:b/>
          <w:i/>
          <w:color w:val="000000" w:themeColor="text1"/>
          <w:sz w:val="20"/>
          <w:szCs w:val="20"/>
        </w:rPr>
        <w:t xml:space="preserve">disponibilitate </w:t>
      </w:r>
      <w:r w:rsidRPr="00E9412C">
        <w:rPr>
          <w:rFonts w:ascii="Arial" w:hAnsi="Arial" w:cs="Arial"/>
          <w:color w:val="000000" w:themeColor="text1"/>
          <w:sz w:val="20"/>
          <w:szCs w:val="20"/>
        </w:rPr>
        <w:t>– proprietatea informaţiei de a fi disponibilă la cererea unei persoane autorizate;</w:t>
      </w:r>
    </w:p>
    <w:p w14:paraId="451DB82F"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fişiere temporare</w:t>
      </w:r>
      <w:r w:rsidRPr="00E9412C">
        <w:rPr>
          <w:rFonts w:ascii="Arial" w:hAnsi="Arial" w:cs="Arial"/>
          <w:color w:val="000000" w:themeColor="text1"/>
          <w:lang w:val="ro-RO" w:eastAsia="ro-RO"/>
        </w:rPr>
        <w:t xml:space="preserve"> – ansamblu de date sau informaţii pe suport digital creat pentru o perioadă de timp limitat pînă la iniţierea îndeplinirii sarcinilor pentru care au fost desemnate;</w:t>
      </w:r>
    </w:p>
    <w:p w14:paraId="202FC528"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lastRenderedPageBreak/>
        <w:t>identificare</w:t>
      </w:r>
      <w:r w:rsidRPr="00E9412C">
        <w:rPr>
          <w:rFonts w:ascii="Arial" w:hAnsi="Arial" w:cs="Arial"/>
          <w:i/>
          <w:iCs/>
          <w:color w:val="000000" w:themeColor="text1"/>
          <w:lang w:val="ro-RO" w:eastAsia="ro-RO"/>
        </w:rPr>
        <w:t xml:space="preserve"> </w:t>
      </w:r>
      <w:r w:rsidRPr="00E9412C">
        <w:rPr>
          <w:rFonts w:ascii="Arial" w:hAnsi="Arial" w:cs="Arial"/>
          <w:color w:val="000000" w:themeColor="text1"/>
          <w:lang w:val="ro-RO" w:eastAsia="ro-RO"/>
        </w:rPr>
        <w:t>– atribuirea unui identificator subiecţilor şi obiectelor de acces şi/sau compararea identificatorului prezentat cu lista identificatoarelor atribuite;</w:t>
      </w:r>
    </w:p>
    <w:p w14:paraId="63AB6074" w14:textId="77777777" w:rsidR="00261BF2" w:rsidRPr="00E9412C" w:rsidRDefault="00261BF2" w:rsidP="00F06B64">
      <w:pPr>
        <w:pStyle w:val="a3"/>
        <w:numPr>
          <w:ilvl w:val="0"/>
          <w:numId w:val="42"/>
        </w:numPr>
        <w:spacing w:after="0" w:line="300" w:lineRule="atLeast"/>
        <w:ind w:left="714" w:hanging="357"/>
        <w:rPr>
          <w:rFonts w:ascii="Arial" w:hAnsi="Arial" w:cs="Arial"/>
          <w:b/>
          <w:color w:val="000000" w:themeColor="text1"/>
          <w:lang w:val="ro-RO" w:eastAsia="ro-RO"/>
        </w:rPr>
      </w:pPr>
      <w:r w:rsidRPr="00E9412C">
        <w:rPr>
          <w:rFonts w:ascii="Arial" w:hAnsi="Arial" w:cs="Arial"/>
          <w:b/>
          <w:bCs/>
          <w:i/>
          <w:iCs/>
          <w:color w:val="000000" w:themeColor="text1"/>
          <w:lang w:val="ro-RO" w:eastAsia="ro-RO"/>
        </w:rPr>
        <w:t>integritate</w:t>
      </w:r>
      <w:r w:rsidRPr="00E9412C">
        <w:rPr>
          <w:rFonts w:ascii="Arial" w:hAnsi="Arial" w:cs="Arial"/>
          <w:color w:val="000000" w:themeColor="text1"/>
          <w:lang w:val="ro-RO" w:eastAsia="ro-RO"/>
        </w:rPr>
        <w:t xml:space="preserve"> –</w:t>
      </w:r>
      <w:r w:rsidRPr="00E9412C">
        <w:rPr>
          <w:rFonts w:ascii="Arial" w:hAnsi="Arial" w:cs="Arial"/>
          <w:color w:val="000000" w:themeColor="text1"/>
          <w:lang w:val="ro-RO"/>
        </w:rPr>
        <w:t xml:space="preserve"> certitudinea, necontradictorialitatea şi actualitatea informaţiei care conţine date cu caracter personal, protecţia ei de distrugere şi modificare neautorizată;</w:t>
      </w:r>
      <w:r w:rsidRPr="00E9412C">
        <w:rPr>
          <w:rFonts w:ascii="Arial" w:hAnsi="Arial" w:cs="Arial"/>
          <w:color w:val="000000" w:themeColor="text1"/>
          <w:lang w:val="ro-RO" w:eastAsia="ro-RO"/>
        </w:rPr>
        <w:t xml:space="preserve">  </w:t>
      </w:r>
    </w:p>
    <w:p w14:paraId="40A02293"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mijloace de protecţie criptografică a informaţiei care conţine date cu caracter personal</w:t>
      </w:r>
      <w:r w:rsidRPr="00E9412C">
        <w:rPr>
          <w:rFonts w:ascii="Arial" w:hAnsi="Arial" w:cs="Arial"/>
          <w:color w:val="000000" w:themeColor="text1"/>
          <w:lang w:val="ro-RO" w:eastAsia="ro-RO"/>
        </w:rPr>
        <w:t xml:space="preserve"> – mijloace tehnice, de program şi tehnico-aplicative, sisteme şi complexe de sisteme ce realizează algoritmi de conversie criptografică a informaţiei care conţine date cu caracter personal, destinate să asigure integritatea şi confidenţialitatea informaţiei în procesul de prelucrare, depozitare şi transmitere a acesteia prin canalele de comunicaţii;</w:t>
      </w:r>
    </w:p>
    <w:p w14:paraId="5A5B3279"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 xml:space="preserve">măsură de securitate - </w:t>
      </w:r>
      <w:r w:rsidRPr="00E9412C">
        <w:rPr>
          <w:rFonts w:ascii="Arial" w:hAnsi="Arial" w:cs="Arial"/>
          <w:color w:val="000000" w:themeColor="text1"/>
          <w:lang w:val="ro-RO" w:eastAsia="ro-RO"/>
        </w:rPr>
        <w:t>mijloc de reducere a riscului de securitate, inclusiv politici, standarde, proceduri, structuri organizatorice, soluţii TI etc.;</w:t>
      </w:r>
    </w:p>
    <w:p w14:paraId="77AC3A53"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nivel de protecţie</w:t>
      </w:r>
      <w:r w:rsidRPr="00E9412C">
        <w:rPr>
          <w:rFonts w:ascii="Arial" w:hAnsi="Arial" w:cs="Arial"/>
          <w:color w:val="000000" w:themeColor="text1"/>
          <w:lang w:val="ro-RO" w:eastAsia="ro-RO"/>
        </w:rPr>
        <w:t xml:space="preserve"> – nivel de securitate proporţional riscului reprezentat de prelucrare</w:t>
      </w:r>
      <w:r>
        <w:rPr>
          <w:rFonts w:ascii="Arial" w:hAnsi="Arial" w:cs="Arial"/>
          <w:color w:val="000000" w:themeColor="text1"/>
          <w:lang w:val="ro-RO" w:eastAsia="ro-RO"/>
        </w:rPr>
        <w:t xml:space="preserve"> </w:t>
      </w:r>
      <w:r w:rsidRPr="00E9412C">
        <w:rPr>
          <w:rFonts w:ascii="Arial" w:hAnsi="Arial" w:cs="Arial"/>
          <w:color w:val="000000" w:themeColor="text1"/>
          <w:lang w:val="ro-RO" w:eastAsia="ro-RO"/>
        </w:rPr>
        <w:t>a datelor  cu caracter personal,  precum  şi suficient pentru  garantarea drepturilor şi libertăţilor persoanelor, stabilit conform Cerinţelor faţă de asigurarea securităţii  datelor cu caracter personal la prelucrarea acestora în cadrul  sistemelor informaţionale de date cu caracter personal, aprobate de Guvernul Republicii Moldova prin Hotărîrea nr. 1123 din 14.12.2010, elaborat şi actualizat corespunzător nivelului dezvoltării tehnologice şi costurilor implementării acestor măsuri.;</w:t>
      </w:r>
    </w:p>
    <w:p w14:paraId="25467159"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 xml:space="preserve">operator - </w:t>
      </w:r>
      <w:r w:rsidRPr="00E9412C">
        <w:rPr>
          <w:rFonts w:ascii="Arial" w:hAnsi="Arial" w:cs="Arial"/>
          <w:color w:val="000000" w:themeColor="text1"/>
          <w:lang w:val="ro-RO" w:eastAsia="ro-RO"/>
        </w:rPr>
        <w:t>persoana fizică sau persoana juridică de drept public sau de drept privat, inclusiv autoritatea publică, orice altă instituţie ori organizaţie care, în mod individual sau împreună cu altele, stabileşte scopurile şi mijloacele de prelucrare a datelor cu caracter personal prevăzute în mod expres de legislaţia în vigoare;</w:t>
      </w:r>
      <w:r w:rsidRPr="00E9412C">
        <w:rPr>
          <w:rFonts w:ascii="Arial" w:hAnsi="Arial" w:cs="Arial"/>
          <w:color w:val="000000" w:themeColor="text1"/>
          <w:lang w:val="ro-RO" w:eastAsia="ro-RO"/>
        </w:rPr>
        <w:tab/>
      </w:r>
    </w:p>
    <w:p w14:paraId="1A772C17"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perimetru de securitate</w:t>
      </w:r>
      <w:r w:rsidRPr="00E9412C">
        <w:rPr>
          <w:rFonts w:ascii="Arial" w:hAnsi="Arial" w:cs="Arial"/>
          <w:i/>
          <w:iCs/>
          <w:color w:val="000000" w:themeColor="text1"/>
          <w:lang w:val="ro-RO" w:eastAsia="ro-RO"/>
        </w:rPr>
        <w:t xml:space="preserve"> </w:t>
      </w:r>
      <w:r w:rsidRPr="00E9412C">
        <w:rPr>
          <w:rFonts w:ascii="Arial" w:hAnsi="Arial" w:cs="Arial"/>
          <w:color w:val="000000" w:themeColor="text1"/>
          <w:lang w:val="ro-RO" w:eastAsia="ro-RO"/>
        </w:rPr>
        <w:t>– zona care reprezintă în sine o barieră de trecere asigurată cu mijloace de control fizic şi/sau tehnic al accesului;</w:t>
      </w:r>
    </w:p>
    <w:p w14:paraId="68E33024"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persoana responsabilă de politica de securitate a datelor cu caracter personal</w:t>
      </w:r>
      <w:r w:rsidRPr="00E9412C">
        <w:rPr>
          <w:rFonts w:ascii="Arial" w:hAnsi="Arial" w:cs="Arial"/>
          <w:b/>
          <w:bCs/>
          <w:color w:val="000000" w:themeColor="text1"/>
          <w:lang w:val="ro-RO" w:eastAsia="ro-RO"/>
        </w:rPr>
        <w:t xml:space="preserve"> </w:t>
      </w:r>
      <w:r w:rsidRPr="00E9412C">
        <w:rPr>
          <w:rFonts w:ascii="Arial" w:hAnsi="Arial" w:cs="Arial"/>
          <w:color w:val="000000" w:themeColor="text1"/>
          <w:lang w:val="ro-RO" w:eastAsia="ro-RO"/>
        </w:rPr>
        <w:t>– persoana responsabilă de funcţionarea corespunzătoare a sistemului complex de protecţie a informaţiei care conţine date cu caracter personal, precum şi de elaborarea, implementarea şi monitorizarea respectării prevederilor politicii de securitate a deţinătorului de date cu caracter personal;</w:t>
      </w:r>
    </w:p>
    <w:p w14:paraId="6EBAC159"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i/>
          <w:iCs/>
          <w:color w:val="000000" w:themeColor="text1"/>
          <w:lang w:val="ro-RO"/>
        </w:rPr>
        <w:t>prelucrarea datelor cu caracter personal</w:t>
      </w:r>
      <w:r w:rsidRPr="00E9412C">
        <w:rPr>
          <w:rFonts w:ascii="Arial" w:hAnsi="Arial" w:cs="Arial"/>
          <w:color w:val="000000" w:themeColor="text1"/>
          <w:lang w:val="ro-RO"/>
        </w:rPr>
        <w:t xml:space="preserve"> – orice operaţiune sau serie de operaţiuni care se efectuează asupra datelor cu caracter personal prin mijloace automatizate sau neautomatizate, cum ar fi colectarea, înregistrarea, organizarea, stocarea, păstrarea, restabilirea, adaptarea ori modificarea, extragerea, consultarea, utilizarea, dezvăluirea prin transmitere, diseminare sau în orice alt mod, alăturarea ori combinarea, blocarea, ştergerea sau distrugerea;</w:t>
      </w:r>
    </w:p>
    <w:p w14:paraId="0D985F3B"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protecţia informaţiei contra acţiunilor neintenţionate</w:t>
      </w:r>
      <w:r w:rsidRPr="00E9412C">
        <w:rPr>
          <w:rFonts w:ascii="Arial" w:hAnsi="Arial" w:cs="Arial"/>
          <w:color w:val="000000" w:themeColor="text1"/>
          <w:lang w:val="ro-RO" w:eastAsia="ro-RO"/>
        </w:rPr>
        <w:t xml:space="preserve"> – ansamblu de măsuri orientate spre prevenirea acţiunilor neintenţionate, provocate de erorile utilizatorului, defectele mijloacelor tehnico-aplicative, fenomenele naturii sau alte cauze ce nu au ca scop direct modificarea informaţiei, dar care conduc la distorsiunea, distrugerea, copierea, blocarea accesului la informaţie, precum şi la pierderea, distrugerea acesteia sau la defectarea suportului material al informaţiei care conţine date cu caracter personal;</w:t>
      </w:r>
    </w:p>
    <w:p w14:paraId="298A237E"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purtător de date cu caracter personal</w:t>
      </w:r>
      <w:r w:rsidRPr="00E9412C">
        <w:rPr>
          <w:rFonts w:ascii="Arial" w:hAnsi="Arial" w:cs="Arial"/>
          <w:b/>
          <w:bCs/>
          <w:color w:val="000000" w:themeColor="text1"/>
          <w:lang w:val="ro-RO" w:eastAsia="ro-RO"/>
        </w:rPr>
        <w:t xml:space="preserve"> </w:t>
      </w:r>
      <w:r w:rsidRPr="00E9412C">
        <w:rPr>
          <w:rFonts w:ascii="Arial" w:hAnsi="Arial" w:cs="Arial"/>
          <w:color w:val="000000" w:themeColor="text1"/>
          <w:lang w:val="ro-RO" w:eastAsia="ro-RO"/>
        </w:rPr>
        <w:t>– suport magnetic, optic, laser, de hîrtie sau alt suport al informaţiei, pe care se creează, se fixează, se transmite, se recepţionează, se păstrează sau, în alt mod, se utilizează documentul şi care permite reproducerea acestuia;</w:t>
      </w:r>
    </w:p>
    <w:p w14:paraId="33805012"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restabilirea datelor</w:t>
      </w:r>
      <w:r w:rsidRPr="00E9412C">
        <w:rPr>
          <w:rFonts w:ascii="Arial" w:hAnsi="Arial" w:cs="Arial"/>
          <w:color w:val="000000" w:themeColor="text1"/>
          <w:lang w:val="ro-RO" w:eastAsia="ro-RO"/>
        </w:rPr>
        <w:t xml:space="preserve"> – procedurile cu privire la restabilirea  datelor cu caracter personal în starea în care se aflau pînă la momentul pierderii sau distrugerii acestora;</w:t>
      </w:r>
    </w:p>
    <w:p w14:paraId="5C8C9E53"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tehnologie informaţională ((TI), eng. informational technology(IT))</w:t>
      </w:r>
      <w:r w:rsidRPr="00E9412C">
        <w:rPr>
          <w:rFonts w:ascii="Arial" w:hAnsi="Arial" w:cs="Arial"/>
          <w:i/>
          <w:iCs/>
          <w:color w:val="000000" w:themeColor="text1"/>
          <w:lang w:val="ro-RO" w:eastAsia="ro-RO"/>
        </w:rPr>
        <w:t xml:space="preserve"> </w:t>
      </w:r>
      <w:r w:rsidRPr="00E9412C">
        <w:rPr>
          <w:rFonts w:ascii="Arial" w:hAnsi="Arial" w:cs="Arial"/>
          <w:color w:val="000000" w:themeColor="text1"/>
          <w:lang w:val="ro-RO" w:eastAsia="ro-RO"/>
        </w:rPr>
        <w:t>– totalitatea metodelor, procedeelor şi mijloacelor de prelucrare şi transmitere a informaţiei care conţine date cu caracter personal şi regulile de aplicare a acest</w:t>
      </w:r>
      <w:r>
        <w:rPr>
          <w:rFonts w:ascii="Arial" w:hAnsi="Arial" w:cs="Arial"/>
          <w:color w:val="000000" w:themeColor="text1"/>
          <w:lang w:val="ro-RO" w:eastAsia="ro-RO"/>
        </w:rPr>
        <w:t>ora</w:t>
      </w:r>
      <w:r w:rsidRPr="00E9412C">
        <w:rPr>
          <w:rFonts w:ascii="Arial" w:hAnsi="Arial" w:cs="Arial"/>
          <w:color w:val="000000" w:themeColor="text1"/>
          <w:lang w:val="ro-RO" w:eastAsia="ro-RO"/>
        </w:rPr>
        <w:t xml:space="preserve">; </w:t>
      </w:r>
    </w:p>
    <w:p w14:paraId="19A2C38D"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rPr>
      </w:pPr>
      <w:r w:rsidRPr="00E9412C">
        <w:rPr>
          <w:rFonts w:ascii="Arial" w:hAnsi="Arial" w:cs="Arial"/>
          <w:b/>
          <w:i/>
          <w:color w:val="000000" w:themeColor="text1"/>
          <w:lang w:val="ro-RO"/>
        </w:rPr>
        <w:lastRenderedPageBreak/>
        <w:t>tehnologia informaţiei şi comunicaţiilor (TIC)</w:t>
      </w:r>
      <w:r w:rsidRPr="00E9412C">
        <w:rPr>
          <w:rFonts w:ascii="Arial" w:hAnsi="Arial" w:cs="Arial"/>
          <w:color w:val="000000" w:themeColor="text1"/>
          <w:lang w:val="ro-RO"/>
        </w:rPr>
        <w:t xml:space="preserve"> - este tehnologia utilizată pentru procesarea, stocarea, convertirea şi transmiterea  informaţiei, în particular  prin folosirea calculatoarelor;</w:t>
      </w:r>
    </w:p>
    <w:p w14:paraId="1434B332"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rPr>
      </w:pPr>
      <w:r w:rsidRPr="00E9412C">
        <w:rPr>
          <w:rFonts w:ascii="Arial" w:hAnsi="Arial" w:cs="Arial"/>
          <w:b/>
          <w:i/>
          <w:color w:val="000000" w:themeColor="text1"/>
          <w:lang w:val="ro-RO"/>
        </w:rPr>
        <w:t>resursă TIC</w:t>
      </w:r>
      <w:r w:rsidRPr="00E9412C">
        <w:rPr>
          <w:rFonts w:ascii="Arial" w:hAnsi="Arial" w:cs="Arial"/>
          <w:color w:val="000000" w:themeColor="text1"/>
          <w:lang w:val="ro-RO"/>
        </w:rPr>
        <w:t xml:space="preserve"> –</w:t>
      </w:r>
      <w:r>
        <w:rPr>
          <w:rFonts w:ascii="Arial" w:hAnsi="Arial" w:cs="Arial"/>
          <w:color w:val="000000" w:themeColor="text1"/>
          <w:lang w:val="ro-RO"/>
        </w:rPr>
        <w:t xml:space="preserve"> orice resursă tehnologică sau set de instrumente </w:t>
      </w:r>
      <w:r w:rsidRPr="00E9412C">
        <w:rPr>
          <w:rFonts w:ascii="Arial" w:hAnsi="Arial" w:cs="Arial"/>
          <w:color w:val="000000" w:themeColor="text1"/>
          <w:lang w:val="ro-RO"/>
        </w:rPr>
        <w:t xml:space="preserve">al Băncii implicat </w:t>
      </w:r>
      <w:r>
        <w:rPr>
          <w:rFonts w:ascii="Arial" w:hAnsi="Arial" w:cs="Arial"/>
          <w:color w:val="000000" w:themeColor="text1"/>
          <w:lang w:val="ro-RO"/>
        </w:rPr>
        <w:t>în</w:t>
      </w:r>
      <w:r w:rsidRPr="00E9412C">
        <w:rPr>
          <w:rFonts w:ascii="Arial" w:hAnsi="Arial" w:cs="Arial"/>
          <w:color w:val="000000" w:themeColor="text1"/>
          <w:lang w:val="ro-RO"/>
        </w:rPr>
        <w:t xml:space="preserve"> gestiunea informației;</w:t>
      </w:r>
    </w:p>
    <w:p w14:paraId="44CB36C4"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utilizator</w:t>
      </w:r>
      <w:r w:rsidRPr="00E9412C">
        <w:rPr>
          <w:rFonts w:ascii="Arial" w:hAnsi="Arial" w:cs="Arial"/>
          <w:b/>
          <w:bCs/>
          <w:color w:val="000000" w:themeColor="text1"/>
          <w:lang w:val="ro-RO" w:eastAsia="ro-RO"/>
        </w:rPr>
        <w:t xml:space="preserve"> </w:t>
      </w:r>
      <w:r w:rsidRPr="00E9412C">
        <w:rPr>
          <w:rFonts w:ascii="Arial" w:hAnsi="Arial" w:cs="Arial"/>
          <w:color w:val="000000" w:themeColor="text1"/>
          <w:lang w:val="ro-RO" w:eastAsia="ro-RO"/>
        </w:rPr>
        <w:t>– persoana care acţionează sub autoritatea deţinătorului de date cu caracter personal, cu drept recunoscut de acces la sistemele informaţionale de date cu caracter personal;</w:t>
      </w:r>
    </w:p>
    <w:p w14:paraId="4300E07C"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sesiune de lucru</w:t>
      </w:r>
      <w:r w:rsidRPr="00E9412C">
        <w:rPr>
          <w:rFonts w:ascii="Arial" w:hAnsi="Arial" w:cs="Arial"/>
          <w:color w:val="000000" w:themeColor="text1"/>
          <w:lang w:val="ro-RO" w:eastAsia="ro-RO"/>
        </w:rPr>
        <w:t xml:space="preserve"> – perioada care durează din momentul pornirii calculatorului şi aplicaţiei de utilizare a resursei informaţionale sau din momentul pornirii resursei informaţionale şi pînă la momentul opririi acestora;</w:t>
      </w:r>
    </w:p>
    <w:p w14:paraId="13B0C260" w14:textId="77777777" w:rsidR="00261BF2" w:rsidRPr="00E9412C"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sistem informaţional de date cu caracter personal</w:t>
      </w:r>
      <w:r w:rsidRPr="00E9412C">
        <w:rPr>
          <w:rFonts w:ascii="Arial" w:hAnsi="Arial" w:cs="Arial"/>
          <w:i/>
          <w:iCs/>
          <w:color w:val="000000" w:themeColor="text1"/>
          <w:lang w:val="ro-RO" w:eastAsia="ro-RO"/>
        </w:rPr>
        <w:t xml:space="preserve"> </w:t>
      </w:r>
      <w:r w:rsidRPr="00E9412C">
        <w:rPr>
          <w:rFonts w:ascii="Arial" w:hAnsi="Arial" w:cs="Arial"/>
          <w:color w:val="000000" w:themeColor="text1"/>
          <w:lang w:val="ro-RO" w:eastAsia="ro-RO"/>
        </w:rPr>
        <w:t>– totalitatea resurselor şi tehnologiilor informaţionale interdependente, de metode şi de personal, destinată păstrării, prelucrării şi furnizării de informaţie care conţine date cu caracter personal;</w:t>
      </w:r>
    </w:p>
    <w:p w14:paraId="7F1DA1BB" w14:textId="77777777" w:rsidR="00261BF2" w:rsidRDefault="00261BF2" w:rsidP="00F06B64">
      <w:pPr>
        <w:pStyle w:val="a3"/>
        <w:numPr>
          <w:ilvl w:val="0"/>
          <w:numId w:val="42"/>
        </w:numPr>
        <w:spacing w:after="0" w:line="300" w:lineRule="atLeast"/>
        <w:ind w:left="714" w:hanging="357"/>
        <w:rPr>
          <w:rFonts w:ascii="Arial" w:hAnsi="Arial" w:cs="Arial"/>
          <w:color w:val="000000" w:themeColor="text1"/>
          <w:lang w:val="ro-RO" w:eastAsia="ro-RO"/>
        </w:rPr>
      </w:pPr>
      <w:r w:rsidRPr="00E9412C">
        <w:rPr>
          <w:rFonts w:ascii="Arial" w:hAnsi="Arial" w:cs="Arial"/>
          <w:b/>
          <w:bCs/>
          <w:i/>
          <w:iCs/>
          <w:color w:val="000000" w:themeColor="text1"/>
          <w:lang w:val="ro-RO" w:eastAsia="ro-RO"/>
        </w:rPr>
        <w:t>stocare</w:t>
      </w:r>
      <w:r w:rsidRPr="00E9412C">
        <w:rPr>
          <w:rFonts w:ascii="Arial" w:hAnsi="Arial" w:cs="Arial"/>
          <w:color w:val="000000" w:themeColor="text1"/>
          <w:lang w:val="ro-RO" w:eastAsia="ro-RO"/>
        </w:rPr>
        <w:t xml:space="preserve"> – păstrarea pe orice fel de suport a datelor cu caracter personal.</w:t>
      </w:r>
    </w:p>
    <w:p w14:paraId="2ED2805D" w14:textId="77777777" w:rsidR="00261BF2" w:rsidRPr="00E9412C" w:rsidRDefault="00261BF2" w:rsidP="00261BF2">
      <w:pPr>
        <w:pStyle w:val="a3"/>
        <w:spacing w:line="300" w:lineRule="atLeast"/>
        <w:ind w:left="714"/>
        <w:rPr>
          <w:rFonts w:ascii="Arial" w:hAnsi="Arial" w:cs="Arial"/>
          <w:color w:val="000000" w:themeColor="text1"/>
          <w:lang w:val="ro-RO" w:eastAsia="ro-RO"/>
        </w:rPr>
      </w:pPr>
    </w:p>
    <w:p w14:paraId="5C934C52" w14:textId="77777777" w:rsidR="00261BF2" w:rsidRPr="00E9412C" w:rsidRDefault="00261BF2" w:rsidP="00F06B64">
      <w:pPr>
        <w:pStyle w:val="PasHeading1"/>
        <w:numPr>
          <w:ilvl w:val="0"/>
          <w:numId w:val="41"/>
        </w:numPr>
        <w:spacing w:after="0" w:line="360" w:lineRule="auto"/>
        <w:jc w:val="both"/>
        <w:rPr>
          <w:b/>
          <w:color w:val="000000" w:themeColor="text1"/>
          <w:sz w:val="24"/>
          <w:szCs w:val="20"/>
          <w:lang w:val="ro-RO" w:eastAsia="ro-RO"/>
        </w:rPr>
      </w:pPr>
      <w:bookmarkStart w:id="504" w:name="_Toc535832768"/>
      <w:bookmarkStart w:id="505" w:name="_Toc535832859"/>
      <w:bookmarkStart w:id="506" w:name="_Toc536616579"/>
      <w:bookmarkStart w:id="507" w:name="_Toc536692401"/>
      <w:bookmarkStart w:id="508" w:name="_Toc536692429"/>
      <w:bookmarkStart w:id="509" w:name="_Toc535832770"/>
      <w:bookmarkStart w:id="510" w:name="_Toc535832861"/>
      <w:bookmarkStart w:id="511" w:name="_Toc536616581"/>
      <w:bookmarkStart w:id="512" w:name="_Toc536692403"/>
      <w:bookmarkStart w:id="513" w:name="_Toc536692431"/>
      <w:bookmarkStart w:id="514" w:name="_Toc535832772"/>
      <w:bookmarkStart w:id="515" w:name="_Toc535832863"/>
      <w:bookmarkStart w:id="516" w:name="_Toc536616583"/>
      <w:bookmarkStart w:id="517" w:name="_Toc536692405"/>
      <w:bookmarkStart w:id="518" w:name="_Toc536692433"/>
      <w:bookmarkStart w:id="519" w:name="_Toc535832774"/>
      <w:bookmarkStart w:id="520" w:name="_Toc535832865"/>
      <w:bookmarkStart w:id="521" w:name="_Toc536616585"/>
      <w:bookmarkStart w:id="522" w:name="_Toc536692407"/>
      <w:bookmarkStart w:id="523" w:name="_Toc536692435"/>
      <w:bookmarkStart w:id="524" w:name="_Toc535832775"/>
      <w:bookmarkStart w:id="525" w:name="_Toc535832866"/>
      <w:bookmarkStart w:id="526" w:name="_Toc536616586"/>
      <w:bookmarkStart w:id="527" w:name="_Toc536692408"/>
      <w:bookmarkStart w:id="528" w:name="_Toc536692436"/>
      <w:bookmarkStart w:id="529" w:name="_Toc536692437"/>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r w:rsidRPr="00E9412C">
        <w:rPr>
          <w:b/>
          <w:color w:val="000000" w:themeColor="text1"/>
          <w:sz w:val="24"/>
          <w:szCs w:val="20"/>
          <w:lang w:val="ro-RO" w:eastAsia="ro-RO"/>
        </w:rPr>
        <w:t>Scopul și metodele de protecție</w:t>
      </w:r>
      <w:bookmarkEnd w:id="529"/>
    </w:p>
    <w:p w14:paraId="19E3CC25" w14:textId="77777777" w:rsidR="00261BF2" w:rsidRPr="00E9412C" w:rsidRDefault="00261BF2" w:rsidP="00F06B64">
      <w:pPr>
        <w:pStyle w:val="PasHeading2"/>
        <w:numPr>
          <w:ilvl w:val="1"/>
          <w:numId w:val="41"/>
        </w:numPr>
        <w:spacing w:before="0" w:line="360" w:lineRule="auto"/>
        <w:ind w:left="0"/>
        <w:jc w:val="both"/>
        <w:rPr>
          <w:rFonts w:cs="Arial"/>
          <w:color w:val="000000" w:themeColor="text1"/>
          <w:szCs w:val="20"/>
          <w:lang w:val="ro-RO"/>
        </w:rPr>
      </w:pPr>
      <w:r w:rsidRPr="00E9412C">
        <w:rPr>
          <w:rFonts w:cs="Arial"/>
          <w:color w:val="000000" w:themeColor="text1"/>
          <w:szCs w:val="20"/>
          <w:lang w:val="ro-RO"/>
        </w:rPr>
        <w:t xml:space="preserve">Resurse informaţionale supuse protecţiei </w:t>
      </w:r>
    </w:p>
    <w:p w14:paraId="531B5F90"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eastAsia="ro-RO"/>
        </w:rPr>
        <w:t xml:space="preserve">Sunt supuse protecţiei toate resursele TIC, care </w:t>
      </w:r>
      <w:r w:rsidRPr="00E9412C">
        <w:rPr>
          <w:rFonts w:ascii="Arial" w:hAnsi="Arial" w:cs="Arial"/>
          <w:color w:val="000000" w:themeColor="text1"/>
          <w:lang w:val="ro-RO"/>
        </w:rPr>
        <w:t>conţin date cu caracter personal, inclusiv:</w:t>
      </w:r>
    </w:p>
    <w:p w14:paraId="5C2DF306"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suporturile magnetice, optice, laser sau alte suporturi ale informaţiei electronice, masive informaţionale şi baze de date;</w:t>
      </w:r>
    </w:p>
    <w:p w14:paraId="69D1139B"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sistemele informaţionale, reţelele, sistemele operaţionale, sistemele de gestionare a bazelor de date şi alte aplicaţii, sistemele de telecomunicaţii, inclusiv mijloacele de confecţionare şi multiplicare a documentelor şi alte mijloace tehnice de prelucrare a informaţiei.</w:t>
      </w:r>
    </w:p>
    <w:p w14:paraId="14EA06C4" w14:textId="77777777" w:rsidR="00261BF2" w:rsidRPr="00E9412C" w:rsidRDefault="00261BF2" w:rsidP="00F06B64">
      <w:pPr>
        <w:pStyle w:val="PasHeading2"/>
        <w:numPr>
          <w:ilvl w:val="1"/>
          <w:numId w:val="41"/>
        </w:numPr>
        <w:spacing w:line="360" w:lineRule="auto"/>
        <w:ind w:left="0"/>
        <w:jc w:val="both"/>
        <w:rPr>
          <w:rFonts w:cs="Arial"/>
          <w:color w:val="000000" w:themeColor="text1"/>
          <w:szCs w:val="20"/>
          <w:lang w:val="ro-RO"/>
        </w:rPr>
      </w:pPr>
      <w:r w:rsidRPr="00E9412C">
        <w:rPr>
          <w:rFonts w:cs="Arial"/>
          <w:color w:val="000000" w:themeColor="text1"/>
          <w:szCs w:val="20"/>
          <w:lang w:val="ro-RO"/>
        </w:rPr>
        <w:t>Scopul protecţiei datelor cu caracter personal</w:t>
      </w:r>
      <w:bookmarkStart w:id="530" w:name="OLE_LINK3"/>
      <w:bookmarkStart w:id="531" w:name="OLE_LINK4"/>
      <w:r w:rsidRPr="00E9412C">
        <w:rPr>
          <w:rFonts w:cs="Arial"/>
          <w:color w:val="000000" w:themeColor="text1"/>
          <w:szCs w:val="20"/>
          <w:lang w:val="ro-RO"/>
        </w:rPr>
        <w:t xml:space="preserve"> </w:t>
      </w:r>
      <w:bookmarkEnd w:id="530"/>
      <w:bookmarkEnd w:id="531"/>
    </w:p>
    <w:p w14:paraId="71123E6E"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Protecţia datelor cu caracter personal în sistemele informaţionale de date cu caracter personal este asigurată în scopul:</w:t>
      </w:r>
    </w:p>
    <w:p w14:paraId="63F1E8C3" w14:textId="77777777" w:rsidR="00261BF2" w:rsidRPr="00E9412C" w:rsidRDefault="00261BF2" w:rsidP="00F06B64">
      <w:pPr>
        <w:pStyle w:val="a3"/>
        <w:numPr>
          <w:ilvl w:val="0"/>
          <w:numId w:val="27"/>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prevenirii scurgerii informaţiei care conţine date cu caracter personal;</w:t>
      </w:r>
    </w:p>
    <w:p w14:paraId="527B62C5" w14:textId="77777777" w:rsidR="00261BF2" w:rsidRPr="00E9412C" w:rsidRDefault="00261BF2" w:rsidP="00F06B64">
      <w:pPr>
        <w:pStyle w:val="a3"/>
        <w:numPr>
          <w:ilvl w:val="0"/>
          <w:numId w:val="27"/>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prevenirii distrugerii, modificării, copierii, blocării neautorizate a datelor cu caracter personal în resursele TIC;</w:t>
      </w:r>
    </w:p>
    <w:p w14:paraId="628908EA" w14:textId="77777777" w:rsidR="00261BF2" w:rsidRPr="00E9412C" w:rsidRDefault="00261BF2" w:rsidP="00F06B64">
      <w:pPr>
        <w:pStyle w:val="a3"/>
        <w:numPr>
          <w:ilvl w:val="0"/>
          <w:numId w:val="27"/>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respectării cadrului normativ de folosire a sistemelor informaţionale şi a aplicaţiilor soft de prelucrare a datelor cu caracter personal;</w:t>
      </w:r>
    </w:p>
    <w:p w14:paraId="3E27E1AF" w14:textId="77777777" w:rsidR="00261BF2" w:rsidRPr="00E9412C" w:rsidRDefault="00261BF2" w:rsidP="00F06B64">
      <w:pPr>
        <w:pStyle w:val="a3"/>
        <w:numPr>
          <w:ilvl w:val="0"/>
          <w:numId w:val="27"/>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asigurării caracterului complet, integru, veridic al datelor cu caracter personal în resursele TIC;</w:t>
      </w:r>
    </w:p>
    <w:p w14:paraId="1B09C6E6" w14:textId="77777777" w:rsidR="00261BF2" w:rsidRPr="00E9412C" w:rsidRDefault="00261BF2" w:rsidP="00F06B64">
      <w:pPr>
        <w:pStyle w:val="a3"/>
        <w:numPr>
          <w:ilvl w:val="0"/>
          <w:numId w:val="27"/>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asigurării continuităţii procesului de prelucrare şi  restabilire a  datelor cu caracter personal.</w:t>
      </w:r>
    </w:p>
    <w:p w14:paraId="6120349A" w14:textId="77777777" w:rsidR="00261BF2" w:rsidRPr="00E9412C" w:rsidRDefault="00261BF2" w:rsidP="00F06B64">
      <w:pPr>
        <w:pStyle w:val="PasHeading2"/>
        <w:numPr>
          <w:ilvl w:val="1"/>
          <w:numId w:val="41"/>
        </w:numPr>
        <w:spacing w:line="360" w:lineRule="auto"/>
        <w:ind w:left="0"/>
        <w:jc w:val="both"/>
        <w:rPr>
          <w:rFonts w:cs="Arial"/>
          <w:color w:val="000000" w:themeColor="text1"/>
          <w:szCs w:val="20"/>
          <w:lang w:val="ro-RO"/>
        </w:rPr>
      </w:pPr>
      <w:r w:rsidRPr="00E9412C">
        <w:rPr>
          <w:rFonts w:cs="Arial"/>
          <w:color w:val="000000" w:themeColor="text1"/>
          <w:szCs w:val="20"/>
          <w:lang w:val="ro-RO"/>
        </w:rPr>
        <w:t xml:space="preserve">Metodele de protecţie a datelor cu caracter personal </w:t>
      </w:r>
    </w:p>
    <w:p w14:paraId="2B8EE9FD"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Protecţia datelor cu caracter personal prelucrate în sistemele informaţionale se efectuează prin următoarele metode:</w:t>
      </w:r>
    </w:p>
    <w:p w14:paraId="24B353EC"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prevenirea conexiunilor neautorizate la reţelele de telecomunicaţii şi interceptării cu ajutorul mijloacelor tehnice a datelor cu caracter personal transmise prin aceste reţele;</w:t>
      </w:r>
    </w:p>
    <w:p w14:paraId="0EA74361"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lastRenderedPageBreak/>
        <w:t>excluderea accesului neautorizat la datele cu caracter personal prelucrate;</w:t>
      </w:r>
    </w:p>
    <w:p w14:paraId="41D08E05"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prevenirea  acţiunilor speciale tehnice şi de program, care condiţionează distrugerea, modificarea datelor cu caracter personal sau defecţiuni în funcţionarea complexului tehnic şi de program;</w:t>
      </w:r>
    </w:p>
    <w:p w14:paraId="78E52EFA"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prevenirea acţiunilor intenţionate şi/sau neintenţionate a utilizatorilor interni şi/sau externi, precum şi a altor salariați ai Băncii, care condiţionează distrugerea, modificarea datelor cu caracter personal sau defecţiuni în funcţionarea complexului tehnic şi de program.</w:t>
      </w:r>
    </w:p>
    <w:p w14:paraId="0B4832DF" w14:textId="77777777" w:rsidR="00261BF2" w:rsidRPr="00E9412C" w:rsidRDefault="00261BF2" w:rsidP="00F06B64">
      <w:pPr>
        <w:pStyle w:val="PasHeading2"/>
        <w:numPr>
          <w:ilvl w:val="1"/>
          <w:numId w:val="41"/>
        </w:numPr>
        <w:spacing w:line="360" w:lineRule="auto"/>
        <w:ind w:left="0"/>
        <w:jc w:val="both"/>
        <w:rPr>
          <w:rFonts w:cs="Arial"/>
          <w:color w:val="000000" w:themeColor="text1"/>
          <w:szCs w:val="20"/>
          <w:lang w:val="ro-RO"/>
        </w:rPr>
      </w:pPr>
      <w:r w:rsidRPr="00E9412C">
        <w:rPr>
          <w:rFonts w:cs="Arial"/>
          <w:color w:val="000000" w:themeColor="text1"/>
          <w:szCs w:val="20"/>
          <w:lang w:val="ro-RO"/>
        </w:rPr>
        <w:t>Cerinţe generale de securitate</w:t>
      </w:r>
    </w:p>
    <w:p w14:paraId="6BD446D6"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Protecţia datelor cu caracter personal în sistemele informaţionale de date cu caracter personal este asigurată printr-un complex de măsuri tehnice şi organizatorice de prevenire a prelucrării ilicite (neautorizate) a datelor cu caracter personal;</w:t>
      </w:r>
    </w:p>
    <w:p w14:paraId="49AE77ED"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Prevenirea  scurgerii de informaţii care conţin date cu caracter personal, transmise prin canalele de telecomunicaţii, este asigurată prin folosirea metodelor de cifrare a acestei informaţii, inclusiv cu utilizarea măsurilor organizaţionale, tehnice şi de securitate;</w:t>
      </w:r>
    </w:p>
    <w:p w14:paraId="453BA66C"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Prevenirea  accesului neautorizat la informaţiile care conţin date cu caracter personal şi circulă sau se păstrează în mijloace tehnice este asigurată prin metoda folosirii mijloacelor speciale tehnice şi de program, cifrării acestor informaţii, inclusiv prin măsurile organizaţionale şi de securitate;</w:t>
      </w:r>
    </w:p>
    <w:p w14:paraId="1C6C6995"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Prevenirea distrugerii, modificării datelor cu caracter personal sau defecțiunilor în funcţionarea soft-ului destinat prelucrării datelor cu caracter personal este asigurată prin metoda folosirii mijloacelor de protecţie speciale tehnice şi de program, inclusiv a programelor licenţiate, programelor antivirus, organizării sistemului de control al securității soft-ului şi efectuarea periodică a copiilor de siguranţă;</w:t>
      </w:r>
    </w:p>
    <w:p w14:paraId="061B45A2"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Modalitatea de acordare a accesului la informația care conţine date cu caracter personal, prelucrată în cadrul sistemelor informaționale, se stabilește de Bancă în limitele competenţei funcţionale a utilizatorului şi documentelor  normative interne.</w:t>
      </w:r>
    </w:p>
    <w:p w14:paraId="5F4B1CC9" w14:textId="77777777" w:rsidR="00261BF2" w:rsidRPr="00E9412C" w:rsidRDefault="00261BF2" w:rsidP="00F06B64">
      <w:pPr>
        <w:pStyle w:val="PasHeading1"/>
        <w:numPr>
          <w:ilvl w:val="0"/>
          <w:numId w:val="41"/>
        </w:numPr>
        <w:spacing w:after="0" w:line="360" w:lineRule="auto"/>
        <w:jc w:val="both"/>
        <w:rPr>
          <w:b/>
          <w:color w:val="000000" w:themeColor="text1"/>
          <w:sz w:val="24"/>
          <w:szCs w:val="20"/>
          <w:lang w:val="ro-RO"/>
        </w:rPr>
      </w:pPr>
      <w:bookmarkStart w:id="532" w:name="_Toc535832777"/>
      <w:bookmarkStart w:id="533" w:name="_Toc535832868"/>
      <w:bookmarkStart w:id="534" w:name="_Toc536616588"/>
      <w:bookmarkStart w:id="535" w:name="_Toc536692410"/>
      <w:bookmarkStart w:id="536" w:name="_Toc536692438"/>
      <w:bookmarkStart w:id="537" w:name="_Toc536692439"/>
      <w:bookmarkEnd w:id="532"/>
      <w:bookmarkEnd w:id="533"/>
      <w:bookmarkEnd w:id="534"/>
      <w:bookmarkEnd w:id="535"/>
      <w:bookmarkEnd w:id="536"/>
      <w:r w:rsidRPr="00E9412C">
        <w:rPr>
          <w:b/>
          <w:color w:val="000000" w:themeColor="text1"/>
          <w:sz w:val="24"/>
          <w:szCs w:val="20"/>
          <w:lang w:val="ro-RO" w:eastAsia="ro-RO"/>
        </w:rPr>
        <w:t>Politica de securitate a informației Băncii</w:t>
      </w:r>
      <w:bookmarkEnd w:id="537"/>
    </w:p>
    <w:p w14:paraId="5F9C290E" w14:textId="77777777" w:rsidR="00261BF2"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Securitatea  informaţiei </w:t>
      </w:r>
    </w:p>
    <w:p w14:paraId="04DFD65B" w14:textId="77777777" w:rsidR="00261BF2" w:rsidRDefault="00261BF2" w:rsidP="00261BF2">
      <w:pPr>
        <w:pStyle w:val="PasHeading2"/>
        <w:spacing w:line="360" w:lineRule="auto"/>
        <w:ind w:left="0" w:firstLine="708"/>
        <w:rPr>
          <w:rFonts w:cs="Arial"/>
          <w:color w:val="000000" w:themeColor="text1"/>
          <w:szCs w:val="20"/>
          <w:lang w:val="ro-RO"/>
        </w:rPr>
      </w:pPr>
      <w:r>
        <w:rPr>
          <w:rFonts w:cs="Arial"/>
          <w:color w:val="000000" w:themeColor="text1"/>
          <w:szCs w:val="20"/>
          <w:lang w:val="ro-RO"/>
        </w:rPr>
        <w:t>Protecţia datelor cu caracter personal în sistemele informaţionale ale Băncii  este asigurată de un nivel înalt al securităţii. La prelucrarea datelor cu caracter personal, Banca întreprinde toate măsurile  organizatorice şi tehnice pentru a proteja datele cu caracter personal de acţiuni ilicite precum: distrugerea, modificarea, blocarea copierea, raspîndirea acestora. Măsurile de protecţie a confidenţialităţii informaţiei sunt realizate în următoarele scopuri:</w:t>
      </w:r>
    </w:p>
    <w:p w14:paraId="1A2F137D" w14:textId="77777777" w:rsidR="00261BF2" w:rsidRDefault="00261BF2" w:rsidP="00F06B64">
      <w:pPr>
        <w:pStyle w:val="PasHeading2"/>
        <w:numPr>
          <w:ilvl w:val="0"/>
          <w:numId w:val="47"/>
        </w:numPr>
        <w:spacing w:before="0" w:after="0" w:line="360" w:lineRule="auto"/>
        <w:jc w:val="both"/>
        <w:rPr>
          <w:rFonts w:cs="Arial"/>
          <w:color w:val="000000" w:themeColor="text1"/>
          <w:szCs w:val="20"/>
          <w:lang w:val="ro-RO"/>
        </w:rPr>
      </w:pPr>
      <w:r>
        <w:rPr>
          <w:rFonts w:cs="Arial"/>
          <w:color w:val="000000" w:themeColor="text1"/>
          <w:szCs w:val="20"/>
          <w:lang w:val="ro-RO"/>
        </w:rPr>
        <w:t>Respectării cadrului normativ privind prelucrarea datelor cu caracter personal;</w:t>
      </w:r>
    </w:p>
    <w:p w14:paraId="1B0B5F41" w14:textId="77777777" w:rsidR="00261BF2" w:rsidRDefault="00261BF2" w:rsidP="00F06B64">
      <w:pPr>
        <w:pStyle w:val="PasHeading2"/>
        <w:numPr>
          <w:ilvl w:val="0"/>
          <w:numId w:val="47"/>
        </w:numPr>
        <w:spacing w:before="0" w:after="0" w:line="360" w:lineRule="auto"/>
        <w:jc w:val="both"/>
        <w:rPr>
          <w:rFonts w:cs="Arial"/>
          <w:color w:val="000000" w:themeColor="text1"/>
          <w:szCs w:val="20"/>
          <w:lang w:val="ro-RO"/>
        </w:rPr>
      </w:pPr>
      <w:r>
        <w:rPr>
          <w:rFonts w:cs="Arial"/>
          <w:color w:val="000000" w:themeColor="text1"/>
          <w:szCs w:val="20"/>
          <w:lang w:val="ro-RO"/>
        </w:rPr>
        <w:t>Asigurării caracterului complet, integru, veridic al datelor cu caracter personal;</w:t>
      </w:r>
    </w:p>
    <w:p w14:paraId="1E5206F9" w14:textId="77777777" w:rsidR="00261BF2" w:rsidRDefault="00261BF2" w:rsidP="00F06B64">
      <w:pPr>
        <w:pStyle w:val="PasHeading2"/>
        <w:numPr>
          <w:ilvl w:val="0"/>
          <w:numId w:val="47"/>
        </w:numPr>
        <w:spacing w:before="0" w:after="0" w:line="360" w:lineRule="auto"/>
        <w:jc w:val="both"/>
        <w:rPr>
          <w:rFonts w:cs="Arial"/>
          <w:color w:val="000000" w:themeColor="text1"/>
          <w:szCs w:val="20"/>
          <w:lang w:val="ro-RO"/>
        </w:rPr>
      </w:pPr>
      <w:r>
        <w:rPr>
          <w:rFonts w:cs="Arial"/>
          <w:color w:val="000000" w:themeColor="text1"/>
          <w:szCs w:val="20"/>
          <w:lang w:val="ro-RO"/>
        </w:rPr>
        <w:t>Neadmiterea scurgerii informaţiei care conţine date cu caracter personal, prin excluderea accesului neautorizat la această informaţie;</w:t>
      </w:r>
    </w:p>
    <w:p w14:paraId="4BE24770" w14:textId="77777777" w:rsidR="00261BF2" w:rsidRDefault="00261BF2" w:rsidP="00F06B64">
      <w:pPr>
        <w:pStyle w:val="PasHeading2"/>
        <w:numPr>
          <w:ilvl w:val="0"/>
          <w:numId w:val="47"/>
        </w:numPr>
        <w:spacing w:before="0" w:after="0" w:line="360" w:lineRule="auto"/>
        <w:jc w:val="both"/>
        <w:rPr>
          <w:rFonts w:cs="Arial"/>
          <w:color w:val="000000" w:themeColor="text1"/>
          <w:szCs w:val="20"/>
          <w:lang w:val="ro-RO"/>
        </w:rPr>
      </w:pPr>
      <w:r>
        <w:rPr>
          <w:rFonts w:cs="Arial"/>
          <w:color w:val="000000" w:themeColor="text1"/>
          <w:szCs w:val="20"/>
          <w:lang w:val="ro-RO"/>
        </w:rPr>
        <w:t>Menţinerii posibilităţii de gestionare a procesului de prelucrare a datelor cu caracter personal.</w:t>
      </w:r>
    </w:p>
    <w:p w14:paraId="42DB6A61" w14:textId="77777777" w:rsidR="00261BF2" w:rsidRDefault="00261BF2" w:rsidP="00261BF2">
      <w:pPr>
        <w:pStyle w:val="PasHeading2"/>
        <w:spacing w:line="360" w:lineRule="auto"/>
        <w:ind w:left="0"/>
        <w:rPr>
          <w:rFonts w:cs="Arial"/>
          <w:color w:val="000000" w:themeColor="text1"/>
          <w:szCs w:val="20"/>
          <w:lang w:val="ro-RO"/>
        </w:rPr>
      </w:pPr>
      <w:r>
        <w:rPr>
          <w:rFonts w:cs="Arial"/>
          <w:color w:val="000000" w:themeColor="text1"/>
          <w:szCs w:val="20"/>
          <w:lang w:val="ro-RO"/>
        </w:rPr>
        <w:t>Pentru asigurarea securităţii datelor cu caracter personal Banca întreprinde următoarele acţiuni:</w:t>
      </w:r>
    </w:p>
    <w:p w14:paraId="768CEB25" w14:textId="77777777" w:rsidR="00261BF2" w:rsidRDefault="00261BF2" w:rsidP="00F06B64">
      <w:pPr>
        <w:pStyle w:val="PasHeading2"/>
        <w:numPr>
          <w:ilvl w:val="0"/>
          <w:numId w:val="48"/>
        </w:numPr>
        <w:spacing w:before="0" w:after="0" w:line="360" w:lineRule="auto"/>
        <w:jc w:val="both"/>
        <w:rPr>
          <w:rFonts w:cs="Arial"/>
          <w:color w:val="000000" w:themeColor="text1"/>
          <w:szCs w:val="20"/>
          <w:lang w:val="ro-RO"/>
        </w:rPr>
      </w:pPr>
      <w:r>
        <w:rPr>
          <w:rFonts w:cs="Arial"/>
          <w:color w:val="000000" w:themeColor="text1"/>
          <w:szCs w:val="20"/>
          <w:lang w:val="ro-RO"/>
        </w:rPr>
        <w:t>Definirea clară a sistemului de management al securităţii datelor cu caracter personal şi a responsabilităţilor subdiviziunilor şi persoanelor care fac parte din acest sistem, cu respectarea strictă a regulilor organizaţional funcţionale ale Băncii, aprobate de  Consiliul băncii;</w:t>
      </w:r>
    </w:p>
    <w:p w14:paraId="1725D777" w14:textId="77777777" w:rsidR="00261BF2" w:rsidRDefault="00261BF2" w:rsidP="00F06B64">
      <w:pPr>
        <w:pStyle w:val="PasHeading2"/>
        <w:numPr>
          <w:ilvl w:val="0"/>
          <w:numId w:val="48"/>
        </w:numPr>
        <w:spacing w:before="0" w:after="0" w:line="360" w:lineRule="auto"/>
        <w:jc w:val="both"/>
        <w:rPr>
          <w:rFonts w:cs="Arial"/>
          <w:color w:val="000000" w:themeColor="text1"/>
          <w:szCs w:val="20"/>
          <w:lang w:val="ro-RO"/>
        </w:rPr>
      </w:pPr>
      <w:r>
        <w:rPr>
          <w:rFonts w:cs="Arial"/>
          <w:color w:val="000000" w:themeColor="text1"/>
          <w:szCs w:val="20"/>
          <w:lang w:val="ro-RO"/>
        </w:rPr>
        <w:lastRenderedPageBreak/>
        <w:t>Desemnarea persoanei responsabile de revizuire, coordonare a măsurilor de implimentare şi monitorizarea respectării prevederilor Politicii de securitate a datelor cu caracter personal şi a prezentelor Cerinţe;</w:t>
      </w:r>
    </w:p>
    <w:p w14:paraId="21C7AECC" w14:textId="77777777" w:rsidR="00261BF2" w:rsidRDefault="00261BF2" w:rsidP="00F06B64">
      <w:pPr>
        <w:pStyle w:val="PasHeading2"/>
        <w:numPr>
          <w:ilvl w:val="0"/>
          <w:numId w:val="48"/>
        </w:numPr>
        <w:spacing w:before="0" w:after="0" w:line="360" w:lineRule="auto"/>
        <w:jc w:val="both"/>
        <w:rPr>
          <w:rFonts w:cs="Arial"/>
          <w:color w:val="000000" w:themeColor="text1"/>
          <w:szCs w:val="20"/>
          <w:lang w:val="ro-RO"/>
        </w:rPr>
      </w:pPr>
      <w:r>
        <w:rPr>
          <w:rFonts w:cs="Arial"/>
          <w:color w:val="000000" w:themeColor="text1"/>
          <w:szCs w:val="20"/>
          <w:lang w:val="ro-RO"/>
        </w:rPr>
        <w:t>Asigurarea masurilor organizatorice şi tehice necesare organizării sistemulu de managemnet la securităţii datelor cu caracter personal;</w:t>
      </w:r>
    </w:p>
    <w:p w14:paraId="0489954A" w14:textId="77777777" w:rsidR="00261BF2" w:rsidRDefault="00261BF2" w:rsidP="00F06B64">
      <w:pPr>
        <w:pStyle w:val="PasHeading2"/>
        <w:numPr>
          <w:ilvl w:val="0"/>
          <w:numId w:val="48"/>
        </w:numPr>
        <w:spacing w:before="0" w:after="0" w:line="360" w:lineRule="auto"/>
        <w:jc w:val="both"/>
        <w:rPr>
          <w:rFonts w:cs="Arial"/>
          <w:color w:val="000000" w:themeColor="text1"/>
          <w:szCs w:val="20"/>
          <w:lang w:val="ro-RO"/>
        </w:rPr>
      </w:pPr>
      <w:r>
        <w:rPr>
          <w:rFonts w:cs="Arial"/>
          <w:color w:val="000000" w:themeColor="text1"/>
          <w:szCs w:val="20"/>
          <w:lang w:val="ro-RO"/>
        </w:rPr>
        <w:t>Elaborarea, aprobarea şi implimentarea reglementărilor interne privind clasificarea informaţiei care conţine date cu caracter personal;</w:t>
      </w:r>
    </w:p>
    <w:p w14:paraId="2D30EECF" w14:textId="77777777" w:rsidR="00261BF2" w:rsidRPr="00E9412C" w:rsidRDefault="00261BF2" w:rsidP="00F06B64">
      <w:pPr>
        <w:pStyle w:val="PasHeading2"/>
        <w:numPr>
          <w:ilvl w:val="0"/>
          <w:numId w:val="48"/>
        </w:numPr>
        <w:spacing w:before="0" w:after="0" w:line="360" w:lineRule="auto"/>
        <w:jc w:val="both"/>
        <w:rPr>
          <w:rFonts w:cs="Arial"/>
          <w:color w:val="000000" w:themeColor="text1"/>
          <w:szCs w:val="20"/>
          <w:lang w:val="ro-RO"/>
        </w:rPr>
      </w:pPr>
      <w:r>
        <w:rPr>
          <w:rFonts w:cs="Arial"/>
          <w:color w:val="000000" w:themeColor="text1"/>
          <w:szCs w:val="20"/>
          <w:lang w:val="ro-RO"/>
        </w:rPr>
        <w:t>Instruirea persoanelor implicate în procesul de prelcrare a datelor cu caracter personal, cu scopul îndeplinirii corecte de către acestea a atribuţiilor funcţionale şi asumării responsabilităţilor de securitate şi de confidenţialitate a datelor cu caracter personal</w:t>
      </w:r>
    </w:p>
    <w:p w14:paraId="49463425" w14:textId="77777777" w:rsidR="00261BF2" w:rsidRPr="00A60429" w:rsidRDefault="00261BF2" w:rsidP="00261BF2">
      <w:pPr>
        <w:spacing w:line="360" w:lineRule="auto"/>
        <w:ind w:firstLine="360"/>
        <w:rPr>
          <w:rFonts w:ascii="Arial" w:hAnsi="Arial" w:cs="Arial"/>
          <w:color w:val="000000" w:themeColor="text1"/>
          <w:highlight w:val="yellow"/>
          <w:lang w:val="ro-RO"/>
        </w:rPr>
      </w:pPr>
      <w:r w:rsidRPr="00A60429">
        <w:rPr>
          <w:rFonts w:ascii="Arial" w:hAnsi="Arial" w:cs="Arial"/>
          <w:color w:val="000000" w:themeColor="text1"/>
          <w:highlight w:val="yellow"/>
          <w:lang w:val="ro-RO"/>
        </w:rPr>
        <w:t xml:space="preserve">Documentele aferente securității informației elaborate de Bancă sunt bazate pe  prevederile Politicii de securitate a </w:t>
      </w:r>
      <w:r>
        <w:rPr>
          <w:rFonts w:ascii="Arial" w:hAnsi="Arial" w:cs="Arial"/>
          <w:color w:val="000000" w:themeColor="text1"/>
          <w:highlight w:val="yellow"/>
          <w:lang w:val="ro-RO"/>
        </w:rPr>
        <w:t xml:space="preserve">datelor cu caracter personal </w:t>
      </w:r>
      <w:r w:rsidRPr="00A60429">
        <w:rPr>
          <w:rFonts w:ascii="Arial" w:hAnsi="Arial" w:cs="Arial"/>
          <w:color w:val="000000" w:themeColor="text1"/>
          <w:highlight w:val="yellow"/>
          <w:lang w:val="ro-RO"/>
        </w:rPr>
        <w:t xml:space="preserve"> şi  tratează  diferite aspecte ale securității informației:</w:t>
      </w:r>
    </w:p>
    <w:p w14:paraId="254B4B15"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 xml:space="preserve">acordarea accesului la resursele TIC; </w:t>
      </w:r>
    </w:p>
    <w:p w14:paraId="548C1DB9"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managementul parolelor de acces;</w:t>
      </w:r>
    </w:p>
    <w:p w14:paraId="1E5D2BC9"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administrarea înregistrărilor de evidentă a utilizatorilor;</w:t>
      </w:r>
    </w:p>
    <w:p w14:paraId="77656EDF"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gestiunea copiilor de rezervă;</w:t>
      </w:r>
    </w:p>
    <w:p w14:paraId="095B4B57"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securitatea rețelei şi telecomunicațiilor;</w:t>
      </w:r>
    </w:p>
    <w:p w14:paraId="0E65F27E"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 xml:space="preserve">securitatea camerei cu servere şi </w:t>
      </w:r>
      <w:r>
        <w:rPr>
          <w:rFonts w:ascii="Arial" w:hAnsi="Arial" w:cs="Arial"/>
          <w:color w:val="000000" w:themeColor="text1"/>
          <w:highlight w:val="yellow"/>
          <w:lang w:val="ro-RO"/>
        </w:rPr>
        <w:t xml:space="preserve">a </w:t>
      </w:r>
      <w:r w:rsidRPr="00A60429">
        <w:rPr>
          <w:rFonts w:ascii="Arial" w:hAnsi="Arial" w:cs="Arial"/>
          <w:color w:val="000000" w:themeColor="text1"/>
          <w:highlight w:val="yellow"/>
          <w:lang w:val="ro-RO"/>
        </w:rPr>
        <w:t>centrului de rezervă;</w:t>
      </w:r>
    </w:p>
    <w:p w14:paraId="781493DA"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securitatea calculatoarelor mobile;</w:t>
      </w:r>
    </w:p>
    <w:p w14:paraId="4879085B"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protecția datelor transmise prin rețele publice;</w:t>
      </w:r>
    </w:p>
    <w:p w14:paraId="66427621"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protecția anti-virus;</w:t>
      </w:r>
    </w:p>
    <w:p w14:paraId="1EBABF7C"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 xml:space="preserve">monitorizarea resurselor TIC; </w:t>
      </w:r>
    </w:p>
    <w:p w14:paraId="7D50B64F"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detectarea incidentelor;</w:t>
      </w:r>
    </w:p>
    <w:p w14:paraId="1C6EF2BB"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tratarea incidentelor;</w:t>
      </w:r>
    </w:p>
    <w:p w14:paraId="6762B77D"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managementul şi analiza riscurilor;</w:t>
      </w:r>
    </w:p>
    <w:p w14:paraId="51262228"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analiza jurnalelor log;</w:t>
      </w:r>
    </w:p>
    <w:p w14:paraId="3EF93A03"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 xml:space="preserve">distrugerea informației pe purtători electronici; </w:t>
      </w:r>
    </w:p>
    <w:p w14:paraId="7A336AFD"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securitatea sistemelor de deservire la distanță;</w:t>
      </w:r>
    </w:p>
    <w:p w14:paraId="219C6D50"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programare sigură;</w:t>
      </w:r>
    </w:p>
    <w:p w14:paraId="091A6437"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instalarea actualizărilor de sistem;</w:t>
      </w:r>
    </w:p>
    <w:p w14:paraId="548356C4"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modificarea şi modernizarea sistemelor;</w:t>
      </w:r>
    </w:p>
    <w:p w14:paraId="4DA46D4D" w14:textId="77777777" w:rsidR="00261BF2" w:rsidRPr="00A60429" w:rsidRDefault="00261BF2" w:rsidP="00F06B64">
      <w:pPr>
        <w:pStyle w:val="a3"/>
        <w:numPr>
          <w:ilvl w:val="0"/>
          <w:numId w:val="37"/>
        </w:numPr>
        <w:spacing w:after="0" w:line="300" w:lineRule="atLeast"/>
        <w:ind w:left="1077" w:hanging="357"/>
        <w:contextualSpacing w:val="0"/>
        <w:rPr>
          <w:rFonts w:ascii="Arial" w:hAnsi="Arial" w:cs="Arial"/>
          <w:color w:val="000000" w:themeColor="text1"/>
          <w:highlight w:val="yellow"/>
          <w:lang w:val="ro-RO"/>
        </w:rPr>
      </w:pPr>
      <w:r w:rsidRPr="00A60429">
        <w:rPr>
          <w:rFonts w:ascii="Arial" w:hAnsi="Arial" w:cs="Arial"/>
          <w:color w:val="000000" w:themeColor="text1"/>
          <w:highlight w:val="yellow"/>
          <w:lang w:val="ro-RO"/>
        </w:rPr>
        <w:t>planuri de continuitate;</w:t>
      </w:r>
    </w:p>
    <w:p w14:paraId="3802037B" w14:textId="77777777" w:rsidR="00261BF2" w:rsidRDefault="00261BF2" w:rsidP="00261BF2">
      <w:pPr>
        <w:spacing w:after="60" w:line="360" w:lineRule="auto"/>
        <w:ind w:firstLine="357"/>
        <w:rPr>
          <w:rFonts w:ascii="Arial" w:hAnsi="Arial" w:cs="Arial"/>
          <w:color w:val="000000" w:themeColor="text1"/>
          <w:lang w:val="ro-RO"/>
        </w:rPr>
      </w:pPr>
      <w:r>
        <w:rPr>
          <w:rFonts w:ascii="Arial" w:hAnsi="Arial" w:cs="Arial"/>
          <w:color w:val="000000" w:themeColor="text1"/>
          <w:lang w:val="ro-RO"/>
        </w:rPr>
        <w:t>Toţi salariaţii băncii sunt obligaţi să asigure confidenţialitatea şi securitatea prelucrării datelor cu caracter personal.</w:t>
      </w:r>
    </w:p>
    <w:p w14:paraId="404C5DBA" w14:textId="77777777" w:rsidR="00261BF2" w:rsidRDefault="00261BF2" w:rsidP="00261BF2">
      <w:pPr>
        <w:spacing w:after="60" w:line="360" w:lineRule="auto"/>
        <w:ind w:firstLine="357"/>
        <w:rPr>
          <w:rFonts w:ascii="Arial" w:hAnsi="Arial" w:cs="Arial"/>
          <w:color w:val="000000" w:themeColor="text1"/>
          <w:lang w:val="ro-RO"/>
        </w:rPr>
      </w:pPr>
      <w:r>
        <w:rPr>
          <w:rFonts w:ascii="Arial" w:hAnsi="Arial" w:cs="Arial"/>
          <w:color w:val="000000" w:themeColor="text1"/>
          <w:lang w:val="ro-RO"/>
        </w:rPr>
        <w:t>Serviciul securitatea informaţiei este responsabil de revizuirea, coordonarea masurilor de implimentare şi monitorizarea rspectării  Cerinţelor de securitate a datelor cu caracter personal.</w:t>
      </w:r>
    </w:p>
    <w:p w14:paraId="4CB46C74"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Asigurarea continuității afacerii</w:t>
      </w:r>
    </w:p>
    <w:p w14:paraId="40B18DB6"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În Bancă este implementat  Sistemul de Management a Continuității Afacerii (SMCA). Principalele obiective ale SMCA sunt:</w:t>
      </w:r>
    </w:p>
    <w:p w14:paraId="76964459" w14:textId="77777777" w:rsidR="00261BF2" w:rsidRPr="00E9412C" w:rsidRDefault="00261BF2" w:rsidP="00F06B64">
      <w:pPr>
        <w:pStyle w:val="a3"/>
        <w:numPr>
          <w:ilvl w:val="0"/>
          <w:numId w:val="36"/>
        </w:numPr>
        <w:spacing w:after="0" w:line="300" w:lineRule="atLeast"/>
        <w:ind w:left="1077" w:hanging="357"/>
        <w:rPr>
          <w:rFonts w:ascii="Arial" w:hAnsi="Arial" w:cs="Arial"/>
          <w:color w:val="000000" w:themeColor="text1"/>
          <w:lang w:val="ro-RO"/>
        </w:rPr>
      </w:pPr>
      <w:r w:rsidRPr="00E9412C">
        <w:rPr>
          <w:rFonts w:ascii="Arial" w:hAnsi="Arial" w:cs="Arial"/>
          <w:color w:val="000000" w:themeColor="text1"/>
          <w:lang w:val="ro-RO"/>
        </w:rPr>
        <w:lastRenderedPageBreak/>
        <w:t>protecţia salariaţilor şi bunurilor Băncii contra ameninţărilor majore posibile;</w:t>
      </w:r>
    </w:p>
    <w:p w14:paraId="7DC9043D" w14:textId="77777777" w:rsidR="00261BF2" w:rsidRPr="00E9412C" w:rsidRDefault="00261BF2" w:rsidP="00F06B64">
      <w:pPr>
        <w:pStyle w:val="a3"/>
        <w:numPr>
          <w:ilvl w:val="0"/>
          <w:numId w:val="36"/>
        </w:numPr>
        <w:spacing w:after="0" w:line="300" w:lineRule="atLeast"/>
        <w:ind w:left="1077" w:hanging="357"/>
        <w:rPr>
          <w:rFonts w:ascii="Arial" w:hAnsi="Arial" w:cs="Arial"/>
          <w:color w:val="000000" w:themeColor="text1"/>
          <w:lang w:val="ro-RO"/>
        </w:rPr>
      </w:pPr>
      <w:r w:rsidRPr="00E9412C">
        <w:rPr>
          <w:rFonts w:ascii="Arial" w:hAnsi="Arial" w:cs="Arial"/>
          <w:color w:val="000000" w:themeColor="text1"/>
          <w:lang w:val="ro-RO"/>
        </w:rPr>
        <w:t>continuitatea proceselor de afacere cheie ale Băncii în situaţii de incident major;</w:t>
      </w:r>
    </w:p>
    <w:p w14:paraId="23B48662" w14:textId="77777777" w:rsidR="00261BF2" w:rsidRPr="00E9412C" w:rsidRDefault="00261BF2" w:rsidP="00F06B64">
      <w:pPr>
        <w:pStyle w:val="a3"/>
        <w:numPr>
          <w:ilvl w:val="0"/>
          <w:numId w:val="36"/>
        </w:numPr>
        <w:spacing w:after="0" w:line="300" w:lineRule="atLeast"/>
        <w:ind w:left="1077" w:hanging="357"/>
        <w:rPr>
          <w:rFonts w:ascii="Arial" w:hAnsi="Arial" w:cs="Arial"/>
          <w:color w:val="000000" w:themeColor="text1"/>
          <w:lang w:val="ro-RO"/>
        </w:rPr>
      </w:pPr>
      <w:r w:rsidRPr="00E9412C">
        <w:rPr>
          <w:rFonts w:ascii="Arial" w:hAnsi="Arial" w:cs="Arial"/>
          <w:color w:val="000000" w:themeColor="text1"/>
          <w:lang w:val="ro-RO"/>
        </w:rPr>
        <w:t>integritatea informaţiei, disponibilitatea şi restabilirea sistemelor TIC  importante ale Băncii;</w:t>
      </w:r>
    </w:p>
    <w:p w14:paraId="5F941892" w14:textId="77777777" w:rsidR="00261BF2" w:rsidRPr="00E9412C" w:rsidRDefault="00261BF2" w:rsidP="00F06B64">
      <w:pPr>
        <w:pStyle w:val="a3"/>
        <w:numPr>
          <w:ilvl w:val="0"/>
          <w:numId w:val="36"/>
        </w:numPr>
        <w:spacing w:after="0" w:line="300" w:lineRule="atLeast"/>
        <w:ind w:left="1077" w:hanging="357"/>
        <w:rPr>
          <w:rFonts w:ascii="Arial" w:hAnsi="Arial" w:cs="Arial"/>
          <w:color w:val="000000" w:themeColor="text1"/>
          <w:lang w:val="ro-RO"/>
        </w:rPr>
      </w:pPr>
      <w:r w:rsidRPr="00E9412C">
        <w:rPr>
          <w:rFonts w:ascii="Arial" w:hAnsi="Arial" w:cs="Arial"/>
          <w:color w:val="000000" w:themeColor="text1"/>
          <w:lang w:val="ro-RO"/>
        </w:rPr>
        <w:t>corespunderea SMCA reglementărilor aplicabile ale BNM.</w:t>
      </w:r>
    </w:p>
    <w:p w14:paraId="4F7F7101" w14:textId="77777777" w:rsidR="00261BF2" w:rsidRPr="00E9412C" w:rsidRDefault="00261BF2" w:rsidP="00261BF2">
      <w:pPr>
        <w:spacing w:before="120" w:line="360" w:lineRule="auto"/>
        <w:rPr>
          <w:rFonts w:ascii="Arial" w:hAnsi="Arial" w:cs="Arial"/>
          <w:color w:val="000000" w:themeColor="text1"/>
          <w:lang w:val="ro-RO"/>
        </w:rPr>
      </w:pPr>
      <w:r w:rsidRPr="00E9412C">
        <w:rPr>
          <w:rFonts w:ascii="Arial" w:hAnsi="Arial" w:cs="Arial"/>
          <w:color w:val="000000" w:themeColor="text1"/>
          <w:lang w:val="ro-RO"/>
        </w:rPr>
        <w:t xml:space="preserve">  În cadrul SMCA au fost desfășurate  următoarele activități:</w:t>
      </w:r>
    </w:p>
    <w:p w14:paraId="671F16A4" w14:textId="77777777" w:rsidR="00261BF2" w:rsidRPr="00E9412C" w:rsidRDefault="00261BF2" w:rsidP="00F06B64">
      <w:pPr>
        <w:pStyle w:val="a3"/>
        <w:numPr>
          <w:ilvl w:val="0"/>
          <w:numId w:val="35"/>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formarea activităților critice în timp; </w:t>
      </w:r>
    </w:p>
    <w:p w14:paraId="2EB48545" w14:textId="77777777" w:rsidR="00261BF2" w:rsidRPr="00E9412C" w:rsidRDefault="00261BF2" w:rsidP="00F06B64">
      <w:pPr>
        <w:numPr>
          <w:ilvl w:val="0"/>
          <w:numId w:val="35"/>
        </w:numPr>
        <w:spacing w:after="0" w:line="300" w:lineRule="atLeast"/>
        <w:rPr>
          <w:rFonts w:ascii="Arial" w:hAnsi="Arial" w:cs="Arial"/>
          <w:color w:val="000000" w:themeColor="text1"/>
          <w:lang w:val="ro-RO"/>
        </w:rPr>
      </w:pPr>
      <w:r w:rsidRPr="00E9412C">
        <w:rPr>
          <w:rFonts w:ascii="Arial" w:hAnsi="Arial" w:cs="Arial"/>
          <w:color w:val="000000" w:themeColor="text1"/>
          <w:lang w:val="ro-RO" w:eastAsia="ro-RO"/>
        </w:rPr>
        <w:t xml:space="preserve">analiza la impact și analiza la riscuri pentru fiecare din activitățile incluse în lista activităților critice în timp. </w:t>
      </w:r>
      <w:r w:rsidRPr="00E9412C">
        <w:rPr>
          <w:rFonts w:ascii="Arial" w:hAnsi="Arial" w:cs="Arial"/>
          <w:color w:val="000000" w:themeColor="text1"/>
          <w:lang w:val="ro-RO"/>
        </w:rPr>
        <w:t>Au fost identificate resursele  TIC (platforma hard, sisteme aplicative, medii de operare, baze de date, servicii TIC de suport, locuri de muncă și dotările la locurile de muncă, alte resurse speciale necesare pentru desfășurarea activității). Pentru fiecare resursă TIC implicată în activitate, a fost identificat impactul indisponibilității resursei asupra activității și au fost stabilite cerințele de continuitate pentru resursa dată. Au fost identificate proceduri alternative de lucru în cadrul activităților, efectuată analiza riscurilor ce pot duce la indisponibilitatea resurselor TIC;</w:t>
      </w:r>
    </w:p>
    <w:p w14:paraId="5E696CED" w14:textId="77777777" w:rsidR="00261BF2" w:rsidRPr="00E9412C" w:rsidRDefault="00261BF2" w:rsidP="00F06B64">
      <w:pPr>
        <w:pStyle w:val="a3"/>
        <w:numPr>
          <w:ilvl w:val="0"/>
          <w:numId w:val="35"/>
        </w:numPr>
        <w:shd w:val="clear" w:color="auto" w:fill="FFFFFF"/>
        <w:spacing w:after="0" w:line="300" w:lineRule="atLeast"/>
        <w:contextualSpacing w:val="0"/>
        <w:rPr>
          <w:rFonts w:ascii="Arial" w:hAnsi="Arial" w:cs="Arial"/>
          <w:color w:val="000000" w:themeColor="text1"/>
          <w:lang w:val="ro-RO"/>
        </w:rPr>
      </w:pPr>
      <w:r w:rsidRPr="00E9412C">
        <w:rPr>
          <w:rFonts w:ascii="Arial" w:hAnsi="Arial" w:cs="Arial"/>
          <w:color w:val="000000" w:themeColor="text1"/>
          <w:lang w:val="ro-RO" w:eastAsia="ro-RO"/>
        </w:rPr>
        <w:t xml:space="preserve">Elaborarea planurilor de continuitate care sunt aplicate când un incident de  continuitate afectează activitățile Băncii. Au fost elaborate </w:t>
      </w:r>
      <w:r w:rsidRPr="00E9412C">
        <w:rPr>
          <w:rFonts w:ascii="Arial" w:hAnsi="Arial" w:cs="Arial"/>
          <w:color w:val="000000" w:themeColor="text1"/>
          <w:spacing w:val="-3"/>
          <w:lang w:val="ro-RO"/>
        </w:rPr>
        <w:t xml:space="preserve">documentele: </w:t>
      </w:r>
      <w:r w:rsidRPr="00E9412C">
        <w:rPr>
          <w:rFonts w:ascii="Arial" w:hAnsi="Arial" w:cs="Arial"/>
          <w:color w:val="000000" w:themeColor="text1"/>
          <w:lang w:val="ro-RO"/>
        </w:rPr>
        <w:t>Politica privind continuitatea afacerii, Procedura privind analiza la impact și analiza la riscuri de continuitate, Regulament privind managementul continuității afacerii.</w:t>
      </w:r>
    </w:p>
    <w:p w14:paraId="0D84972B" w14:textId="77777777" w:rsidR="00261BF2" w:rsidRPr="00E9412C" w:rsidRDefault="00261BF2" w:rsidP="00F06B64">
      <w:pPr>
        <w:pStyle w:val="PasHeading1"/>
        <w:numPr>
          <w:ilvl w:val="0"/>
          <w:numId w:val="41"/>
        </w:numPr>
        <w:spacing w:before="120" w:after="0" w:line="360" w:lineRule="auto"/>
        <w:jc w:val="both"/>
        <w:rPr>
          <w:b/>
          <w:color w:val="000000" w:themeColor="text1"/>
          <w:sz w:val="24"/>
          <w:szCs w:val="20"/>
          <w:lang w:val="ro-RO" w:eastAsia="ro-RO"/>
        </w:rPr>
      </w:pPr>
      <w:bookmarkStart w:id="538" w:name="_Toc536692440"/>
      <w:r w:rsidRPr="00E9412C">
        <w:rPr>
          <w:b/>
          <w:color w:val="000000" w:themeColor="text1"/>
          <w:sz w:val="24"/>
          <w:szCs w:val="20"/>
          <w:lang w:val="ro-RO" w:eastAsia="ro-RO"/>
        </w:rPr>
        <w:t>Securitatea mediului fizic și a tehnologiilor informaționale folosite în procesul  prelucrării datelor cu caracter personal</w:t>
      </w:r>
      <w:bookmarkEnd w:id="538"/>
    </w:p>
    <w:p w14:paraId="32A802A5"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bookmarkStart w:id="539" w:name="OLE_LINK7"/>
      <w:bookmarkStart w:id="540" w:name="OLE_LINK8"/>
      <w:r w:rsidRPr="00E9412C">
        <w:rPr>
          <w:rFonts w:cs="Arial"/>
          <w:color w:val="000000" w:themeColor="text1"/>
          <w:szCs w:val="20"/>
          <w:lang w:val="ro-RO"/>
        </w:rPr>
        <w:t xml:space="preserve">Autorizarea accesului fizic </w:t>
      </w:r>
    </w:p>
    <w:bookmarkEnd w:id="539"/>
    <w:bookmarkEnd w:id="540"/>
    <w:p w14:paraId="727A4C5B"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În Banca funcționează  un regim special de acces în incinta şi pe teritoriul oficiului central al Băncii şi subdiviziunile ei și un regim special de acces în încăperile  cu acces redus (acces special)  ale Departamentului tehnologii informaționale și Departamentului carduri bancare.</w:t>
      </w:r>
    </w:p>
    <w:p w14:paraId="58D025C9"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 xml:space="preserve"> Asigurarea regimului de acces are următoarele obiective: </w:t>
      </w:r>
    </w:p>
    <w:p w14:paraId="44466B0F"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asigurarea unui regim de acces sigur, neadmiterea pătrunderii persoanelor străine    în incinta şi pe teritoriul Băncii;</w:t>
      </w:r>
    </w:p>
    <w:p w14:paraId="5C85EC86"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neadmiterea de scoatere/introducere  de pe teritoriul Băncii  a valorilor materiale şi băneşti fără documente;</w:t>
      </w:r>
    </w:p>
    <w:p w14:paraId="18CFB4DD"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organizarea regimului de acces şi  asigurarea identificării   salariaților Băncii în încăperile cu acces redus. </w:t>
      </w:r>
    </w:p>
    <w:p w14:paraId="735A3023"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Accesul în Bancă este admis numai  în baza permisului permanent, temporar sau pentru o singură vizită. Pentru vizitatorii Băncii sunt eliberate permise temporare valabile numai pentru  o singură vizită. Vizitatorii sunt obligați să poarte ecuson care să-i ateste calitatea de vizitator.</w:t>
      </w:r>
    </w:p>
    <w:p w14:paraId="65F5B536"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 xml:space="preserve">Accesul permanent în încăperile speciale cu acces redus este acordat numai </w:t>
      </w:r>
      <w:bookmarkStart w:id="541" w:name="OLE_LINK15"/>
      <w:bookmarkStart w:id="542" w:name="OLE_LINK16"/>
      <w:r w:rsidRPr="00E9412C">
        <w:rPr>
          <w:rFonts w:cs="Arial"/>
          <w:color w:val="000000" w:themeColor="text1"/>
          <w:szCs w:val="20"/>
          <w:lang w:val="ro-RO"/>
        </w:rPr>
        <w:t xml:space="preserve">salariaților Departamentului tehnologii informaționale </w:t>
      </w:r>
      <w:bookmarkEnd w:id="541"/>
      <w:bookmarkEnd w:id="542"/>
      <w:r w:rsidRPr="00E9412C">
        <w:rPr>
          <w:rFonts w:cs="Arial"/>
          <w:color w:val="000000" w:themeColor="text1"/>
          <w:szCs w:val="20"/>
          <w:lang w:val="ro-RO"/>
        </w:rPr>
        <w:t>și Departamentului carduri bancare.</w:t>
      </w:r>
      <w:r>
        <w:rPr>
          <w:rFonts w:cs="Arial"/>
          <w:color w:val="000000" w:themeColor="text1"/>
          <w:szCs w:val="20"/>
          <w:lang w:val="ro-RO"/>
        </w:rPr>
        <w:t xml:space="preserve"> </w:t>
      </w:r>
      <w:r w:rsidRPr="00E9412C">
        <w:rPr>
          <w:rFonts w:cs="Arial"/>
          <w:color w:val="000000" w:themeColor="text1"/>
          <w:szCs w:val="20"/>
          <w:lang w:val="ro-RO"/>
        </w:rPr>
        <w:t xml:space="preserve">Accesul se acordă în conformitate cu Procedura privind asigurarea regimului de acces în BC Moldindconbank S.A.   Accesul este controlat  de un sistem de control al accesului cu cartele cu cip.  În dependență de competențele de acces  este configurat accesul în  birouri şi  în încăperile unde sunt amplasate sistemele informaționale. În camera cu servere au acces numai administratorii responsabili de funcționarea utilajului instalat în camera cu servere. </w:t>
      </w:r>
    </w:p>
    <w:p w14:paraId="1E35B442"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lastRenderedPageBreak/>
        <w:t xml:space="preserve">Pe cartelă de acces este lipită  fotografia posesorului. Salariații cu acces în încăperile speciale sunt obligaţi să poartă la vedere cartela de acces, fotografia trebuie să fie vizibilă. În cazul încetării contractului de muncă sau schimbării atribuţiilor de serviciu  cartela este returnată, iar drepturile de acces anulate.   </w:t>
      </w:r>
    </w:p>
    <w:p w14:paraId="0D510113"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Accesul în încăperile  speciale cu acces redus se acordă în baza cererilor(notelor de serviciu, demersurilor) înaintate de conducătorii subdiviziunilor și aprobate de membrii Comitetului de conducere responsabili de gestiunea subdiviziunilor respective.</w:t>
      </w:r>
    </w:p>
    <w:p w14:paraId="77A2F91C"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Accesul salariaților Băncii fără drept  de acces (persoane neautorizate)  în camera  cu servere se face doar în interes de serviciu (de exemplu, deservirea tehnică a utilajului) şi doar în prezenţa persoanelor responsabile (administratorii</w:t>
      </w:r>
      <w:r w:rsidRPr="00E9412C">
        <w:rPr>
          <w:rFonts w:cs="Arial"/>
          <w:i/>
          <w:color w:val="000000" w:themeColor="text1"/>
          <w:szCs w:val="20"/>
          <w:lang w:val="ro-RO"/>
        </w:rPr>
        <w:t xml:space="preserve"> </w:t>
      </w:r>
      <w:r w:rsidRPr="00E9412C">
        <w:rPr>
          <w:rFonts w:cs="Arial"/>
          <w:color w:val="000000" w:themeColor="text1"/>
          <w:szCs w:val="20"/>
          <w:lang w:val="ro-RO"/>
        </w:rPr>
        <w:t>Direcţiei reţele din cadrul Departamentului tehnologii informaţionale), cu înregistrarea datei vizitei (inclusiv data şi ora intrării şi ieşirii) în registrul de evidenţă a accesului persoanelor neautorizate în camera cu servere.</w:t>
      </w:r>
    </w:p>
    <w:p w14:paraId="423BA4C0"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 xml:space="preserve">Accesul în oficiul central este controlat de salariații  Secției pază din cadrul Departamentului securitate. </w:t>
      </w:r>
    </w:p>
    <w:p w14:paraId="052C4414"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În subdiviziunile Băncii  accesul  în  spaţiile unde sunt amplasate staţiile  de  lucru  şi  alte resurse TIC  suspuse protecţiei,  controlul accesului este controlat de salariații companiilor ce prestează servicii de pază, cu care Banca are semnat contract.</w:t>
      </w:r>
    </w:p>
    <w:p w14:paraId="0E3C5D14" w14:textId="77777777" w:rsidR="00261BF2" w:rsidRPr="00CF7525" w:rsidRDefault="00261BF2" w:rsidP="00261BF2">
      <w:pPr>
        <w:spacing w:line="360" w:lineRule="auto"/>
        <w:rPr>
          <w:rFonts w:ascii="Arial" w:hAnsi="Arial" w:cs="Arial"/>
          <w:bCs/>
          <w:color w:val="FF0000"/>
          <w:lang w:val="ro-RO" w:eastAsia="ro-RO"/>
        </w:rPr>
      </w:pPr>
      <w:r w:rsidRPr="00CF7525">
        <w:rPr>
          <w:rFonts w:ascii="Arial" w:hAnsi="Arial" w:cs="Arial"/>
          <w:bCs/>
          <w:color w:val="FF0000"/>
          <w:lang w:val="ro-RO" w:eastAsia="ro-RO"/>
        </w:rPr>
        <w:t>Surse:</w:t>
      </w:r>
    </w:p>
    <w:p w14:paraId="3CCB8961"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Norme de securitate la nivelul camerei cu servere şi centrului de rezervă;</w:t>
      </w:r>
    </w:p>
    <w:p w14:paraId="67622228"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privind asigurarea regimului de acces în BC ,,Moldindconbank” S.A..</w:t>
      </w:r>
    </w:p>
    <w:p w14:paraId="3AC54328" w14:textId="77777777" w:rsidR="00261BF2" w:rsidRPr="00E9412C" w:rsidRDefault="00261BF2" w:rsidP="00F06B64">
      <w:pPr>
        <w:pStyle w:val="PasHeading2"/>
        <w:numPr>
          <w:ilvl w:val="1"/>
          <w:numId w:val="41"/>
        </w:numPr>
        <w:autoSpaceDE w:val="0"/>
        <w:autoSpaceDN w:val="0"/>
        <w:adjustRightInd w:val="0"/>
        <w:spacing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Administrarea şi monitorizarea accesului fizic </w:t>
      </w:r>
    </w:p>
    <w:p w14:paraId="3CAE1B37" w14:textId="77777777" w:rsidR="00261BF2" w:rsidRPr="00E9412C" w:rsidRDefault="00261BF2" w:rsidP="00261BF2">
      <w:pPr>
        <w:pStyle w:val="PasHeading1"/>
        <w:numPr>
          <w:ilvl w:val="0"/>
          <w:numId w:val="0"/>
        </w:numPr>
        <w:spacing w:before="0" w:after="0" w:line="360" w:lineRule="auto"/>
        <w:jc w:val="both"/>
        <w:outlineLvl w:val="9"/>
        <w:rPr>
          <w:bCs/>
          <w:color w:val="000000" w:themeColor="text1"/>
          <w:kern w:val="0"/>
          <w:szCs w:val="20"/>
          <w:lang w:val="ro-RO" w:eastAsia="ro-RO"/>
        </w:rPr>
      </w:pPr>
      <w:r w:rsidRPr="00E9412C">
        <w:rPr>
          <w:bCs/>
          <w:color w:val="000000" w:themeColor="text1"/>
          <w:kern w:val="0"/>
          <w:szCs w:val="20"/>
          <w:lang w:val="ro-RO" w:eastAsia="ro-RO"/>
        </w:rPr>
        <w:t>Înainte de acordarea accesului fizic la sistemele informaţionale de date cu caracter personal sunt verificate competenţele de acces  ale salariatului.</w:t>
      </w:r>
    </w:p>
    <w:p w14:paraId="7E56E3F8"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color w:val="000000" w:themeColor="text1"/>
          <w:lang w:val="ro-RO"/>
        </w:rPr>
        <w:t xml:space="preserve">Administrarea şi monitorizarea accesului fizic în încăperile speciale se execută de sistemul de control al accesului bazat pe carduri de acces gestionat de Secția pază a Departamentului securitate. În sistemul  de control al accesului sunt înregistrate intrările/ieşirile  posesorilor cartelelor. </w:t>
      </w:r>
      <w:r w:rsidRPr="00E9412C">
        <w:rPr>
          <w:rFonts w:ascii="Arial" w:hAnsi="Arial" w:cs="Arial"/>
          <w:bCs/>
          <w:color w:val="000000" w:themeColor="text1"/>
          <w:lang w:val="ro-RO" w:eastAsia="ro-RO"/>
        </w:rPr>
        <w:t xml:space="preserve">Registrele de acces şi istoricul acordării accesului sunt păstrate în sistemul de control al accesului. </w:t>
      </w:r>
    </w:p>
    <w:p w14:paraId="66749CE0" w14:textId="77777777" w:rsidR="00261BF2" w:rsidRPr="00E9412C" w:rsidRDefault="00261BF2" w:rsidP="00261BF2">
      <w:pPr>
        <w:autoSpaceDE w:val="0"/>
        <w:autoSpaceDN w:val="0"/>
        <w:adjustRightInd w:val="0"/>
        <w:spacing w:line="360" w:lineRule="auto"/>
        <w:rPr>
          <w:rFonts w:ascii="Arial" w:hAnsi="Arial" w:cs="Arial"/>
          <w:color w:val="000000" w:themeColor="text1"/>
          <w:lang w:val="ro-RO"/>
        </w:rPr>
      </w:pPr>
      <w:r w:rsidRPr="00E9412C">
        <w:rPr>
          <w:rFonts w:ascii="Arial" w:hAnsi="Arial" w:cs="Arial"/>
          <w:color w:val="000000" w:themeColor="text1"/>
          <w:lang w:val="ro-RO"/>
        </w:rPr>
        <w:t xml:space="preserve">Este interzisă transmiterea cartelelor  de acces altor persoane. </w:t>
      </w:r>
      <w:r w:rsidRPr="00E9412C">
        <w:rPr>
          <w:rFonts w:ascii="Arial" w:hAnsi="Arial" w:cs="Arial"/>
          <w:bCs/>
          <w:color w:val="000000" w:themeColor="text1"/>
          <w:lang w:val="ro-RO" w:eastAsia="ro-RO"/>
        </w:rPr>
        <w:t xml:space="preserve">Pentru monitorizarea </w:t>
      </w:r>
      <w:r w:rsidRPr="00E9412C">
        <w:rPr>
          <w:rFonts w:ascii="Arial" w:hAnsi="Arial" w:cs="Arial"/>
          <w:color w:val="000000" w:themeColor="text1"/>
          <w:lang w:val="ro-RO"/>
        </w:rPr>
        <w:t xml:space="preserve">accesului fizic este utilizată şi supravegherea video. </w:t>
      </w:r>
    </w:p>
    <w:p w14:paraId="22B319EA"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color w:val="000000" w:themeColor="text1"/>
          <w:lang w:val="ro-RO"/>
        </w:rPr>
        <w:t xml:space="preserve">În cazul demisionării salariatului DTI sau DCB, după semnarea de către Secția  pază din cadrul Departamentului securitate a fișei de lichidare sunt retrase cartelele de acces. </w:t>
      </w:r>
    </w:p>
    <w:p w14:paraId="4BF5E5FF"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Registrele de monitorizare se păstrează minimum un an, la expirarea căruia acestea se lichidează, iar datele şi documentele ce se conţin în registrul supus lichidării se transmit în arhivă.</w:t>
      </w:r>
    </w:p>
    <w:p w14:paraId="3385461F"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Surse:</w:t>
      </w:r>
    </w:p>
    <w:p w14:paraId="1ADFEEFA"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Norme de securitate la nivelul camerei cu servere şi centrului de rezervă;</w:t>
      </w:r>
    </w:p>
    <w:p w14:paraId="1BDFACE3"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privind asigurarea regimului de acces în BC ,,Moldindconbank” S.A..</w:t>
      </w:r>
    </w:p>
    <w:p w14:paraId="6EF83F8D"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r w:rsidRPr="00E9412C">
        <w:rPr>
          <w:rFonts w:cs="Arial"/>
          <w:color w:val="000000" w:themeColor="text1"/>
          <w:szCs w:val="20"/>
          <w:lang w:val="ro-RO"/>
        </w:rPr>
        <w:lastRenderedPageBreak/>
        <w:t xml:space="preserve">Securitatea sediilor/oficiilor/birourilor şi mijloacelor de prelucrare a datelor cu caracter personal </w:t>
      </w:r>
    </w:p>
    <w:p w14:paraId="44AB022D"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Pentru asigurarea funcţionării tehnicii de calcul în condiţii speciale de securitate, mediu, alimentare cu energie electrică, protecţie antiincendiară, asigurarea continuităţii,  Banca  dispune de cameră cu servere şi centrul de rezervă.</w:t>
      </w:r>
    </w:p>
    <w:p w14:paraId="6F7F5F39"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Pentru prevenirea accesului neautorizat, pierderilor  şi atacurilor la bunurile  şi informaţia Băncii, este definită  zona de securitate a camerei cu servere. Camera cu servere este amplasată într-o clădire separată, în zonă cu acces limitat.  La construcţia  camerei cu servere au fost utilizate cele mai bune practici din domeniu. Perimetru clădirii este integru, camera cu servere nu are ferestre. Camera este dotată cu sisteme de alarmă antiefracţie, stingătoare automate de incendiu, sisteme de monitorizare a temperaturii şi umidităţii care transmit mesaje SMS persoanelor responsabile. Condițiile de microclimă din camera cu servere sunt monitorizate şi prin intermediul sistemului Host Monitor.</w:t>
      </w:r>
    </w:p>
    <w:p w14:paraId="0474F69C"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Camera cu servere este ecranată conform standardelor aplicabile. Este dotată cu monitorizare video conectată la Secția pază din cadrul Departamentului securitate. Au fost eliminate sursele posibile pentru inundație. În camera cu servere sunt amplasate numai mijloace strict necesare pentru prelucrarea datelor(este interzisă păstrarea  echipamentelor  electrice, obiectelor străine). Accesul fizic în încăpere este strict controlat de sistemul de control bazat pe cartele cu cip.</w:t>
      </w:r>
    </w:p>
    <w:p w14:paraId="16257D8A"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color w:val="000000" w:themeColor="text1"/>
          <w:lang w:val="ro-RO" w:eastAsia="ro-RO"/>
        </w:rPr>
        <w:t>Purtătorii de informaţii şi mijloacele de prelucrare a datelor cu caracter personal scoase din încăperile aflate în perimetrul de securitate nu sunt lăsate fără supraveghere în locuri publice.</w:t>
      </w:r>
      <w:r w:rsidRPr="00E9412C">
        <w:rPr>
          <w:rFonts w:ascii="Arial" w:hAnsi="Arial" w:cs="Arial"/>
          <w:color w:val="000000" w:themeColor="text1"/>
          <w:lang w:val="ro-RO" w:eastAsia="ro-RO"/>
        </w:rPr>
        <w:br/>
      </w:r>
      <w:r w:rsidRPr="00E9412C">
        <w:rPr>
          <w:rFonts w:ascii="Arial" w:hAnsi="Arial" w:cs="Arial"/>
          <w:bCs/>
          <w:color w:val="000000" w:themeColor="text1"/>
          <w:lang w:val="ro-RO" w:eastAsia="ro-RO"/>
        </w:rPr>
        <w:t>Condiţii similare sunt asigurate şi în centrul de rezervă.</w:t>
      </w:r>
    </w:p>
    <w:p w14:paraId="374DD9D2"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Amplasarea camerei cu servere şi a centrului de rezervă  nu este indicată în agendele de telefoane sau alte documente de acces public. </w:t>
      </w:r>
    </w:p>
    <w:p w14:paraId="40AA1A17" w14:textId="77777777" w:rsidR="00261BF2" w:rsidRPr="00CF7525" w:rsidRDefault="00261BF2" w:rsidP="00261BF2">
      <w:pPr>
        <w:autoSpaceDE w:val="0"/>
        <w:autoSpaceDN w:val="0"/>
        <w:adjustRightInd w:val="0"/>
        <w:spacing w:line="360" w:lineRule="auto"/>
        <w:rPr>
          <w:rFonts w:ascii="Arial" w:hAnsi="Arial" w:cs="Arial"/>
          <w:bCs/>
          <w:color w:val="FF0000"/>
          <w:lang w:val="ro-RO" w:eastAsia="ro-RO"/>
        </w:rPr>
      </w:pPr>
      <w:r w:rsidRPr="00CF7525">
        <w:rPr>
          <w:rFonts w:ascii="Arial" w:hAnsi="Arial" w:cs="Arial"/>
          <w:bCs/>
          <w:color w:val="FF0000"/>
          <w:lang w:val="ro-RO" w:eastAsia="ro-RO"/>
        </w:rPr>
        <w:t xml:space="preserve">Surse: </w:t>
      </w:r>
    </w:p>
    <w:p w14:paraId="58B7C529" w14:textId="77777777" w:rsidR="00261BF2" w:rsidRPr="00CF7525" w:rsidRDefault="00261BF2" w:rsidP="00F06B64">
      <w:pPr>
        <w:pStyle w:val="a3"/>
        <w:numPr>
          <w:ilvl w:val="0"/>
          <w:numId w:val="30"/>
        </w:numPr>
        <w:spacing w:after="0" w:line="360" w:lineRule="auto"/>
        <w:ind w:left="714" w:hanging="357"/>
        <w:contextualSpacing w:val="0"/>
        <w:rPr>
          <w:rFonts w:ascii="Arial" w:hAnsi="Arial" w:cs="Arial"/>
          <w:color w:val="FF0000"/>
          <w:lang w:val="ro-RO" w:eastAsia="ro-RO"/>
        </w:rPr>
      </w:pPr>
      <w:r w:rsidRPr="00CF7525">
        <w:rPr>
          <w:rFonts w:ascii="Arial" w:hAnsi="Arial" w:cs="Arial"/>
          <w:color w:val="FF0000"/>
          <w:lang w:val="ro-RO" w:eastAsia="ro-RO"/>
        </w:rPr>
        <w:t>Norme de securitate la nivelul camerei cu servere şi centrului de rezervă.</w:t>
      </w:r>
    </w:p>
    <w:p w14:paraId="1D13A9D0"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Controlul vizitatorilor </w:t>
      </w:r>
    </w:p>
    <w:p w14:paraId="166643F7" w14:textId="77777777" w:rsidR="00261BF2" w:rsidRPr="00E9412C" w:rsidRDefault="00261BF2" w:rsidP="00261BF2">
      <w:pPr>
        <w:autoSpaceDE w:val="0"/>
        <w:autoSpaceDN w:val="0"/>
        <w:adjustRightInd w:val="0"/>
        <w:spacing w:line="360" w:lineRule="auto"/>
        <w:rPr>
          <w:rFonts w:ascii="Arial" w:hAnsi="Arial" w:cs="Arial"/>
          <w:bCs/>
          <w:strike/>
          <w:color w:val="000000" w:themeColor="text1"/>
          <w:lang w:val="ro-RO" w:eastAsia="ro-RO"/>
        </w:rPr>
      </w:pPr>
      <w:r w:rsidRPr="00E9412C">
        <w:rPr>
          <w:rFonts w:ascii="Arial" w:hAnsi="Arial" w:cs="Arial"/>
          <w:bCs/>
          <w:color w:val="000000" w:themeColor="text1"/>
          <w:lang w:val="ro-RO" w:eastAsia="ro-RO"/>
        </w:rPr>
        <w:t>Accesul vizitatorilor în încăperile unde sunt amplasate sistemele informaţionale(camera cu servere, centrul de rezervă) se permite numai în baza notelor de serviciu îniantate de coducătorii subdiviziunilor şi doar în prezenţa persoanelor responsabile (administratorii Direcţiei reţele). În nota de serviciu sunt indicate  data vizitei, numele, prenumele vizitatorilor, compania, scopul vizitei</w:t>
      </w:r>
      <w:r w:rsidRPr="00E9412C">
        <w:rPr>
          <w:rFonts w:ascii="Arial" w:hAnsi="Arial" w:cs="Arial"/>
          <w:bCs/>
          <w:strike/>
          <w:color w:val="000000" w:themeColor="text1"/>
          <w:lang w:val="ro-RO" w:eastAsia="ro-RO"/>
        </w:rPr>
        <w:t xml:space="preserve"> </w:t>
      </w:r>
    </w:p>
    <w:p w14:paraId="6C4A256E"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Pentru vizitatorii Băncii sunt eliberate permise valabile numai pentru  o singură vizită. Vizitatorii sunt obligaţi să poarte ecuson care să-i ateste calitatea de vizitator.</w:t>
      </w:r>
    </w:p>
    <w:p w14:paraId="738AF0D5"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Accesul vizitatorilor se înregistrează în registre, care se păstrează minimum un an. La expirarea termenului de un an, registrele sunt lichidate, iar datele şi documentele ce se conţin în registrul supus lichidării se transmit în arhivă. </w:t>
      </w:r>
    </w:p>
    <w:p w14:paraId="34460F98" w14:textId="77777777" w:rsidR="00261BF2" w:rsidRPr="00CF7525" w:rsidRDefault="00261BF2" w:rsidP="00261BF2">
      <w:pPr>
        <w:autoSpaceDE w:val="0"/>
        <w:autoSpaceDN w:val="0"/>
        <w:adjustRightInd w:val="0"/>
        <w:spacing w:line="360" w:lineRule="auto"/>
        <w:rPr>
          <w:rFonts w:ascii="Arial" w:hAnsi="Arial" w:cs="Arial"/>
          <w:bCs/>
          <w:color w:val="FF0000"/>
          <w:lang w:val="ro-RO" w:eastAsia="ro-RO"/>
        </w:rPr>
      </w:pPr>
      <w:r w:rsidRPr="00CF7525">
        <w:rPr>
          <w:rFonts w:ascii="Arial" w:hAnsi="Arial" w:cs="Arial"/>
          <w:bCs/>
          <w:color w:val="FF0000"/>
          <w:lang w:val="ro-RO" w:eastAsia="ro-RO"/>
        </w:rPr>
        <w:t>Surse:</w:t>
      </w:r>
    </w:p>
    <w:p w14:paraId="7ED10990" w14:textId="77777777" w:rsidR="00261BF2" w:rsidRPr="00E9412C" w:rsidRDefault="00261BF2" w:rsidP="00F06B64">
      <w:pPr>
        <w:pStyle w:val="a3"/>
        <w:numPr>
          <w:ilvl w:val="0"/>
          <w:numId w:val="30"/>
        </w:numPr>
        <w:spacing w:after="0" w:line="360" w:lineRule="auto"/>
        <w:ind w:left="714" w:hanging="357"/>
        <w:contextualSpacing w:val="0"/>
        <w:jc w:val="left"/>
        <w:rPr>
          <w:rFonts w:ascii="Arial" w:hAnsi="Arial" w:cs="Arial"/>
          <w:color w:val="000000" w:themeColor="text1"/>
          <w:lang w:val="ro-RO" w:eastAsia="ro-RO"/>
        </w:rPr>
      </w:pPr>
      <w:r w:rsidRPr="00E9412C">
        <w:rPr>
          <w:rFonts w:ascii="Arial" w:hAnsi="Arial" w:cs="Arial"/>
          <w:color w:val="000000" w:themeColor="text1"/>
          <w:lang w:val="ro-RO" w:eastAsia="ro-RO"/>
        </w:rPr>
        <w:t>Norme de securitate la nivelul camerei cu servere şi centrului de rezervă;</w:t>
      </w:r>
    </w:p>
    <w:p w14:paraId="3468E73A" w14:textId="77777777" w:rsidR="00261BF2" w:rsidRPr="00E9412C" w:rsidRDefault="00261BF2" w:rsidP="00F06B64">
      <w:pPr>
        <w:pStyle w:val="a3"/>
        <w:numPr>
          <w:ilvl w:val="0"/>
          <w:numId w:val="30"/>
        </w:numPr>
        <w:spacing w:after="0" w:line="360" w:lineRule="auto"/>
        <w:ind w:left="714" w:hanging="357"/>
        <w:contextualSpacing w:val="0"/>
        <w:jc w:val="left"/>
        <w:rPr>
          <w:rFonts w:ascii="Arial" w:hAnsi="Arial" w:cs="Arial"/>
          <w:color w:val="000000" w:themeColor="text1"/>
          <w:lang w:val="ro-RO" w:eastAsia="ro-RO"/>
        </w:rPr>
      </w:pPr>
      <w:r w:rsidRPr="00E9412C">
        <w:rPr>
          <w:rFonts w:ascii="Arial" w:hAnsi="Arial" w:cs="Arial"/>
          <w:color w:val="000000" w:themeColor="text1"/>
          <w:lang w:val="ro-RO" w:eastAsia="ro-RO"/>
        </w:rPr>
        <w:lastRenderedPageBreak/>
        <w:t>Procedura privind asigurarea regimului de acces în BC ,,Moldindconbank” S.A..</w:t>
      </w:r>
    </w:p>
    <w:p w14:paraId="377B771C"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r w:rsidRPr="00E9412C">
        <w:rPr>
          <w:rFonts w:cs="Arial"/>
          <w:color w:val="000000" w:themeColor="text1"/>
          <w:szCs w:val="20"/>
          <w:lang w:val="ro-RO"/>
        </w:rPr>
        <w:t>Securitatea electroenergetică</w:t>
      </w:r>
    </w:p>
    <w:p w14:paraId="16953B40"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În camera cu servere sunt trasate 3 linii de alimentare cu energie electrică: una la sistemele de aer condiționat, una la 4 UPS și servere, una de rezervă. Pentru fiecare linie este instalat filtru pentru curent alternativ. Liniile de curent electric sunt incluse în circuitul alimentat de generatorul Diesel autonom și de la 2 linii diferite de la furnizorul extern(două fidere).</w:t>
      </w:r>
    </w:p>
    <w:p w14:paraId="760EC410"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Camera cu servere este dotată cu sistem  de detectare a defecțiunilor la sistemul de alimentare cu energie electrică.</w:t>
      </w:r>
    </w:p>
    <w:p w14:paraId="2F849466"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În cazul căderii  liniilor  de alimentare cu energie electrică de la furnizorul extern se porneşte automat generatorul Diesel.</w:t>
      </w:r>
    </w:p>
    <w:p w14:paraId="0C3DC6D4" w14:textId="77777777" w:rsidR="00261BF2" w:rsidRPr="00E9412C" w:rsidRDefault="00261BF2" w:rsidP="00261BF2">
      <w:pPr>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Staţiile de lucru în subdiviziunile Băncii sunt dotate cu UPS( </w:t>
      </w:r>
      <w:r w:rsidRPr="00E9412C">
        <w:rPr>
          <w:rStyle w:val="st"/>
          <w:rFonts w:ascii="Arial" w:hAnsi="Arial" w:cs="Arial"/>
          <w:color w:val="000000" w:themeColor="text1"/>
          <w:lang w:val="ro-RO"/>
        </w:rPr>
        <w:t xml:space="preserve">Sistem de </w:t>
      </w:r>
      <w:r w:rsidRPr="00E9412C">
        <w:rPr>
          <w:rStyle w:val="ac"/>
          <w:rFonts w:ascii="Arial" w:hAnsi="Arial" w:cs="Arial"/>
          <w:color w:val="000000" w:themeColor="text1"/>
          <w:lang w:val="ro-RO"/>
        </w:rPr>
        <w:t>alimentare</w:t>
      </w:r>
      <w:r w:rsidRPr="00E9412C">
        <w:rPr>
          <w:rStyle w:val="st"/>
          <w:rFonts w:ascii="Arial" w:hAnsi="Arial" w:cs="Arial"/>
          <w:i/>
          <w:color w:val="000000" w:themeColor="text1"/>
          <w:lang w:val="ro-RO"/>
        </w:rPr>
        <w:t xml:space="preserve"> </w:t>
      </w:r>
      <w:r w:rsidRPr="00E9412C">
        <w:rPr>
          <w:rStyle w:val="st"/>
          <w:rFonts w:ascii="Arial" w:hAnsi="Arial" w:cs="Arial"/>
          <w:color w:val="000000" w:themeColor="text1"/>
          <w:lang w:val="ro-RO"/>
        </w:rPr>
        <w:t>cu sursa neîntreruptibilă de putere</w:t>
      </w:r>
      <w:r w:rsidRPr="00E9412C">
        <w:rPr>
          <w:rFonts w:ascii="Arial" w:hAnsi="Arial" w:cs="Arial"/>
          <w:bCs/>
          <w:color w:val="000000" w:themeColor="text1"/>
          <w:lang w:val="ro-RO" w:eastAsia="ro-RO"/>
        </w:rPr>
        <w:t xml:space="preserve">). Sucursalele mari sunt dotate cu generatoare de curent electric. </w:t>
      </w:r>
    </w:p>
    <w:p w14:paraId="39016837" w14:textId="77777777" w:rsidR="00261BF2" w:rsidRPr="00E9412C" w:rsidRDefault="00261BF2" w:rsidP="00261BF2">
      <w:pPr>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În cazul apariţiei situaţiilor excepţionale, de avarie sau de forţă majoră, este asigurată posibilitatea deconectării electricităţii la sistemele informaţionale de date cu caracter personal.</w:t>
      </w:r>
    </w:p>
    <w:p w14:paraId="0607DE7A" w14:textId="77777777" w:rsidR="00261BF2" w:rsidRPr="00E9412C" w:rsidRDefault="00261BF2" w:rsidP="00261BF2">
      <w:pPr>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Surse:</w:t>
      </w:r>
    </w:p>
    <w:p w14:paraId="76EE8F49" w14:textId="77777777" w:rsidR="00261BF2" w:rsidRPr="00E9412C" w:rsidRDefault="00261BF2" w:rsidP="00F06B64">
      <w:pPr>
        <w:pStyle w:val="a3"/>
        <w:numPr>
          <w:ilvl w:val="0"/>
          <w:numId w:val="30"/>
        </w:numPr>
        <w:spacing w:before="60" w:after="6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Norme de securitate la nivelul camerei cu servere şi centrului de rezervă;</w:t>
      </w:r>
    </w:p>
    <w:p w14:paraId="38FBE0BA" w14:textId="77777777" w:rsidR="00261BF2" w:rsidRPr="00E9412C" w:rsidRDefault="00261BF2" w:rsidP="00F06B64">
      <w:pPr>
        <w:pStyle w:val="a3"/>
        <w:numPr>
          <w:ilvl w:val="0"/>
          <w:numId w:val="30"/>
        </w:numPr>
        <w:spacing w:before="60" w:after="6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Planul de continuitate și restabilire a sistemului informațional;</w:t>
      </w:r>
    </w:p>
    <w:p w14:paraId="31E90721"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r w:rsidRPr="00E9412C">
        <w:rPr>
          <w:rFonts w:cs="Arial"/>
          <w:color w:val="000000" w:themeColor="text1"/>
          <w:szCs w:val="20"/>
          <w:lang w:val="ro-RO"/>
        </w:rPr>
        <w:t>Securitatea cablurilor de reţea</w:t>
      </w:r>
    </w:p>
    <w:p w14:paraId="53C3425F"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color w:val="000000" w:themeColor="text1"/>
          <w:lang w:val="ro-RO"/>
        </w:rPr>
        <w:t>Pentru  protejarea  cablurilor  de reţea de la tentativele de deschidere nesancţionată în scopuri interceptării datelor sau deteriorării lor, cablurile sunt instalate în canale de cablu. Cablurile  nu sunt instalate în locuri publice (uşor accesibile). În locurile publice sunt utilizate ecrane speciale de protecţie.</w:t>
      </w:r>
      <w:r w:rsidRPr="00E9412C">
        <w:rPr>
          <w:rFonts w:ascii="Arial" w:hAnsi="Arial" w:cs="Arial"/>
          <w:bCs/>
          <w:color w:val="000000" w:themeColor="text1"/>
          <w:lang w:val="ro-RO" w:eastAsia="ro-RO"/>
        </w:rPr>
        <w:t xml:space="preserve"> Cablurile de tensiune sunt separate de cablurile de reţea pentru a exclude bruiajul. Canalele de telecomunicaţii  între localurile Băncii sunt criptate.</w:t>
      </w:r>
    </w:p>
    <w:p w14:paraId="04D617FF"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În scopul  identificării  cazurilor de conectare neautorizată</w:t>
      </w:r>
      <w:r w:rsidRPr="00E9412C">
        <w:rPr>
          <w:rFonts w:ascii="Arial" w:hAnsi="Arial" w:cs="Arial"/>
          <w:color w:val="000000" w:themeColor="text1"/>
          <w:lang w:val="ro-RO"/>
        </w:rPr>
        <w:t xml:space="preserve">  se execută auditul dispozitivelor conectate  nu mai rar decît  o dată în lună.  Este verificată corespunderea  schemei reţelei aprobate de conducerea Departamentului tehnologii informaţionale  cu  schema actuală. </w:t>
      </w:r>
      <w:r w:rsidRPr="00E9412C">
        <w:rPr>
          <w:rFonts w:ascii="Arial" w:hAnsi="Arial" w:cs="Arial"/>
          <w:bCs/>
          <w:color w:val="000000" w:themeColor="text1"/>
          <w:lang w:val="ro-RO" w:eastAsia="ro-RO"/>
        </w:rPr>
        <w:t>Scanarea reţelei se  face şi după modificări   semnificative a infrastructurii reţelei.</w:t>
      </w:r>
      <w:r w:rsidRPr="00E9412C">
        <w:rPr>
          <w:rFonts w:ascii="Arial" w:hAnsi="Arial" w:cs="Arial"/>
          <w:bCs/>
          <w:color w:val="000000" w:themeColor="text1"/>
          <w:lang w:val="ro-RO" w:eastAsia="ro-RO"/>
        </w:rPr>
        <w:tab/>
      </w:r>
    </w:p>
    <w:p w14:paraId="2463512E" w14:textId="77777777" w:rsidR="00261BF2" w:rsidRPr="00E9412C" w:rsidRDefault="00261BF2" w:rsidP="00261BF2">
      <w:pPr>
        <w:autoSpaceDE w:val="0"/>
        <w:autoSpaceDN w:val="0"/>
        <w:adjustRightInd w:val="0"/>
        <w:spacing w:line="300" w:lineRule="atLeast"/>
        <w:rPr>
          <w:rFonts w:ascii="Arial" w:hAnsi="Arial" w:cs="Arial"/>
          <w:bCs/>
          <w:color w:val="000000" w:themeColor="text1"/>
          <w:lang w:val="ro-RO" w:eastAsia="ro-RO"/>
        </w:rPr>
      </w:pPr>
      <w:r w:rsidRPr="00E9412C">
        <w:rPr>
          <w:rFonts w:ascii="Arial" w:hAnsi="Arial" w:cs="Arial"/>
          <w:bCs/>
          <w:color w:val="000000" w:themeColor="text1"/>
          <w:lang w:val="ro-RO" w:eastAsia="ro-RO"/>
        </w:rPr>
        <w:t>Surse:</w:t>
      </w:r>
    </w:p>
    <w:p w14:paraId="112E0664" w14:textId="77777777" w:rsidR="00261BF2" w:rsidRPr="00E9412C" w:rsidRDefault="00261BF2" w:rsidP="00F06B64">
      <w:pPr>
        <w:pStyle w:val="a3"/>
        <w:numPr>
          <w:ilvl w:val="0"/>
          <w:numId w:val="28"/>
        </w:numPr>
        <w:autoSpaceDE w:val="0"/>
        <w:autoSpaceDN w:val="0"/>
        <w:adjustRightInd w:val="0"/>
        <w:spacing w:after="0" w:line="300" w:lineRule="atLeast"/>
        <w:rPr>
          <w:rFonts w:ascii="Arial" w:hAnsi="Arial" w:cs="Arial"/>
          <w:bCs/>
          <w:color w:val="000000" w:themeColor="text1"/>
          <w:lang w:val="ro-RO" w:eastAsia="ro-RO"/>
        </w:rPr>
      </w:pPr>
      <w:r w:rsidRPr="00E9412C">
        <w:rPr>
          <w:rFonts w:ascii="Arial" w:hAnsi="Arial" w:cs="Arial"/>
          <w:bCs/>
          <w:color w:val="000000" w:themeColor="text1"/>
          <w:lang w:val="ro-RO" w:eastAsia="ro-RO"/>
        </w:rPr>
        <w:t>Norme de securitate la nivelul camerei cu servere şi centrului de rezervă .</w:t>
      </w:r>
    </w:p>
    <w:p w14:paraId="2DB7D20B"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Norme tehnice pentru gestionarea  reţelei Băncii,  configurarea firewall-ului,  utilajului  de telecomunicaţii,  serverelor şi sistemelor.</w:t>
      </w:r>
    </w:p>
    <w:p w14:paraId="0001ADD1" w14:textId="77777777" w:rsidR="00261BF2" w:rsidRPr="00E9412C" w:rsidRDefault="00261BF2" w:rsidP="00F06B64">
      <w:pPr>
        <w:pStyle w:val="PasHeading2"/>
        <w:numPr>
          <w:ilvl w:val="1"/>
          <w:numId w:val="41"/>
        </w:numPr>
        <w:spacing w:line="360" w:lineRule="auto"/>
        <w:ind w:left="0"/>
        <w:jc w:val="both"/>
        <w:rPr>
          <w:rFonts w:cs="Arial"/>
          <w:color w:val="000000" w:themeColor="text1"/>
          <w:szCs w:val="20"/>
          <w:lang w:val="ro-RO"/>
        </w:rPr>
      </w:pPr>
      <w:r w:rsidRPr="00E9412C">
        <w:rPr>
          <w:rFonts w:cs="Arial"/>
          <w:color w:val="000000" w:themeColor="text1"/>
          <w:szCs w:val="20"/>
          <w:lang w:val="ro-RO"/>
        </w:rPr>
        <w:lastRenderedPageBreak/>
        <w:t xml:space="preserve">Asigurarea securităţii anti-incendiare a sistemelor informaţionale de date cu caracter personal </w:t>
      </w:r>
    </w:p>
    <w:p w14:paraId="5B75D8C8"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Camera cu servere este dotată cu sistem de detectare a incendiilor, cu sistem de stingere automată a incendiului, ambele sunt menținute în stare funcțională. La intrarea în camera cu servere  se află un extinctor manual</w:t>
      </w:r>
      <w:r>
        <w:rPr>
          <w:rFonts w:ascii="Arial" w:hAnsi="Arial" w:cs="Arial"/>
          <w:bCs/>
          <w:color w:val="000000" w:themeColor="text1"/>
          <w:lang w:val="ro-RO" w:eastAsia="ro-RO"/>
        </w:rPr>
        <w:t>.</w:t>
      </w:r>
    </w:p>
    <w:p w14:paraId="530A50CA" w14:textId="77777777" w:rsidR="00261BF2" w:rsidRPr="00E9412C" w:rsidRDefault="00261BF2" w:rsidP="00261BF2">
      <w:pPr>
        <w:autoSpaceDE w:val="0"/>
        <w:autoSpaceDN w:val="0"/>
        <w:adjustRightInd w:val="0"/>
        <w:spacing w:line="300" w:lineRule="atLeast"/>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Surse: </w:t>
      </w:r>
    </w:p>
    <w:p w14:paraId="4DCA3ECE" w14:textId="77777777" w:rsidR="00261BF2" w:rsidRPr="00006E31" w:rsidRDefault="00261BF2" w:rsidP="00F06B64">
      <w:pPr>
        <w:pStyle w:val="a3"/>
        <w:numPr>
          <w:ilvl w:val="0"/>
          <w:numId w:val="28"/>
        </w:numPr>
        <w:autoSpaceDE w:val="0"/>
        <w:autoSpaceDN w:val="0"/>
        <w:adjustRightInd w:val="0"/>
        <w:spacing w:after="0" w:line="300" w:lineRule="atLeast"/>
        <w:ind w:left="714" w:hanging="357"/>
        <w:rPr>
          <w:rFonts w:ascii="Arial" w:hAnsi="Arial" w:cs="Arial"/>
          <w:bCs/>
          <w:color w:val="000000" w:themeColor="text1"/>
          <w:lang w:val="ro-RO" w:eastAsia="ro-RO"/>
        </w:rPr>
      </w:pPr>
      <w:r w:rsidRPr="00E9412C">
        <w:rPr>
          <w:rFonts w:ascii="Arial" w:hAnsi="Arial" w:cs="Arial"/>
          <w:bCs/>
          <w:color w:val="000000" w:themeColor="text1"/>
          <w:lang w:val="ro-RO" w:eastAsia="ro-RO"/>
        </w:rPr>
        <w:t>Norme de securitate la nivelul camerei cu servere şi centrului de rezervă</w:t>
      </w:r>
      <w:r>
        <w:rPr>
          <w:rFonts w:ascii="Arial" w:hAnsi="Arial" w:cs="Arial"/>
          <w:bCs/>
          <w:color w:val="000000" w:themeColor="text1"/>
          <w:lang w:val="ro-RO" w:eastAsia="ro-RO"/>
        </w:rPr>
        <w:t>.</w:t>
      </w:r>
    </w:p>
    <w:p w14:paraId="62D8547A"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Controlul instalării şi scoaterii componentelor TI </w:t>
      </w:r>
    </w:p>
    <w:p w14:paraId="202DBEE3"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Se exercită controlul şi evidenţa instalării şi scoaterii mijloacelor de program, mijloacelor tehnice şi celor tehnice de program, utilizate în cadrul sistemelor informaţionale de date cu caracter personal.</w:t>
      </w:r>
    </w:p>
    <w:p w14:paraId="1600D9E4"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Informaţiile, care conţin date cu caracter personal şi care se conţin pe purtătorii de informaţii, se distrug fizic sau se transcriu şi se nimicesc prin metode sigure, evitîndu-se folosirea funcţiilor standarde de nimicire.</w:t>
      </w:r>
    </w:p>
    <w:p w14:paraId="39B3C7FC"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Conectarea dispozitivelor la reţea şi deconectarea dispozitivelor de la reţea se face numai în baza dispoziţiilor aprobate de conducerea Departamentului tehnologii informaţionale după testarea soluţiei. Concomitent  este modificată schema reţelei.</w:t>
      </w:r>
    </w:p>
    <w:p w14:paraId="410BE550"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Informaţiile, care conţin date sensibile, inclusiv date cu caracter personal înregistrate pe purtătorii electronici de informaţii ce nu pot fi reutilizaţi se distrug fizic prin metoda mecanică. Pentru efectuarea controlului de nimicire a informaţiei a fost creată prin ordinul Președintelui Comitetului de conducere o comisie. Pentru fiecare procedură de distrugere se întocmeşte Act de distrugere a dispozitivelor electronice de stocare a informaţiei. Actul este semnat de membrii comisiei pentru efectuarea controlului de nimicire a informaţiei și se păstrează la președintele comisiei.</w:t>
      </w:r>
    </w:p>
    <w:p w14:paraId="006914F1"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În cazul  cînd purtătorul este reutilizabil are loc procedura de suprascriere sigură a informaţiei.</w:t>
      </w:r>
    </w:p>
    <w:p w14:paraId="5A552416"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Surse:</w:t>
      </w:r>
    </w:p>
    <w:p w14:paraId="0F56453A"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Norme  tehnice de programare sigură;</w:t>
      </w:r>
    </w:p>
    <w:p w14:paraId="7BAA6CC7"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Norme tehnice pentru gestionarea  reţelei băncii,  configurarea firewall-ului,  utilajului  de telecomunicaţii,  serverelor şi sistemelor;</w:t>
      </w:r>
    </w:p>
    <w:p w14:paraId="541BFCA9"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Măsurile generale de administrare a securităţii informaţionale </w:t>
      </w:r>
    </w:p>
    <w:p w14:paraId="50B8CEAA" w14:textId="77777777" w:rsidR="00261BF2" w:rsidRPr="00E9412C" w:rsidRDefault="00261BF2" w:rsidP="00261BF2">
      <w:pPr>
        <w:pStyle w:val="PasHeading1"/>
        <w:numPr>
          <w:ilvl w:val="0"/>
          <w:numId w:val="0"/>
        </w:numPr>
        <w:spacing w:before="0" w:after="0" w:line="360" w:lineRule="auto"/>
        <w:jc w:val="both"/>
        <w:outlineLvl w:val="9"/>
        <w:rPr>
          <w:color w:val="000000" w:themeColor="text1"/>
          <w:szCs w:val="20"/>
          <w:lang w:val="ro-RO" w:eastAsia="ro-RO"/>
        </w:rPr>
      </w:pPr>
      <w:r w:rsidRPr="00E9412C">
        <w:rPr>
          <w:color w:val="000000" w:themeColor="text1"/>
          <w:szCs w:val="20"/>
          <w:lang w:val="ro-RO" w:eastAsia="ro-RO"/>
        </w:rPr>
        <w:t>Salariații Băncii  sunt obligaţi să respecte regulile biroului curat  şi ecranului curat:</w:t>
      </w:r>
    </w:p>
    <w:p w14:paraId="5CDD1F7B"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să ţină pe biroul de lucru  numai documentele cu care lucrează; </w:t>
      </w:r>
    </w:p>
    <w:p w14:paraId="2A0D95B7"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informaţiile confidenţiale sau clasificate, după ce sunt imprimate, trebuie ridicate imediat din imprimanta;</w:t>
      </w:r>
    </w:p>
    <w:p w14:paraId="663553C3"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documentele tipărite se ţin pe birou  cu faţa în jos;</w:t>
      </w:r>
    </w:p>
    <w:p w14:paraId="26DB4838"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în cazul părăsirii  locului de lucrului  să  nu lase pe birou documente şi să blocheze  staţia de lucru;</w:t>
      </w:r>
    </w:p>
    <w:p w14:paraId="456E40CB"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color w:val="000000" w:themeColor="text1"/>
          <w:lang w:val="ro-RO" w:eastAsia="ro-RO"/>
        </w:rPr>
        <w:t>ecranul nu trebuie să fie vizibil  persoanelor  neautorizate (clienţilor, vizitatorilor);</w:t>
      </w:r>
    </w:p>
    <w:p w14:paraId="31B88B48"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birourile unde sunt amplasate  aparatele de fax şi de multiplicare, punctele de primire/expediere a corespondenţei se încuie în cazul în care în încăpere lipsesc salariații şi în zile de odihnă;  </w:t>
      </w:r>
    </w:p>
    <w:p w14:paraId="0FC41357"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lastRenderedPageBreak/>
        <w:t>La terminarea sesiunilor de lucru sunt deconectate computerele, terminalele de acces, imprimantele şi alte dispozitive periferice. Sunt  strînse de pe masă şi păstrate în sertare,</w:t>
      </w:r>
      <w:r>
        <w:rPr>
          <w:rFonts w:ascii="Arial" w:hAnsi="Arial" w:cs="Arial"/>
          <w:color w:val="000000" w:themeColor="text1"/>
          <w:lang w:val="ro-RO" w:eastAsia="ro-RO"/>
        </w:rPr>
        <w:t xml:space="preserve"> </w:t>
      </w:r>
      <w:r w:rsidRPr="00E9412C">
        <w:rPr>
          <w:rFonts w:ascii="Arial" w:hAnsi="Arial" w:cs="Arial"/>
          <w:color w:val="000000" w:themeColor="text1"/>
          <w:lang w:val="ro-RO" w:eastAsia="ro-RO"/>
        </w:rPr>
        <w:t>dulapuri şi safeuri documentele de pe birou.</w:t>
      </w:r>
    </w:p>
    <w:p w14:paraId="70269D56" w14:textId="77777777" w:rsidR="00261BF2" w:rsidRPr="00E9412C" w:rsidRDefault="00261BF2" w:rsidP="00261BF2">
      <w:pPr>
        <w:pStyle w:val="PasHeading1"/>
        <w:numPr>
          <w:ilvl w:val="0"/>
          <w:numId w:val="0"/>
        </w:numPr>
        <w:spacing w:before="0" w:after="0" w:line="360" w:lineRule="auto"/>
        <w:jc w:val="both"/>
        <w:outlineLvl w:val="9"/>
        <w:rPr>
          <w:color w:val="000000" w:themeColor="text1"/>
          <w:szCs w:val="20"/>
          <w:lang w:val="ro-RO" w:eastAsia="ro-RO"/>
        </w:rPr>
      </w:pPr>
      <w:bookmarkStart w:id="543" w:name="_Toc326079359"/>
      <w:r w:rsidRPr="00E9412C">
        <w:rPr>
          <w:color w:val="000000" w:themeColor="text1"/>
          <w:szCs w:val="20"/>
          <w:lang w:val="ro-RO" w:eastAsia="ro-RO"/>
        </w:rPr>
        <w:t>Salariații Băncii sunt responsabili  de  respectarea  confidenţialităţii informaţiei</w:t>
      </w:r>
      <w:bookmarkEnd w:id="543"/>
      <w:r w:rsidRPr="00E9412C">
        <w:rPr>
          <w:color w:val="000000" w:themeColor="text1"/>
          <w:szCs w:val="20"/>
          <w:lang w:val="ro-RO" w:eastAsia="ro-RO"/>
        </w:rPr>
        <w:t>:</w:t>
      </w:r>
    </w:p>
    <w:p w14:paraId="146ED6F1"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Să păstreze în taină informaţia confidenţială la care are acces, inclusiv obiectivele strategice, studiile de piaţă, planurile pentru noi produse,  liste cu clienţi şi afacerile acestora sau conturile deschise de aceştia, salariații Băncii şi salariile acestora, corespondenţa, informaţiile electronice, documente şi înregistrări de orice fel, etc. În scopul evitării dezvăluirii informaţiilor neautorizate, salariatul trebuie să aibă grijă de modul în care utilizează informaţia;</w:t>
      </w:r>
    </w:p>
    <w:p w14:paraId="7B38A833"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Să nu furnizeze  informaţia despre clienţii  Băncii sau conturile  deschise de clienţi nimănui din afara Băncii;</w:t>
      </w:r>
    </w:p>
    <w:p w14:paraId="4799A5C3"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Informaţia verbală comunicată de salariat clientului Băncii trebuie rostită astfel încît să nu poată fi auzită  de alţi clienţi ai Băncii;</w:t>
      </w:r>
    </w:p>
    <w:p w14:paraId="6C78FFC8"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Să acopere sau să întoarcă cu faţa în jos informaţia pe suport hîrtie  cu date despre  clienţi   (precum şi alte documente) ca să nu poată fi citită de alte persoane;</w:t>
      </w:r>
    </w:p>
    <w:p w14:paraId="78F9829B"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Sunt obligaţii să respecte  secretele comerciale ale Băncii sau alte informaţii private:</w:t>
      </w:r>
    </w:p>
    <w:p w14:paraId="17146454" w14:textId="77777777" w:rsidR="00261BF2" w:rsidRPr="00E9412C" w:rsidRDefault="00261BF2" w:rsidP="00F06B64">
      <w:pPr>
        <w:pStyle w:val="DNIlevel1"/>
        <w:numPr>
          <w:ilvl w:val="0"/>
          <w:numId w:val="40"/>
        </w:numPr>
        <w:spacing w:before="0" w:after="0" w:line="300" w:lineRule="atLeast"/>
        <w:rPr>
          <w:color w:val="000000" w:themeColor="text1"/>
        </w:rPr>
      </w:pPr>
      <w:r w:rsidRPr="00E9412C">
        <w:rPr>
          <w:color w:val="000000" w:themeColor="text1"/>
        </w:rPr>
        <w:t>să nu dezvăluie  aceste informaţii altor salariați decît în cazul necesităţii utilizării lor în interes de serviciu;</w:t>
      </w:r>
    </w:p>
    <w:p w14:paraId="0459B346" w14:textId="77777777" w:rsidR="00261BF2" w:rsidRPr="00E9412C" w:rsidRDefault="00261BF2" w:rsidP="00F06B64">
      <w:pPr>
        <w:pStyle w:val="DNIlevel1"/>
        <w:numPr>
          <w:ilvl w:val="0"/>
          <w:numId w:val="40"/>
        </w:numPr>
        <w:spacing w:before="0" w:after="0" w:line="300" w:lineRule="atLeast"/>
        <w:rPr>
          <w:color w:val="000000" w:themeColor="text1"/>
        </w:rPr>
      </w:pPr>
      <w:r w:rsidRPr="00E9412C">
        <w:rPr>
          <w:color w:val="000000" w:themeColor="text1"/>
        </w:rPr>
        <w:t>să nu divulge  informaţiile unor persoane din afara Băncii;</w:t>
      </w:r>
    </w:p>
    <w:p w14:paraId="003F4639" w14:textId="77777777" w:rsidR="00261BF2" w:rsidRPr="00E9412C" w:rsidRDefault="00261BF2" w:rsidP="00F06B64">
      <w:pPr>
        <w:pStyle w:val="DNIlevel1"/>
        <w:numPr>
          <w:ilvl w:val="0"/>
          <w:numId w:val="40"/>
        </w:numPr>
        <w:spacing w:before="0" w:after="0" w:line="300" w:lineRule="atLeast"/>
        <w:rPr>
          <w:color w:val="000000" w:themeColor="text1"/>
        </w:rPr>
      </w:pPr>
      <w:r w:rsidRPr="00E9412C">
        <w:rPr>
          <w:color w:val="000000" w:themeColor="text1"/>
        </w:rPr>
        <w:t>să nu utilizeze informaţiile în beneficiul propriu sau a altor persoane.</w:t>
      </w:r>
    </w:p>
    <w:p w14:paraId="16759841"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Salariații care  au fost demişi, concediaţi, se află în deplasare de serviciu sau în concediu etc.,  sunt  obligaţi să respecte Politica de securitate a informaţiei a BC „Moldindconbank” S.A. </w:t>
      </w:r>
    </w:p>
    <w:p w14:paraId="385EBB26"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p>
    <w:p w14:paraId="253E783B" w14:textId="77777777" w:rsidR="00261BF2" w:rsidRPr="00E9412C" w:rsidRDefault="00261BF2" w:rsidP="00261BF2">
      <w:pPr>
        <w:autoSpaceDE w:val="0"/>
        <w:autoSpaceDN w:val="0"/>
        <w:adjustRightInd w:val="0"/>
        <w:spacing w:line="360" w:lineRule="auto"/>
        <w:rPr>
          <w:rFonts w:ascii="Arial" w:hAnsi="Arial" w:cs="Arial"/>
          <w:color w:val="000000" w:themeColor="text1"/>
          <w:lang w:val="ro-RO"/>
        </w:rPr>
      </w:pPr>
      <w:r w:rsidRPr="00E9412C">
        <w:rPr>
          <w:rFonts w:ascii="Arial" w:hAnsi="Arial" w:cs="Arial"/>
          <w:bCs/>
          <w:color w:val="000000" w:themeColor="text1"/>
          <w:lang w:val="ro-RO" w:eastAsia="ro-RO"/>
        </w:rPr>
        <w:t>Banca  a stabilit modul de recepţionare şi evidenţă a corespondenţei primite şi emise, modul de c</w:t>
      </w:r>
      <w:r w:rsidRPr="00E9412C">
        <w:rPr>
          <w:rFonts w:ascii="Arial" w:hAnsi="Arial" w:cs="Arial"/>
          <w:color w:val="000000" w:themeColor="text1"/>
          <w:lang w:val="ro-RO"/>
        </w:rPr>
        <w:t>irculaţie a documentelor electronice, modul de expertiză  a valorii documentelor, modul de distrugere a documentelor şi altor  p</w:t>
      </w:r>
      <w:r>
        <w:rPr>
          <w:rFonts w:ascii="Arial" w:hAnsi="Arial" w:cs="Arial"/>
          <w:color w:val="000000" w:themeColor="text1"/>
          <w:lang w:val="ro-RO"/>
        </w:rPr>
        <w:t>urtători de informaţii bancare.</w:t>
      </w:r>
    </w:p>
    <w:p w14:paraId="689729CD"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Scoaterea şi introducerea mijloacelor de prelucrare a datelor cu caracter personal din/în perimetrul de securitate se  face în baza demersului semnat de Președintele Comitetului de conducere al Băncii sau Vicepreședintele curator, care este prezentat la Secția pază la ieșirea/intrarea din/în Bancă</w:t>
      </w:r>
      <w:r>
        <w:rPr>
          <w:rFonts w:ascii="Arial" w:hAnsi="Arial" w:cs="Arial"/>
          <w:bCs/>
          <w:color w:val="000000" w:themeColor="text1"/>
          <w:lang w:val="ro-RO" w:eastAsia="ro-RO"/>
        </w:rPr>
        <w:t>.</w:t>
      </w:r>
    </w:p>
    <w:p w14:paraId="0A2B8A6C"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Banca  a stabilit măsurile de utilizare securizată a calculatoarelor mobile (Notebook):</w:t>
      </w:r>
    </w:p>
    <w:p w14:paraId="436A08C2"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securitatea fizică a  dispozitivului şi componentelor lui (măsuri speciale de precauţie contra pierderii sau furtului);</w:t>
      </w:r>
    </w:p>
    <w:p w14:paraId="55DEC4CE"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securitatea datelor (backup, criptare, identificarea utilizatorului);</w:t>
      </w:r>
    </w:p>
    <w:p w14:paraId="5E30F3DE"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securitatea în reţea şi Internet (firewall, VPN, antivirus, WPA2).</w:t>
      </w:r>
    </w:p>
    <w:p w14:paraId="17086E1B" w14:textId="77777777" w:rsidR="00261BF2" w:rsidRPr="00E9412C" w:rsidRDefault="00261BF2" w:rsidP="00261BF2">
      <w:pPr>
        <w:pStyle w:val="a3"/>
        <w:autoSpaceDE w:val="0"/>
        <w:autoSpaceDN w:val="0"/>
        <w:adjustRightInd w:val="0"/>
        <w:spacing w:line="360" w:lineRule="auto"/>
        <w:ind w:left="0"/>
        <w:rPr>
          <w:rFonts w:ascii="Arial" w:hAnsi="Arial" w:cs="Arial"/>
          <w:bCs/>
          <w:color w:val="000000" w:themeColor="text1"/>
          <w:lang w:val="ro-RO" w:eastAsia="ro-RO"/>
        </w:rPr>
      </w:pPr>
      <w:r w:rsidRPr="00E9412C">
        <w:rPr>
          <w:rFonts w:ascii="Arial" w:hAnsi="Arial" w:cs="Arial"/>
          <w:bCs/>
          <w:color w:val="000000" w:themeColor="text1"/>
          <w:lang w:val="ro-RO" w:eastAsia="ro-RO"/>
        </w:rPr>
        <w:t>În cazul neutilizării temporare a purtătorilor de informaţie pe suport de hîrtie sau electronici (digitali) care conţin date cu caracter personal, aceştia se păstrează în safeuri sau dulapuri metalice, sau se păstrează  în birouri cu acces restricţionat.</w:t>
      </w:r>
    </w:p>
    <w:p w14:paraId="3974CF36" w14:textId="77777777" w:rsidR="00261BF2" w:rsidRPr="00CF7525" w:rsidRDefault="00261BF2" w:rsidP="00261BF2">
      <w:pPr>
        <w:autoSpaceDE w:val="0"/>
        <w:autoSpaceDN w:val="0"/>
        <w:adjustRightInd w:val="0"/>
        <w:spacing w:line="360" w:lineRule="auto"/>
        <w:rPr>
          <w:rFonts w:ascii="Arial" w:hAnsi="Arial" w:cs="Arial"/>
          <w:bCs/>
          <w:color w:val="FF0000"/>
          <w:lang w:val="ro-RO" w:eastAsia="ro-RO"/>
        </w:rPr>
      </w:pPr>
      <w:r w:rsidRPr="00CF7525">
        <w:rPr>
          <w:rFonts w:ascii="Arial" w:hAnsi="Arial" w:cs="Arial"/>
          <w:bCs/>
          <w:color w:val="FF0000"/>
          <w:lang w:val="ro-RO" w:eastAsia="ro-RO"/>
        </w:rPr>
        <w:t>Surse:</w:t>
      </w:r>
    </w:p>
    <w:p w14:paraId="513E1672"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lastRenderedPageBreak/>
        <w:t>Codul  de etică al BC „Moldindconbank” S.A.;</w:t>
      </w:r>
    </w:p>
    <w:p w14:paraId="55EFE65C"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bookmarkStart w:id="544" w:name="OLE_LINK17"/>
      <w:r w:rsidRPr="00E9412C">
        <w:rPr>
          <w:rFonts w:ascii="Arial" w:hAnsi="Arial" w:cs="Arial"/>
          <w:bCs/>
          <w:color w:val="000000" w:themeColor="text1"/>
          <w:lang w:val="ro-RO" w:eastAsia="ro-RO"/>
        </w:rPr>
        <w:t>Regulamentul  cu privire la efectuarea lucrărilor de secretariat în BC „Moldindconbank” S.A.</w:t>
      </w:r>
      <w:r w:rsidRPr="00E9412C">
        <w:rPr>
          <w:rFonts w:ascii="Arial" w:hAnsi="Arial" w:cs="Arial"/>
          <w:color w:val="000000" w:themeColor="text1"/>
          <w:lang w:val="ro-RO" w:eastAsia="ro-RO"/>
        </w:rPr>
        <w:t xml:space="preserve"> ;</w:t>
      </w:r>
    </w:p>
    <w:p w14:paraId="6F65342E"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privind asigurarea regimului de acces în BC ,,Moldindconbank’’ S.A.;</w:t>
      </w:r>
    </w:p>
    <w:p w14:paraId="188FC3F9"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rPr>
        <w:t>Norme de securitate a calculatoarelor mobile</w:t>
      </w:r>
      <w:r w:rsidRPr="00E9412C">
        <w:rPr>
          <w:rFonts w:ascii="Arial" w:hAnsi="Arial" w:cs="Arial"/>
          <w:color w:val="000000" w:themeColor="text1"/>
          <w:lang w:val="ro-RO" w:eastAsia="ro-RO"/>
        </w:rPr>
        <w:t>;</w:t>
      </w:r>
    </w:p>
    <w:p w14:paraId="5E5DD34A"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Cerințe privind utilizarea securizată a resurselor</w:t>
      </w:r>
      <w:r w:rsidRPr="00E9412C">
        <w:rPr>
          <w:rFonts w:ascii="Arial" w:hAnsi="Arial" w:cs="Arial"/>
          <w:color w:val="000000" w:themeColor="text1"/>
          <w:lang w:val="ro-RO" w:eastAsia="ro-RO"/>
        </w:rPr>
        <w:tab/>
        <w:t xml:space="preserve"> informaționale în cadrul BC „Moldindconbank” S.A;</w:t>
      </w:r>
    </w:p>
    <w:p w14:paraId="507FA1B0"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privind monitorizarea poştei electronice corporative.</w:t>
      </w:r>
    </w:p>
    <w:p w14:paraId="4B6AB4AE" w14:textId="77777777" w:rsidR="00261BF2" w:rsidRPr="00E9412C" w:rsidRDefault="00261BF2" w:rsidP="00F06B64">
      <w:pPr>
        <w:pStyle w:val="PasHeading1"/>
        <w:numPr>
          <w:ilvl w:val="0"/>
          <w:numId w:val="41"/>
        </w:numPr>
        <w:spacing w:line="360" w:lineRule="auto"/>
        <w:jc w:val="both"/>
        <w:rPr>
          <w:b/>
          <w:color w:val="000000" w:themeColor="text1"/>
          <w:sz w:val="24"/>
          <w:szCs w:val="20"/>
          <w:lang w:val="ro-RO" w:eastAsia="ro-RO"/>
        </w:rPr>
      </w:pPr>
      <w:bookmarkStart w:id="545" w:name="_Toc522024144"/>
      <w:bookmarkStart w:id="546" w:name="_Toc522025523"/>
      <w:bookmarkStart w:id="547" w:name="_Toc522025602"/>
      <w:bookmarkStart w:id="548" w:name="_Toc529968466"/>
      <w:bookmarkStart w:id="549" w:name="_Toc529970079"/>
      <w:bookmarkStart w:id="550" w:name="_Toc530486931"/>
      <w:bookmarkStart w:id="551" w:name="_Toc536692441"/>
      <w:bookmarkEnd w:id="544"/>
      <w:bookmarkEnd w:id="545"/>
      <w:bookmarkEnd w:id="546"/>
      <w:bookmarkEnd w:id="547"/>
      <w:bookmarkEnd w:id="548"/>
      <w:bookmarkEnd w:id="549"/>
      <w:bookmarkEnd w:id="550"/>
      <w:r w:rsidRPr="00E9412C">
        <w:rPr>
          <w:b/>
          <w:color w:val="000000" w:themeColor="text1"/>
          <w:sz w:val="24"/>
          <w:szCs w:val="20"/>
          <w:lang w:val="ro-RO" w:eastAsia="ro-RO"/>
        </w:rPr>
        <w:t>Identificarea și  autentificarea utilizatorului sistemului informațional de date cu caracter personal</w:t>
      </w:r>
      <w:bookmarkEnd w:id="551"/>
      <w:r w:rsidRPr="00E9412C">
        <w:rPr>
          <w:b/>
          <w:color w:val="000000" w:themeColor="text1"/>
          <w:sz w:val="24"/>
          <w:szCs w:val="20"/>
          <w:lang w:val="ro-RO" w:eastAsia="ro-RO"/>
        </w:rPr>
        <w:t xml:space="preserve"> </w:t>
      </w:r>
    </w:p>
    <w:p w14:paraId="57A24596" w14:textId="77777777" w:rsidR="00261BF2" w:rsidRPr="00E9412C" w:rsidRDefault="00261BF2" w:rsidP="00F06B64">
      <w:pPr>
        <w:pStyle w:val="PasHeading2"/>
        <w:numPr>
          <w:ilvl w:val="1"/>
          <w:numId w:val="41"/>
        </w:numPr>
        <w:spacing w:line="360" w:lineRule="auto"/>
        <w:ind w:left="0"/>
        <w:jc w:val="both"/>
        <w:rPr>
          <w:rFonts w:cs="Arial"/>
          <w:color w:val="000000" w:themeColor="text1"/>
          <w:szCs w:val="20"/>
          <w:lang w:val="ro-RO"/>
        </w:rPr>
      </w:pPr>
      <w:bookmarkStart w:id="552" w:name="_Toc358995020"/>
      <w:r w:rsidRPr="00E9412C">
        <w:rPr>
          <w:rFonts w:cs="Arial"/>
          <w:color w:val="000000" w:themeColor="text1"/>
          <w:szCs w:val="20"/>
          <w:lang w:val="ro-RO"/>
        </w:rPr>
        <w:t>Identificarea şi autentificarea utilizatorului</w:t>
      </w:r>
      <w:bookmarkEnd w:id="552"/>
      <w:r w:rsidRPr="00E9412C">
        <w:rPr>
          <w:rFonts w:cs="Arial"/>
          <w:color w:val="000000" w:themeColor="text1"/>
          <w:szCs w:val="20"/>
          <w:lang w:val="ro-RO"/>
        </w:rPr>
        <w:t xml:space="preserve"> </w:t>
      </w:r>
    </w:p>
    <w:p w14:paraId="0754652F" w14:textId="77777777" w:rsidR="00261BF2" w:rsidRPr="00E9412C" w:rsidRDefault="00261BF2" w:rsidP="00261BF2">
      <w:pPr>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Pentru acordarea accesului la  sistemul automatizat bancar şi resursele şi serviciile informaţionale  este utilizat mecanismul de identificare  şi autentificare a utilizatorilor.  </w:t>
      </w:r>
    </w:p>
    <w:p w14:paraId="4BBA7FCF"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Fiecare utilizator  posedă un identificator personal (ID-ul utilizatorului, cod de identificare), care nu  conţine semnalmentele nivelului de accesibilitate al utilizatorului.</w:t>
      </w:r>
    </w:p>
    <w:p w14:paraId="4CC609D5" w14:textId="77777777" w:rsidR="00261BF2" w:rsidRPr="00E9412C" w:rsidRDefault="00261BF2" w:rsidP="00261BF2">
      <w:pPr>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Pentru confirmarea ID-ului utilizatorului este utilizată parola (cod de autentificare). Codurile de identificare şi autentificare sunt revocate în cazul cînd este încetat contactul de muncă, utilizatorul a fost transferat în altă funcţie şi atribuţiile noi nu necesită  accesul la date cu caracter personal, sau cînd  utilizatorul a abuzat de  codurile primite  pentru  comiterea unei fapte  prejudiciabile sau  a absentat o perioadă  îndelungată.  </w:t>
      </w:r>
    </w:p>
    <w:p w14:paraId="6473FDDA" w14:textId="77777777" w:rsidR="00261BF2" w:rsidRPr="00E9412C" w:rsidRDefault="00261BF2" w:rsidP="00261BF2">
      <w:pPr>
        <w:pStyle w:val="aff"/>
        <w:spacing w:line="360" w:lineRule="auto"/>
        <w:jc w:val="both"/>
        <w:rPr>
          <w:rFonts w:cs="Arial"/>
          <w:color w:val="000000" w:themeColor="text1"/>
        </w:rPr>
      </w:pPr>
      <w:r w:rsidRPr="00E9412C">
        <w:rPr>
          <w:rFonts w:cs="Arial"/>
          <w:color w:val="000000" w:themeColor="text1"/>
        </w:rPr>
        <w:t>Surse:</w:t>
      </w:r>
    </w:p>
    <w:p w14:paraId="50DE8D5B"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privind acordarea   accesului la resursele sistemului automatizat bancar QSystems.BankOnLine;</w:t>
      </w:r>
    </w:p>
    <w:p w14:paraId="04E1AAE3"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rPr>
        <w:t>Procedura  de acces a administratorilor la  sistemele informaţionale şi resursele de telecomunicaţii</w:t>
      </w:r>
      <w:r w:rsidRPr="00E9412C">
        <w:rPr>
          <w:rFonts w:ascii="Arial" w:hAnsi="Arial" w:cs="Arial"/>
          <w:color w:val="000000" w:themeColor="text1"/>
          <w:lang w:val="ro-RO" w:eastAsia="ro-RO"/>
        </w:rPr>
        <w:t>;</w:t>
      </w:r>
    </w:p>
    <w:p w14:paraId="60657D3C"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rPr>
      </w:pPr>
      <w:r w:rsidRPr="00E9412C">
        <w:rPr>
          <w:rFonts w:ascii="Arial" w:hAnsi="Arial" w:cs="Arial"/>
          <w:color w:val="000000" w:themeColor="text1"/>
          <w:lang w:val="ro-RO"/>
        </w:rPr>
        <w:t>Procedura privind operarea, accesarea şi utilizarea serviciilor TIC</w:t>
      </w:r>
      <w:r w:rsidRPr="00E9412C">
        <w:rPr>
          <w:rFonts w:ascii="Arial" w:hAnsi="Arial" w:cs="Arial"/>
          <w:color w:val="000000" w:themeColor="text1"/>
          <w:lang w:val="ro-RO" w:eastAsia="ro-RO"/>
        </w:rPr>
        <w:t>.</w:t>
      </w:r>
    </w:p>
    <w:p w14:paraId="30825E89"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strike/>
          <w:color w:val="000000" w:themeColor="text1"/>
          <w:lang w:val="ro-RO" w:eastAsia="ro-RO"/>
        </w:rPr>
      </w:pPr>
      <w:r w:rsidRPr="00E9412C">
        <w:rPr>
          <w:rFonts w:ascii="Arial" w:hAnsi="Arial" w:cs="Arial"/>
          <w:color w:val="000000" w:themeColor="text1"/>
          <w:lang w:val="ro-RO" w:eastAsia="ro-RO"/>
        </w:rPr>
        <w:t>Cerinţe normative privind parolele de acces</w:t>
      </w:r>
      <w:r w:rsidRPr="00E9412C">
        <w:rPr>
          <w:rFonts w:ascii="Arial" w:hAnsi="Arial" w:cs="Arial"/>
          <w:strike/>
          <w:color w:val="000000" w:themeColor="text1"/>
          <w:lang w:val="ro-RO" w:eastAsia="ro-RO"/>
        </w:rPr>
        <w:t>.</w:t>
      </w:r>
    </w:p>
    <w:p w14:paraId="14716B4A"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bookmarkStart w:id="553" w:name="_Toc358995021"/>
      <w:r w:rsidRPr="00E9412C">
        <w:rPr>
          <w:rFonts w:cs="Arial"/>
          <w:color w:val="000000" w:themeColor="text1"/>
          <w:szCs w:val="20"/>
          <w:lang w:val="ro-RO"/>
        </w:rPr>
        <w:t>Identificarea şi autentificarea echipamentului</w:t>
      </w:r>
      <w:bookmarkEnd w:id="553"/>
      <w:r w:rsidRPr="00E9412C">
        <w:rPr>
          <w:rFonts w:cs="Arial"/>
          <w:color w:val="000000" w:themeColor="text1"/>
          <w:szCs w:val="20"/>
          <w:lang w:val="ro-RO"/>
        </w:rPr>
        <w:t xml:space="preserve"> </w:t>
      </w:r>
    </w:p>
    <w:p w14:paraId="5E2DAE3A"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Banca are un proces de gestiune a tuturor resurselor TIC, inclusiv resursele de tip hard. Tot echipamentul este amplasat în zone cu acces restricţionat (camerele cu servere, locuri de muncă securizate). Implementarea în mediul de producţie a oricărui echipament şi a modificărilor la acesta este efectuată doar de către persoanele autorizate în baza dispoziţiei semnate de directorul Departamentului tehnologii informaţionale. Toate echipamentele de tip server sunt înregistrate în Active Directory. Accesul la acestea, dar şi accesul de pe acestea, este efectuat doar cu aplicarea metodelor adecvate de identificare si autentificare. </w:t>
      </w:r>
    </w:p>
    <w:p w14:paraId="1981D7B1"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Surse:</w:t>
      </w:r>
    </w:p>
    <w:p w14:paraId="253C5501"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Norme tehnice pentru gestionarea  reţelei băncii,  configurarea firewall-ului,  utilajului  de telecomunicaţii,  serverelor şi sistemelor.</w:t>
      </w:r>
    </w:p>
    <w:p w14:paraId="1695C794"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bookmarkStart w:id="554" w:name="_Toc358995022"/>
      <w:r w:rsidRPr="00E9412C">
        <w:rPr>
          <w:rFonts w:cs="Arial"/>
          <w:color w:val="000000" w:themeColor="text1"/>
          <w:szCs w:val="20"/>
          <w:lang w:val="ro-RO"/>
        </w:rPr>
        <w:t>Administrarea identificatorilor utilizatorilor</w:t>
      </w:r>
      <w:bookmarkEnd w:id="554"/>
      <w:r w:rsidRPr="00E9412C">
        <w:rPr>
          <w:rFonts w:cs="Arial"/>
          <w:color w:val="000000" w:themeColor="text1"/>
          <w:szCs w:val="20"/>
          <w:lang w:val="ro-RO"/>
        </w:rPr>
        <w:t xml:space="preserve"> </w:t>
      </w:r>
    </w:p>
    <w:p w14:paraId="0B1645CC"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lastRenderedPageBreak/>
        <w:t xml:space="preserve">Fiecărui utilizator i se atribuie un identificator personal ce permite identificarea univocă a utilizatorului. Procedura de verificare a autenticităţii se execută pentru fiecare utilizator.  Acordarea accesului la sistemul informaţional se execută în baza unei cereri semnate de conducătorul de subdiviziune a  solicitantului este vizată de Serviciul securitatea informației  și  aprobată după caz de contabilul șef sau de Directorii departamentelor  tehnologii informaționale și carduri  bancare.  Procedura de acordare a drepturilor  este executată de  utilizatori cu rolul de administrator  în conformitate cu fişa postului .  </w:t>
      </w:r>
    </w:p>
    <w:p w14:paraId="70804C18"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Sunt stabilite procedurile de  creare a copiilor de arhivă, inclusiv  a  resurselor ce conţin  ID-urile utilizatorilor.</w:t>
      </w:r>
    </w:p>
    <w:p w14:paraId="04F41C46" w14:textId="77777777" w:rsidR="00261BF2" w:rsidRPr="00E9412C" w:rsidRDefault="00261BF2" w:rsidP="00261BF2">
      <w:pPr>
        <w:pStyle w:val="aff"/>
        <w:spacing w:line="360" w:lineRule="auto"/>
        <w:jc w:val="both"/>
        <w:rPr>
          <w:rFonts w:cs="Arial"/>
          <w:color w:val="000000" w:themeColor="text1"/>
        </w:rPr>
      </w:pPr>
      <w:r w:rsidRPr="00E9412C">
        <w:rPr>
          <w:rFonts w:cs="Arial"/>
          <w:color w:val="000000" w:themeColor="text1"/>
        </w:rPr>
        <w:t>Surse:</w:t>
      </w:r>
    </w:p>
    <w:p w14:paraId="23ED5E1B"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privind acordarea accesului la resursele sistemului automatizat bancar QSystems.BankOnLine;</w:t>
      </w:r>
    </w:p>
    <w:p w14:paraId="643FFFE2"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Norme privind gestiunea copiilor de rezervă;</w:t>
      </w:r>
    </w:p>
    <w:p w14:paraId="06486549"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bookmarkStart w:id="555" w:name="_Toc358995023"/>
      <w:r w:rsidRPr="00E9412C">
        <w:rPr>
          <w:rFonts w:cs="Arial"/>
          <w:color w:val="000000" w:themeColor="text1"/>
          <w:szCs w:val="20"/>
          <w:lang w:val="ro-RO"/>
        </w:rPr>
        <w:t>Administrarea mijloacelor de autentificare</w:t>
      </w:r>
      <w:bookmarkEnd w:id="555"/>
      <w:r w:rsidRPr="00E9412C">
        <w:rPr>
          <w:rFonts w:cs="Arial"/>
          <w:color w:val="000000" w:themeColor="text1"/>
          <w:szCs w:val="20"/>
          <w:lang w:val="ro-RO"/>
        </w:rPr>
        <w:t xml:space="preserve"> </w:t>
      </w:r>
    </w:p>
    <w:p w14:paraId="22624F61"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Pentru autentificare la componentele sistemului informaţional sunt utilizate parole. Sunt stabilite  procedurile  administrative  care   reglementează procesul distribuirii şi anulării parolelor, inclusiv acţiunile în cazul compromiterii parolelor.</w:t>
      </w:r>
    </w:p>
    <w:p w14:paraId="308BF602" w14:textId="77777777" w:rsidR="00261BF2" w:rsidRPr="00E9412C" w:rsidRDefault="00261BF2" w:rsidP="00261BF2">
      <w:pPr>
        <w:spacing w:line="360" w:lineRule="auto"/>
        <w:rPr>
          <w:rFonts w:ascii="Arial" w:hAnsi="Arial" w:cs="Arial"/>
          <w:bCs/>
          <w:color w:val="000000" w:themeColor="text1"/>
          <w:lang w:val="ro-RO" w:eastAsia="ro-RO"/>
        </w:rPr>
      </w:pPr>
      <w:r>
        <w:rPr>
          <w:rFonts w:ascii="Arial" w:hAnsi="Arial" w:cs="Arial"/>
          <w:bCs/>
          <w:color w:val="000000" w:themeColor="text1"/>
          <w:lang w:val="ro-RO" w:eastAsia="ro-RO"/>
        </w:rPr>
        <w:t>Î</w:t>
      </w:r>
      <w:r w:rsidRPr="00E9412C">
        <w:rPr>
          <w:rFonts w:ascii="Arial" w:hAnsi="Arial" w:cs="Arial"/>
          <w:bCs/>
          <w:color w:val="000000" w:themeColor="text1"/>
          <w:lang w:val="ro-RO" w:eastAsia="ro-RO"/>
        </w:rPr>
        <w:t>n cazul compromiterii  parolelor sunt prevăzute măsuri disciplinare:</w:t>
      </w:r>
    </w:p>
    <w:p w14:paraId="0469864B" w14:textId="77777777" w:rsidR="00261BF2" w:rsidRPr="00E9412C" w:rsidRDefault="00261BF2" w:rsidP="00F06B64">
      <w:pPr>
        <w:pStyle w:val="a3"/>
        <w:numPr>
          <w:ilvl w:val="0"/>
          <w:numId w:val="32"/>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aplicarea măsurilor disciplinare;</w:t>
      </w:r>
    </w:p>
    <w:p w14:paraId="5F519D5F" w14:textId="77777777" w:rsidR="00261BF2" w:rsidRPr="00E9412C" w:rsidRDefault="00261BF2" w:rsidP="00F06B64">
      <w:pPr>
        <w:pStyle w:val="a3"/>
        <w:numPr>
          <w:ilvl w:val="0"/>
          <w:numId w:val="32"/>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 xml:space="preserve">interzicerea accesului la sistemul informaţional; </w:t>
      </w:r>
    </w:p>
    <w:p w14:paraId="590F3335" w14:textId="77777777" w:rsidR="00261BF2" w:rsidRPr="00E9412C" w:rsidRDefault="00261BF2" w:rsidP="00F06B64">
      <w:pPr>
        <w:pStyle w:val="a3"/>
        <w:numPr>
          <w:ilvl w:val="0"/>
          <w:numId w:val="32"/>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rezilierea  contractului de muncă.</w:t>
      </w:r>
    </w:p>
    <w:p w14:paraId="372C4F19"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Surse:</w:t>
      </w:r>
    </w:p>
    <w:p w14:paraId="39E33990"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Cerinţe normative privind parolele de acces;</w:t>
      </w:r>
    </w:p>
    <w:p w14:paraId="5D242E17" w14:textId="77777777" w:rsidR="00261BF2" w:rsidRPr="00E9412C" w:rsidRDefault="00261BF2" w:rsidP="00261BF2">
      <w:pPr>
        <w:pStyle w:val="a3"/>
        <w:spacing w:line="300" w:lineRule="atLeast"/>
        <w:rPr>
          <w:rFonts w:ascii="Arial" w:hAnsi="Arial" w:cs="Arial"/>
          <w:color w:val="000000" w:themeColor="text1"/>
          <w:lang w:val="ro-RO" w:eastAsia="ro-RO"/>
        </w:rPr>
      </w:pPr>
      <w:r w:rsidRPr="00E9412C">
        <w:rPr>
          <w:rFonts w:ascii="Arial" w:hAnsi="Arial" w:cs="Arial"/>
          <w:color w:val="000000" w:themeColor="text1"/>
          <w:lang w:val="ro-RO" w:eastAsia="ro-RO"/>
        </w:rPr>
        <w:t>Procedura privind acordarea accesului la resursele sistemului automatizat bancar QSystems.BankOnLine;</w:t>
      </w:r>
    </w:p>
    <w:p w14:paraId="50090DF5" w14:textId="77777777" w:rsidR="00261BF2" w:rsidRPr="00E9412C" w:rsidRDefault="00261BF2" w:rsidP="00261BF2">
      <w:pPr>
        <w:pStyle w:val="a3"/>
        <w:spacing w:line="360" w:lineRule="auto"/>
        <w:ind w:left="0"/>
        <w:contextualSpacing w:val="0"/>
        <w:rPr>
          <w:rFonts w:ascii="Arial" w:hAnsi="Arial" w:cs="Arial"/>
          <w:color w:val="000000" w:themeColor="text1"/>
          <w:lang w:val="ro-RO" w:eastAsia="ro-RO"/>
        </w:rPr>
      </w:pPr>
      <w:r w:rsidRPr="00E9412C">
        <w:rPr>
          <w:rFonts w:ascii="Arial" w:hAnsi="Arial" w:cs="Arial"/>
          <w:bCs/>
          <w:color w:val="000000" w:themeColor="text1"/>
          <w:lang w:val="ro-RO" w:eastAsia="ro-RO"/>
        </w:rPr>
        <w:t>După instalarea sistemului, sunt schimbate  informaţiile de autentificare a utilizatorilor setate implicit de producător.</w:t>
      </w:r>
    </w:p>
    <w:p w14:paraId="06695589"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bookmarkStart w:id="556" w:name="_Toc358995024"/>
      <w:r w:rsidRPr="00E9412C">
        <w:rPr>
          <w:rFonts w:cs="Arial"/>
          <w:color w:val="000000" w:themeColor="text1"/>
          <w:szCs w:val="20"/>
          <w:lang w:val="ro-RO"/>
        </w:rPr>
        <w:t>Asigurarea conexiunii bilaterale în cazul introducerii  informaţiei de autentificare a utilizatorilor</w:t>
      </w:r>
      <w:bookmarkEnd w:id="556"/>
    </w:p>
    <w:p w14:paraId="120320F8" w14:textId="77777777" w:rsidR="00261BF2" w:rsidRPr="00E9412C" w:rsidRDefault="00261BF2" w:rsidP="00261BF2">
      <w:pPr>
        <w:pStyle w:val="PasHeading2"/>
        <w:numPr>
          <w:ilvl w:val="0"/>
          <w:numId w:val="0"/>
        </w:numPr>
        <w:spacing w:before="0" w:line="360" w:lineRule="auto"/>
        <w:jc w:val="both"/>
        <w:rPr>
          <w:rFonts w:cs="Arial"/>
          <w:color w:val="000000" w:themeColor="text1"/>
          <w:szCs w:val="20"/>
          <w:lang w:val="ro-RO"/>
        </w:rPr>
      </w:pPr>
      <w:r w:rsidRPr="00E9412C">
        <w:rPr>
          <w:rFonts w:cs="Arial"/>
          <w:color w:val="000000" w:themeColor="text1"/>
          <w:szCs w:val="20"/>
          <w:lang w:val="ro-RO"/>
        </w:rPr>
        <w:t>Pentru a nu compromite mecanismul de autentificare este asigurată  conexiunea bilaterală prin poştă electronică şi  telefon între administrator şi  utilizator  în momentul trecerii de către utilizator a procedurilor de autentificare. Administratorul comunică  informaţia de autentificare utilizatorului la telefon numai   după efectuarea identificării utilizatorului (Nume, Prenume, funcţia deţinută, Şeful secţiei / serviciului).</w:t>
      </w:r>
    </w:p>
    <w:p w14:paraId="1D14866A"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bookmarkStart w:id="557" w:name="_Toc358995025"/>
      <w:r w:rsidRPr="00E9412C">
        <w:rPr>
          <w:rFonts w:cs="Arial"/>
          <w:color w:val="000000" w:themeColor="text1"/>
          <w:szCs w:val="20"/>
          <w:lang w:val="ro-RO"/>
        </w:rPr>
        <w:t>Utilizarea parolelor în procesul asigurării securităţii informaţionale</w:t>
      </w:r>
      <w:bookmarkEnd w:id="557"/>
      <w:r w:rsidRPr="00E9412C">
        <w:rPr>
          <w:rFonts w:cs="Arial"/>
          <w:color w:val="000000" w:themeColor="text1"/>
          <w:szCs w:val="20"/>
          <w:lang w:val="ro-RO"/>
        </w:rPr>
        <w:t xml:space="preserve"> </w:t>
      </w:r>
    </w:p>
    <w:p w14:paraId="37754C74"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Pentru asigurarea securităţii informaţionale sunt stabilite regulile de alegere  şi utilizare a  parolelor:</w:t>
      </w:r>
    </w:p>
    <w:p w14:paraId="2A02BD9B"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1) păstrarea confidenţialităţii parolelor;</w:t>
      </w:r>
    </w:p>
    <w:p w14:paraId="4630B761"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lastRenderedPageBreak/>
        <w:t xml:space="preserve"> 2) interzicerea înscrierii parolelor pe suport de hîrtie, în cazul în care nu se asigură securitatea păstrării acestuia;</w:t>
      </w:r>
    </w:p>
    <w:p w14:paraId="55F7D66F"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3) modificarea parolelor de fiecare dată cînd sunt prezente indiciile eventualei compromiteri a sistemului sau parolei;</w:t>
      </w:r>
    </w:p>
    <w:p w14:paraId="1FEA4422"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4) parolele trebuie să fie puternice</w:t>
      </w:r>
      <w:r>
        <w:rPr>
          <w:rFonts w:ascii="Arial" w:hAnsi="Arial" w:cs="Arial"/>
          <w:bCs/>
          <w:color w:val="000000" w:themeColor="text1"/>
          <w:lang w:val="ro-RO" w:eastAsia="ro-RO"/>
        </w:rPr>
        <w:t xml:space="preserve"> </w:t>
      </w:r>
      <w:r w:rsidRPr="00E9412C">
        <w:rPr>
          <w:rFonts w:ascii="Arial" w:hAnsi="Arial" w:cs="Arial"/>
          <w:bCs/>
          <w:color w:val="000000" w:themeColor="text1"/>
          <w:lang w:val="ro-RO" w:eastAsia="ro-RO"/>
        </w:rPr>
        <w:t>(sigure,</w:t>
      </w:r>
      <w:r>
        <w:rPr>
          <w:rFonts w:ascii="Arial" w:hAnsi="Arial" w:cs="Arial"/>
          <w:bCs/>
          <w:color w:val="000000" w:themeColor="text1"/>
          <w:lang w:val="ro-RO" w:eastAsia="ro-RO"/>
        </w:rPr>
        <w:t xml:space="preserve"> </w:t>
      </w:r>
      <w:r w:rsidRPr="00E9412C">
        <w:rPr>
          <w:rFonts w:ascii="Arial" w:hAnsi="Arial" w:cs="Arial"/>
          <w:bCs/>
          <w:color w:val="000000" w:themeColor="text1"/>
          <w:lang w:val="ro-RO" w:eastAsia="ro-RO"/>
        </w:rPr>
        <w:t>calitative):</w:t>
      </w:r>
    </w:p>
    <w:p w14:paraId="79447DBA"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lungimea parolei trebuie să fie minimum de 8 simboluri;</w:t>
      </w:r>
    </w:p>
    <w:p w14:paraId="53983D4F"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parola trebuie să  conţină litere</w:t>
      </w:r>
      <w:r w:rsidRPr="00E9412C">
        <w:rPr>
          <w:rFonts w:ascii="Arial" w:hAnsi="Arial" w:cs="Arial"/>
          <w:color w:val="000000" w:themeColor="text1"/>
          <w:lang w:val="ro-RO"/>
        </w:rPr>
        <w:t>, numere şi caractere non-alfanumerice</w:t>
      </w:r>
      <w:r w:rsidRPr="00E9412C">
        <w:rPr>
          <w:rFonts w:ascii="Arial" w:hAnsi="Arial" w:cs="Arial"/>
          <w:bCs/>
          <w:color w:val="000000" w:themeColor="text1"/>
          <w:lang w:val="ro-RO" w:eastAsia="ro-RO"/>
        </w:rPr>
        <w:t xml:space="preserve">; </w:t>
      </w:r>
    </w:p>
    <w:p w14:paraId="1274D98B"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parola nu trebuie să conţină simboluri identice consecutive;</w:t>
      </w:r>
    </w:p>
    <w:p w14:paraId="27CA54CE"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nu trebuie folosite cuvinte reale care coincid cu codul de identificare</w:t>
      </w:r>
      <w:r>
        <w:rPr>
          <w:rFonts w:ascii="Arial" w:hAnsi="Arial" w:cs="Arial"/>
          <w:bCs/>
          <w:color w:val="000000" w:themeColor="text1"/>
          <w:lang w:val="ro-RO" w:eastAsia="ro-RO"/>
        </w:rPr>
        <w:t xml:space="preserve"> </w:t>
      </w:r>
      <w:r w:rsidRPr="00E9412C">
        <w:rPr>
          <w:rFonts w:ascii="Arial" w:hAnsi="Arial" w:cs="Arial"/>
          <w:bCs/>
          <w:color w:val="000000" w:themeColor="text1"/>
          <w:lang w:val="ro-RO" w:eastAsia="ro-RO"/>
        </w:rPr>
        <w:t>(login-ul);</w:t>
      </w:r>
    </w:p>
    <w:p w14:paraId="18243C3A"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nu trebuie folosită repetat aceeaşi parolă pe parcursul unui an; </w:t>
      </w:r>
    </w:p>
    <w:p w14:paraId="41274B4C"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nu trebuie folosite cuvinte reale care pot fi găsite în dicţionar;</w:t>
      </w:r>
    </w:p>
    <w:p w14:paraId="1B806E5D"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nu trebuie folosite parole legate de  informaţia cu caracter personal a utilizatorului sau a membrilor familiei (nume, prenume, data de naştere, adrese, număr de telefon, marca automobilului. numărul de înregistrare a automobilului, etc.);</w:t>
      </w:r>
    </w:p>
    <w:p w14:paraId="2916B1C4"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nu trebuie folosită aceeaşi parolă pentru mai multe  conturi;</w:t>
      </w:r>
    </w:p>
    <w:p w14:paraId="66AE66B8" w14:textId="77777777" w:rsidR="00261BF2" w:rsidRPr="00E9412C" w:rsidRDefault="00261BF2" w:rsidP="00261BF2">
      <w:pPr>
        <w:autoSpaceDE w:val="0"/>
        <w:autoSpaceDN w:val="0"/>
        <w:adjustRightInd w:val="0"/>
        <w:spacing w:before="60"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5) modificarea parolelor peste intervale de maximum 30 zile;</w:t>
      </w:r>
    </w:p>
    <w:p w14:paraId="4BA79BBA"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6) dezactivarea procesului automatizat de înregistrare (cu folosirea parolelor salvate).</w:t>
      </w:r>
    </w:p>
    <w:p w14:paraId="780E0436" w14:textId="77777777" w:rsidR="00261BF2" w:rsidRPr="00E9412C" w:rsidRDefault="00261BF2" w:rsidP="00261BF2">
      <w:pPr>
        <w:pStyle w:val="aff"/>
        <w:spacing w:line="360" w:lineRule="auto"/>
        <w:jc w:val="both"/>
        <w:rPr>
          <w:rFonts w:cs="Arial"/>
          <w:color w:val="000000" w:themeColor="text1"/>
        </w:rPr>
      </w:pPr>
      <w:r w:rsidRPr="00E9412C">
        <w:rPr>
          <w:rFonts w:cs="Arial"/>
          <w:color w:val="000000" w:themeColor="text1"/>
        </w:rPr>
        <w:t>Surse:</w:t>
      </w:r>
    </w:p>
    <w:p w14:paraId="4CC47D0F"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Cerinţe normative privind parolele de acces.</w:t>
      </w:r>
    </w:p>
    <w:p w14:paraId="28FE8297"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bookmarkStart w:id="558" w:name="_Toc358995026"/>
      <w:r w:rsidRPr="00E9412C">
        <w:rPr>
          <w:rFonts w:cs="Arial"/>
          <w:color w:val="000000" w:themeColor="text1"/>
          <w:szCs w:val="20"/>
          <w:lang w:val="ro-RO"/>
        </w:rPr>
        <w:t>Administrarea parolelor utilizatorilor</w:t>
      </w:r>
      <w:bookmarkEnd w:id="558"/>
      <w:r w:rsidRPr="00E9412C">
        <w:rPr>
          <w:rFonts w:cs="Arial"/>
          <w:color w:val="000000" w:themeColor="text1"/>
          <w:szCs w:val="20"/>
          <w:lang w:val="ro-RO"/>
        </w:rPr>
        <w:t xml:space="preserve"> </w:t>
      </w:r>
    </w:p>
    <w:p w14:paraId="46E4A20A"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Pentru asigurarea posibilităţii de stabilire a responsabilităţii sunt utilizate identificatoare şi parole individuale pentru fiecare utilizator.</w:t>
      </w:r>
    </w:p>
    <w:p w14:paraId="4C29228A"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Parolele utilizate în sistemul informaţional corespund următoarelor cerinţe:</w:t>
      </w:r>
    </w:p>
    <w:p w14:paraId="611ED7DB"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Este asigurată posibilitatea utilizatorilor de a alege şi schimba parolele individuale, inclusiv de activare a procedurii de evidenţă a introducerilor greşite ale acestora;</w:t>
      </w:r>
    </w:p>
    <w:p w14:paraId="774BD096"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Se asigură blocarea accesului după trei tentative greşite de autentificare;</w:t>
      </w:r>
    </w:p>
    <w:p w14:paraId="328DF724"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Este asigurată păstrarea istoriilor anterioare ale parolelor utilizatorilor în formă de hash (pentru o perioada de un an) şi prevenirea folosirii repetate a acestora;</w:t>
      </w:r>
    </w:p>
    <w:p w14:paraId="0B4EE23E"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La momentul introducerii, parolele nu se reflectă </w:t>
      </w:r>
      <w:r w:rsidRPr="00CF7525">
        <w:rPr>
          <w:rFonts w:ascii="Arial" w:hAnsi="Arial" w:cs="Arial"/>
          <w:bCs/>
          <w:color w:val="000000" w:themeColor="text1"/>
          <w:highlight w:val="yellow"/>
          <w:lang w:val="ro-RO" w:eastAsia="ro-RO"/>
        </w:rPr>
        <w:t>în</w:t>
      </w:r>
      <w:r w:rsidRPr="00E9412C">
        <w:rPr>
          <w:rFonts w:ascii="Arial" w:hAnsi="Arial" w:cs="Arial"/>
          <w:bCs/>
          <w:color w:val="000000" w:themeColor="text1"/>
          <w:lang w:val="ro-RO" w:eastAsia="ro-RO"/>
        </w:rPr>
        <w:t xml:space="preserve"> clar pe monitor;</w:t>
      </w:r>
    </w:p>
    <w:p w14:paraId="6C4A26E8" w14:textId="77777777" w:rsidR="00261BF2" w:rsidRPr="00E9412C" w:rsidRDefault="00261BF2" w:rsidP="00F06B64">
      <w:pPr>
        <w:pStyle w:val="a3"/>
        <w:numPr>
          <w:ilvl w:val="0"/>
          <w:numId w:val="31"/>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Parolele se păstrează în formă cifrată, cu utilizarea algoritmului criptografic unilateral (funcţia hash).</w:t>
      </w:r>
    </w:p>
    <w:p w14:paraId="73C38FEF" w14:textId="77777777" w:rsidR="00261BF2" w:rsidRPr="00E9412C" w:rsidRDefault="00261BF2" w:rsidP="00261BF2">
      <w:pPr>
        <w:pStyle w:val="aff"/>
        <w:spacing w:before="60" w:line="360" w:lineRule="auto"/>
        <w:jc w:val="both"/>
        <w:rPr>
          <w:rFonts w:cs="Arial"/>
          <w:color w:val="000000" w:themeColor="text1"/>
        </w:rPr>
      </w:pPr>
      <w:r w:rsidRPr="00E9412C">
        <w:rPr>
          <w:rFonts w:cs="Arial"/>
          <w:color w:val="000000" w:themeColor="text1"/>
        </w:rPr>
        <w:t>Surse:</w:t>
      </w:r>
    </w:p>
    <w:p w14:paraId="3075B531"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Cerinţe normative privind parolele de acces.</w:t>
      </w:r>
    </w:p>
    <w:p w14:paraId="2EB4EBE6" w14:textId="77777777" w:rsidR="00261BF2" w:rsidRPr="00E9412C" w:rsidRDefault="00261BF2" w:rsidP="00F06B64">
      <w:pPr>
        <w:pStyle w:val="PasHeading1"/>
        <w:numPr>
          <w:ilvl w:val="0"/>
          <w:numId w:val="41"/>
        </w:numPr>
        <w:spacing w:line="360" w:lineRule="auto"/>
        <w:jc w:val="both"/>
        <w:rPr>
          <w:b/>
          <w:color w:val="000000" w:themeColor="text1"/>
          <w:sz w:val="24"/>
          <w:szCs w:val="20"/>
          <w:lang w:val="ro-RO" w:eastAsia="ro-RO"/>
        </w:rPr>
      </w:pPr>
      <w:bookmarkStart w:id="559" w:name="_Toc536692442"/>
      <w:r w:rsidRPr="00E9412C">
        <w:rPr>
          <w:b/>
          <w:bCs/>
          <w:color w:val="000000" w:themeColor="text1"/>
          <w:sz w:val="24"/>
          <w:szCs w:val="20"/>
          <w:lang w:val="ro-RO" w:eastAsia="ro-RO"/>
        </w:rPr>
        <w:t>Administrarea accesului utilizatorilor</w:t>
      </w:r>
      <w:bookmarkEnd w:id="559"/>
    </w:p>
    <w:p w14:paraId="6DCA9AE3" w14:textId="77777777" w:rsidR="00261BF2" w:rsidRPr="00E9412C" w:rsidRDefault="00261BF2" w:rsidP="00F06B64">
      <w:pPr>
        <w:pStyle w:val="PasHeading2"/>
        <w:numPr>
          <w:ilvl w:val="1"/>
          <w:numId w:val="41"/>
        </w:numPr>
        <w:spacing w:before="0" w:line="360" w:lineRule="auto"/>
        <w:ind w:left="0"/>
        <w:jc w:val="both"/>
        <w:rPr>
          <w:rFonts w:cs="Arial"/>
          <w:color w:val="000000" w:themeColor="text1"/>
          <w:szCs w:val="20"/>
          <w:lang w:val="ro-RO"/>
        </w:rPr>
      </w:pPr>
      <w:bookmarkStart w:id="560" w:name="_Toc358995028"/>
      <w:r w:rsidRPr="00E9412C">
        <w:rPr>
          <w:rFonts w:cs="Arial"/>
          <w:color w:val="000000" w:themeColor="text1"/>
          <w:szCs w:val="20"/>
          <w:lang w:val="ro-RO"/>
        </w:rPr>
        <w:t>Administrarea accesului</w:t>
      </w:r>
      <w:bookmarkEnd w:id="560"/>
      <w:r w:rsidRPr="00E9412C">
        <w:rPr>
          <w:rFonts w:cs="Arial"/>
          <w:color w:val="000000" w:themeColor="text1"/>
          <w:szCs w:val="20"/>
          <w:lang w:val="ro-RO"/>
        </w:rPr>
        <w:tab/>
      </w:r>
    </w:p>
    <w:p w14:paraId="10A4E97C"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Pentru identificarea cazurilor neautorizate de acces sau de prelucrare ilegală a datelor cu caracter personal sunt implementate mecanisme de înregistrare şi evidenţă a persoanelor care au acces sau participă la operaţiunile de prelucrare a datelor cu caracter personal.</w:t>
      </w:r>
    </w:p>
    <w:p w14:paraId="219DE6A2"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bookmarkStart w:id="561" w:name="_Toc358995029"/>
      <w:r w:rsidRPr="00E9412C">
        <w:rPr>
          <w:rFonts w:cs="Arial"/>
          <w:color w:val="000000" w:themeColor="text1"/>
          <w:szCs w:val="20"/>
          <w:lang w:val="ro-RO"/>
        </w:rPr>
        <w:lastRenderedPageBreak/>
        <w:t>Administrarea conturilor de acces (account-urilor)</w:t>
      </w:r>
      <w:bookmarkEnd w:id="561"/>
      <w:r w:rsidRPr="00E9412C">
        <w:rPr>
          <w:rFonts w:cs="Arial"/>
          <w:color w:val="000000" w:themeColor="text1"/>
          <w:szCs w:val="20"/>
          <w:lang w:val="ro-RO"/>
        </w:rPr>
        <w:t xml:space="preserve"> </w:t>
      </w:r>
    </w:p>
    <w:p w14:paraId="41A58B40"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Pentru administrarea conturilor de acces  sunt desemnaţi utilizatori responsabili de  administrare</w:t>
      </w:r>
      <w:r>
        <w:rPr>
          <w:rFonts w:ascii="Arial" w:hAnsi="Arial" w:cs="Arial"/>
          <w:bCs/>
          <w:color w:val="000000" w:themeColor="text1"/>
          <w:lang w:val="ro-RO" w:eastAsia="ro-RO"/>
        </w:rPr>
        <w:t xml:space="preserve"> </w:t>
      </w:r>
      <w:r w:rsidRPr="00E9412C">
        <w:rPr>
          <w:rFonts w:ascii="Arial" w:hAnsi="Arial" w:cs="Arial"/>
          <w:bCs/>
          <w:color w:val="000000" w:themeColor="text1"/>
          <w:lang w:val="ro-RO" w:eastAsia="ro-RO"/>
        </w:rPr>
        <w:t>(administratori) care sunt responsabili  de crearea, activarea, modificarea, revizuirea, dezactivarea şi ştergerea conturilor.</w:t>
      </w:r>
    </w:p>
    <w:p w14:paraId="06DBEB26"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Conturile de acces ale utilizatorilor neactivi, care prelucrează date cu caracter personal sunt blocate automat, după o perioadă de maximum 30 zile.</w:t>
      </w:r>
    </w:p>
    <w:p w14:paraId="3DD8BC90"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Cererile cu acces temporar  pe suport hîrtie sunt păstrate într-o mapă  separată. Administratorii sistemului urmăresc perioada de timp şi anulează accesul la expirarea termenului.</w:t>
      </w:r>
    </w:p>
    <w:p w14:paraId="3EC6BD26" w14:textId="77777777" w:rsidR="00261BF2" w:rsidRPr="00E9412C" w:rsidRDefault="00261BF2" w:rsidP="00261BF2">
      <w:pPr>
        <w:pStyle w:val="aff"/>
        <w:spacing w:line="360" w:lineRule="auto"/>
        <w:jc w:val="both"/>
        <w:rPr>
          <w:rFonts w:cs="Arial"/>
          <w:color w:val="000000" w:themeColor="text1"/>
        </w:rPr>
      </w:pPr>
      <w:r w:rsidRPr="00E9412C">
        <w:rPr>
          <w:rFonts w:cs="Arial"/>
          <w:color w:val="000000" w:themeColor="text1"/>
        </w:rPr>
        <w:t>Surse:</w:t>
      </w:r>
    </w:p>
    <w:p w14:paraId="695336AA"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Procedura privind acordarea accesului la resursele sistemului automatizat bancar QSystems.BankOnLine. </w:t>
      </w:r>
    </w:p>
    <w:p w14:paraId="38650C1F"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bookmarkStart w:id="562" w:name="_Toc358995030"/>
      <w:r w:rsidRPr="00E9412C">
        <w:rPr>
          <w:rFonts w:cs="Arial"/>
          <w:color w:val="000000" w:themeColor="text1"/>
          <w:szCs w:val="20"/>
          <w:lang w:val="ro-RO"/>
        </w:rPr>
        <w:t>Acordarea accesului</w:t>
      </w:r>
      <w:bookmarkEnd w:id="562"/>
      <w:r w:rsidRPr="00E9412C">
        <w:rPr>
          <w:rFonts w:cs="Arial"/>
          <w:color w:val="000000" w:themeColor="text1"/>
          <w:szCs w:val="20"/>
          <w:lang w:val="ro-RO"/>
        </w:rPr>
        <w:t xml:space="preserve"> </w:t>
      </w:r>
    </w:p>
    <w:p w14:paraId="178EDE7A"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Accesul la sistemele informaţionale de date cu caracter personal este autorizat în conformitate cu normele  de administrare a accesului stabilite în Bancă.</w:t>
      </w:r>
    </w:p>
    <w:p w14:paraId="5EF9A04C"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La înregistrarea utilizatorilor, se verifică dacă nivelul de acces acordat în sistem este suficient pentru îndeplinirea obligaţiunilor de serviciu şi nu contrazice normelor  de securitate şi principiilor de separare a obligaţiunilor.</w:t>
      </w:r>
    </w:p>
    <w:p w14:paraId="2987635F" w14:textId="77777777" w:rsidR="00261BF2" w:rsidRPr="00E9412C" w:rsidRDefault="00261BF2" w:rsidP="00261BF2">
      <w:pPr>
        <w:autoSpaceDE w:val="0"/>
        <w:autoSpaceDN w:val="0"/>
        <w:adjustRightInd w:val="0"/>
        <w:spacing w:after="60"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Accesul la funcţiile de securitate ale sistemelor informaţionale de date cu caracter personal şi la datele acestora este acordat doar persoanelor responsabile cu atribuţiile (competenţele) respective indicate  în Fişa de post.</w:t>
      </w:r>
    </w:p>
    <w:p w14:paraId="49FBEC3B" w14:textId="77777777" w:rsidR="00261BF2" w:rsidRPr="00E9412C" w:rsidRDefault="00261BF2" w:rsidP="00261BF2">
      <w:pPr>
        <w:pStyle w:val="aff"/>
        <w:spacing w:line="360" w:lineRule="auto"/>
        <w:jc w:val="both"/>
        <w:rPr>
          <w:rFonts w:cs="Arial"/>
          <w:color w:val="000000" w:themeColor="text1"/>
        </w:rPr>
      </w:pPr>
      <w:r w:rsidRPr="00E9412C">
        <w:rPr>
          <w:rFonts w:cs="Arial"/>
          <w:color w:val="000000" w:themeColor="text1"/>
        </w:rPr>
        <w:t>Surse:</w:t>
      </w:r>
    </w:p>
    <w:p w14:paraId="60A28087"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privind acordarea accesului la resursele sistemului automatizat bancar QSystems.BankOnLine.</w:t>
      </w:r>
    </w:p>
    <w:p w14:paraId="5529A6DD"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eastAsia="ro-RO"/>
        </w:rPr>
        <w:t>În cazul încetării contractului de muncă  sau  transferului în altă funcţie s</w:t>
      </w:r>
      <w:r w:rsidRPr="00E9412C">
        <w:rPr>
          <w:rFonts w:ascii="Arial" w:hAnsi="Arial" w:cs="Arial"/>
          <w:color w:val="000000" w:themeColor="text1"/>
          <w:lang w:val="ro-RO"/>
        </w:rPr>
        <w:t>e notifică  automat prin email toti administratorii sistemelor informaționale după care efectueaza deconectarea de la serviciile informaţionale”</w:t>
      </w:r>
    </w:p>
    <w:p w14:paraId="39F354BC" w14:textId="77777777" w:rsidR="00261BF2" w:rsidRPr="00E9412C" w:rsidRDefault="00261BF2" w:rsidP="00261BF2">
      <w:pPr>
        <w:spacing w:line="360" w:lineRule="auto"/>
        <w:contextualSpacing/>
        <w:rPr>
          <w:rFonts w:ascii="Arial" w:hAnsi="Arial" w:cs="Arial"/>
          <w:color w:val="000000" w:themeColor="text1"/>
          <w:lang w:val="ro-RO"/>
        </w:rPr>
      </w:pPr>
      <w:r w:rsidRPr="00E9412C">
        <w:rPr>
          <w:rFonts w:ascii="Arial" w:hAnsi="Arial" w:cs="Arial"/>
          <w:color w:val="000000" w:themeColor="text1"/>
          <w:lang w:val="ro-RO"/>
        </w:rPr>
        <w:t>Surse:</w:t>
      </w:r>
    </w:p>
    <w:p w14:paraId="47069214"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de acces a administratorilor la  sistemele informaţionale şi resursele de telecomunicaţii;</w:t>
      </w:r>
    </w:p>
    <w:p w14:paraId="621EE4AD" w14:textId="77777777" w:rsidR="00261BF2" w:rsidRPr="00E9412C" w:rsidRDefault="00261BF2" w:rsidP="00F06B64">
      <w:pPr>
        <w:pStyle w:val="PasHeading2"/>
        <w:numPr>
          <w:ilvl w:val="1"/>
          <w:numId w:val="41"/>
        </w:numPr>
        <w:spacing w:line="360" w:lineRule="auto"/>
        <w:ind w:left="0"/>
        <w:jc w:val="both"/>
        <w:rPr>
          <w:rFonts w:cs="Arial"/>
          <w:color w:val="000000" w:themeColor="text1"/>
          <w:szCs w:val="20"/>
          <w:lang w:val="ro-RO"/>
        </w:rPr>
      </w:pPr>
      <w:bookmarkStart w:id="563" w:name="_Toc358995031"/>
      <w:r w:rsidRPr="00E9412C">
        <w:rPr>
          <w:rFonts w:cs="Arial"/>
          <w:color w:val="000000" w:themeColor="text1"/>
          <w:szCs w:val="20"/>
          <w:lang w:val="ro-RO"/>
        </w:rPr>
        <w:t>Revizuirea drepturilor de acces ale utilizatorilor</w:t>
      </w:r>
      <w:bookmarkEnd w:id="563"/>
      <w:r w:rsidRPr="00E9412C">
        <w:rPr>
          <w:rFonts w:cs="Arial"/>
          <w:color w:val="000000" w:themeColor="text1"/>
          <w:szCs w:val="20"/>
          <w:lang w:val="ro-RO"/>
        </w:rPr>
        <w:t xml:space="preserve"> </w:t>
      </w:r>
    </w:p>
    <w:p w14:paraId="5637B1C3" w14:textId="77777777" w:rsidR="00261BF2" w:rsidRPr="00E9412C" w:rsidRDefault="00261BF2" w:rsidP="00261BF2">
      <w:pPr>
        <w:autoSpaceDE w:val="0"/>
        <w:autoSpaceDN w:val="0"/>
        <w:adjustRightInd w:val="0"/>
        <w:spacing w:line="360" w:lineRule="auto"/>
        <w:rPr>
          <w:rFonts w:ascii="Arial" w:hAnsi="Arial" w:cs="Arial"/>
          <w:color w:val="000000" w:themeColor="text1"/>
          <w:lang w:val="ro-RO"/>
        </w:rPr>
      </w:pPr>
      <w:r w:rsidRPr="00E9412C">
        <w:rPr>
          <w:rFonts w:ascii="Arial" w:hAnsi="Arial" w:cs="Arial"/>
          <w:color w:val="000000" w:themeColor="text1"/>
          <w:lang w:val="ro-RO"/>
        </w:rPr>
        <w:t>Drepturile utilizatorilor  sunt revizuite (reexaminate) de către administrator în mod regulat, în special la orice modificare a funcţiei (sectorului de lucru), schemei de încadrare şi/sau statutului utilizatorului cum ar fi: concediu, transfer, promovare, retrogradare sau încetarea contractului de muncă</w:t>
      </w:r>
      <w:r>
        <w:rPr>
          <w:rFonts w:ascii="Arial" w:hAnsi="Arial" w:cs="Arial"/>
          <w:color w:val="000000" w:themeColor="text1"/>
          <w:lang w:val="ro-RO"/>
        </w:rPr>
        <w:t xml:space="preserve">. </w:t>
      </w:r>
    </w:p>
    <w:p w14:paraId="31AB7BC7" w14:textId="77777777" w:rsidR="00261BF2" w:rsidRPr="00E9412C" w:rsidRDefault="00261BF2" w:rsidP="00261BF2">
      <w:pPr>
        <w:pStyle w:val="PasHeading2"/>
        <w:numPr>
          <w:ilvl w:val="0"/>
          <w:numId w:val="0"/>
        </w:numPr>
        <w:spacing w:before="60" w:line="360" w:lineRule="auto"/>
        <w:jc w:val="both"/>
        <w:outlineLvl w:val="9"/>
        <w:rPr>
          <w:rFonts w:cs="Arial"/>
          <w:bCs w:val="0"/>
          <w:iCs w:val="0"/>
          <w:color w:val="000000" w:themeColor="text1"/>
          <w:szCs w:val="20"/>
          <w:lang w:val="ro-RO" w:eastAsia="ru-RU"/>
        </w:rPr>
      </w:pPr>
      <w:r w:rsidRPr="00E9412C">
        <w:rPr>
          <w:rFonts w:cs="Arial"/>
          <w:bCs w:val="0"/>
          <w:iCs w:val="0"/>
          <w:color w:val="000000" w:themeColor="text1"/>
          <w:szCs w:val="20"/>
          <w:lang w:val="ro-RO" w:eastAsia="ru-RU"/>
        </w:rPr>
        <w:lastRenderedPageBreak/>
        <w:t>Lista funcțiilor și utilizatorilor sunt  revizuite (reexaminate) de către administratori  cu regularite (cel puțin anual), sau la orice modificare a funcției (sectorului de lucru), schemei de încadrare și / sau statutului utilizatorului (concediu, transfer, promovare, retrogradare sau eliberare din funcție).</w:t>
      </w:r>
    </w:p>
    <w:p w14:paraId="1AB85763" w14:textId="77777777" w:rsidR="00261BF2" w:rsidRPr="00E9412C" w:rsidRDefault="00261BF2" w:rsidP="00261BF2">
      <w:pPr>
        <w:pStyle w:val="aff"/>
        <w:spacing w:line="360" w:lineRule="auto"/>
        <w:jc w:val="both"/>
        <w:rPr>
          <w:rFonts w:cs="Arial"/>
          <w:color w:val="000000" w:themeColor="text1"/>
        </w:rPr>
      </w:pPr>
      <w:r w:rsidRPr="00E9412C">
        <w:rPr>
          <w:rFonts w:cs="Arial"/>
          <w:color w:val="000000" w:themeColor="text1"/>
        </w:rPr>
        <w:t>Surse:</w:t>
      </w:r>
    </w:p>
    <w:p w14:paraId="2CFD3F7E"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privind acordarea accesului la resursele sistemului automatizat bancar QSystems.BankOnLine):</w:t>
      </w:r>
    </w:p>
    <w:p w14:paraId="0A79860A"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privind operarea, accesarea și utilizarea serviciilor TIC.</w:t>
      </w:r>
    </w:p>
    <w:p w14:paraId="7317E920"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bookmarkStart w:id="564" w:name="_Toc358995032"/>
      <w:r w:rsidRPr="00E9412C">
        <w:rPr>
          <w:rFonts w:cs="Arial"/>
          <w:color w:val="000000" w:themeColor="text1"/>
          <w:szCs w:val="20"/>
          <w:lang w:val="ro-RO"/>
        </w:rPr>
        <w:t>Administrarea fluxurilor informaţionale</w:t>
      </w:r>
      <w:bookmarkEnd w:id="564"/>
      <w:r w:rsidRPr="00E9412C">
        <w:rPr>
          <w:rFonts w:cs="Arial"/>
          <w:color w:val="000000" w:themeColor="text1"/>
          <w:szCs w:val="20"/>
          <w:lang w:val="ro-RO"/>
        </w:rPr>
        <w:t xml:space="preserve"> </w:t>
      </w:r>
    </w:p>
    <w:p w14:paraId="77575301" w14:textId="77777777" w:rsidR="00261BF2" w:rsidRPr="00E9412C" w:rsidRDefault="00261BF2" w:rsidP="00261BF2">
      <w:pPr>
        <w:autoSpaceDE w:val="0"/>
        <w:autoSpaceDN w:val="0"/>
        <w:adjustRightInd w:val="0"/>
        <w:spacing w:line="360" w:lineRule="auto"/>
        <w:rPr>
          <w:rFonts w:ascii="Arial" w:hAnsi="Arial" w:cs="Arial"/>
          <w:color w:val="000000" w:themeColor="text1"/>
          <w:lang w:val="ro-RO"/>
        </w:rPr>
      </w:pPr>
      <w:r w:rsidRPr="00E9412C">
        <w:rPr>
          <w:rFonts w:ascii="Arial" w:hAnsi="Arial" w:cs="Arial"/>
          <w:color w:val="000000" w:themeColor="text1"/>
          <w:lang w:val="ro-RO"/>
        </w:rPr>
        <w:t xml:space="preserve">Banca autorizează fluxurile informaţionale în interiorul şi în afara sistemelor informaţionale de date cu caracter personal  necesare  îndeplinirii obligaţiunilor Băncii, </w:t>
      </w:r>
      <w:r w:rsidRPr="00E9412C">
        <w:rPr>
          <w:rFonts w:ascii="Arial" w:hAnsi="Arial" w:cs="Arial"/>
          <w:color w:val="000000" w:themeColor="text1"/>
          <w:lang w:val="ro-RO" w:eastAsia="ro-RO"/>
        </w:rPr>
        <w:t>cu respectarea tuturor măsurilor legale de securitate şi confidenţialitate a datelor.</w:t>
      </w:r>
    </w:p>
    <w:p w14:paraId="6C183A3B"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Repartizarea obligaţiilor şi învestirea cu minimul de drepturi şi competenţe </w:t>
      </w:r>
    </w:p>
    <w:p w14:paraId="787EE6C9" w14:textId="77777777" w:rsidR="00261BF2" w:rsidRPr="00E9412C" w:rsidRDefault="00261BF2" w:rsidP="00261BF2">
      <w:pPr>
        <w:autoSpaceDE w:val="0"/>
        <w:autoSpaceDN w:val="0"/>
        <w:adjustRightInd w:val="0"/>
        <w:spacing w:line="360" w:lineRule="auto"/>
        <w:rPr>
          <w:rFonts w:ascii="Arial" w:hAnsi="Arial" w:cs="Arial"/>
          <w:color w:val="000000" w:themeColor="text1"/>
          <w:lang w:val="ro-RO" w:eastAsia="ro-RO"/>
        </w:rPr>
      </w:pPr>
      <w:r w:rsidRPr="00E9412C">
        <w:rPr>
          <w:rFonts w:ascii="Arial" w:hAnsi="Arial" w:cs="Arial"/>
          <w:bCs/>
          <w:color w:val="000000" w:themeColor="text1"/>
          <w:lang w:val="ro-RO" w:eastAsia="ro-RO"/>
        </w:rPr>
        <w:t>Utilizatorii sistemelor informaţionale de date cu caracter personal se învestesc doar cu acele drepturi/competenţe, care sunt necesare pentru realizarea de către ei a obiectivelor stabilite</w:t>
      </w:r>
      <w:r w:rsidRPr="00E9412C">
        <w:rPr>
          <w:rFonts w:ascii="Arial" w:hAnsi="Arial" w:cs="Arial"/>
          <w:color w:val="000000" w:themeColor="text1"/>
          <w:lang w:val="ro-RO" w:eastAsia="ro-RO"/>
        </w:rPr>
        <w:t xml:space="preserve">. </w:t>
      </w:r>
    </w:p>
    <w:p w14:paraId="3768A8E0" w14:textId="77777777" w:rsidR="00261BF2" w:rsidRPr="00E9412C" w:rsidRDefault="00261BF2" w:rsidP="00261BF2">
      <w:pPr>
        <w:pStyle w:val="aff"/>
        <w:spacing w:line="360" w:lineRule="auto"/>
        <w:jc w:val="both"/>
        <w:rPr>
          <w:rFonts w:cs="Arial"/>
          <w:color w:val="000000" w:themeColor="text1"/>
        </w:rPr>
      </w:pPr>
      <w:r w:rsidRPr="00E9412C">
        <w:rPr>
          <w:rFonts w:cs="Arial"/>
          <w:color w:val="000000" w:themeColor="text1"/>
        </w:rPr>
        <w:t>Surse:</w:t>
      </w:r>
    </w:p>
    <w:p w14:paraId="45237CF4"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privind acordarea   accesului la resursele sistemului automatizat bancar QSystems. BankOnLine.</w:t>
      </w:r>
    </w:p>
    <w:p w14:paraId="7D7D85D6"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bookmarkStart w:id="565" w:name="_Toc358995033"/>
      <w:r w:rsidRPr="00E9412C">
        <w:rPr>
          <w:rFonts w:cs="Arial"/>
          <w:color w:val="000000" w:themeColor="text1"/>
          <w:szCs w:val="20"/>
          <w:lang w:val="ro-RO"/>
        </w:rPr>
        <w:t>Informaţii de avertizare</w:t>
      </w:r>
      <w:bookmarkEnd w:id="565"/>
      <w:r w:rsidRPr="00E9412C">
        <w:rPr>
          <w:rFonts w:cs="Arial"/>
          <w:color w:val="000000" w:themeColor="text1"/>
          <w:szCs w:val="20"/>
          <w:lang w:val="ro-RO"/>
        </w:rPr>
        <w:t xml:space="preserve"> </w:t>
      </w:r>
    </w:p>
    <w:p w14:paraId="538463D8"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Înainte de acordarea accesului în sistem, utilizatorii sunt informaţi despre faptul că folosirea sistemelor informaţionale de date cu caracter personal este controlată şi că folosirea neautorizată a acestora se urmăreşte în conformitate cu legislaţia.</w:t>
      </w:r>
    </w:p>
    <w:p w14:paraId="18F72E1D" w14:textId="77777777" w:rsidR="00261BF2" w:rsidRPr="00E9412C" w:rsidRDefault="00261BF2" w:rsidP="00261BF2">
      <w:pPr>
        <w:pStyle w:val="PasHeading2"/>
        <w:numPr>
          <w:ilvl w:val="0"/>
          <w:numId w:val="0"/>
        </w:numPr>
        <w:spacing w:before="0" w:after="0" w:line="360" w:lineRule="auto"/>
        <w:jc w:val="both"/>
        <w:rPr>
          <w:rFonts w:cs="Arial"/>
          <w:color w:val="000000" w:themeColor="text1"/>
          <w:lang w:val="ro-RO" w:eastAsia="ro-RO"/>
        </w:rPr>
      </w:pPr>
      <w:r w:rsidRPr="00E9412C">
        <w:rPr>
          <w:rFonts w:cs="Arial"/>
          <w:color w:val="000000" w:themeColor="text1"/>
          <w:szCs w:val="20"/>
          <w:lang w:val="ro-RO"/>
        </w:rPr>
        <w:t xml:space="preserve">Surse: </w:t>
      </w:r>
      <w:r w:rsidRPr="00E9412C">
        <w:rPr>
          <w:rFonts w:cs="Arial"/>
          <w:bCs w:val="0"/>
          <w:color w:val="000000" w:themeColor="text1"/>
          <w:szCs w:val="20"/>
          <w:lang w:val="ro-RO" w:eastAsia="ro-RO"/>
        </w:rPr>
        <w:t>Regulamentul cu privire la formarea profesională a personalului BC “Moldindconbank” S.A.</w:t>
      </w:r>
    </w:p>
    <w:p w14:paraId="5DB0BD70"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bookmarkStart w:id="566" w:name="_Toc358995034"/>
      <w:r w:rsidRPr="00E9412C">
        <w:rPr>
          <w:rFonts w:cs="Arial"/>
          <w:color w:val="000000" w:themeColor="text1"/>
          <w:szCs w:val="20"/>
          <w:lang w:val="ro-RO"/>
        </w:rPr>
        <w:t>Blocarea sesiunii de lucru</w:t>
      </w:r>
      <w:bookmarkEnd w:id="566"/>
      <w:r w:rsidRPr="00E9412C">
        <w:rPr>
          <w:rFonts w:cs="Arial"/>
          <w:color w:val="000000" w:themeColor="text1"/>
          <w:szCs w:val="20"/>
          <w:lang w:val="ro-RO"/>
        </w:rPr>
        <w:t xml:space="preserve"> </w:t>
      </w:r>
    </w:p>
    <w:p w14:paraId="606066A6"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Sesiunea de lucru în sistemul informaţional, destinat prelucrării datelor cu caracter personal, se blochează (la solicitarea utilizatorului sau automat, după maximum 15 minute de perioadă inactivă a utilizatorului). Pentru a debloca sesiunea utilizatorul  trebuie să execute repetat procedurile  de identificare şi autentificare.</w:t>
      </w:r>
    </w:p>
    <w:p w14:paraId="6D4EDCE5"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bookmarkStart w:id="567" w:name="_Toc358995035"/>
      <w:r w:rsidRPr="00E9412C">
        <w:rPr>
          <w:rFonts w:cs="Arial"/>
          <w:color w:val="000000" w:themeColor="text1"/>
          <w:szCs w:val="20"/>
          <w:lang w:val="ro-RO"/>
        </w:rPr>
        <w:t>Controlul administrării accesului</w:t>
      </w:r>
      <w:bookmarkEnd w:id="567"/>
      <w:r w:rsidRPr="00E9412C">
        <w:rPr>
          <w:rFonts w:cs="Arial"/>
          <w:color w:val="000000" w:themeColor="text1"/>
          <w:szCs w:val="20"/>
          <w:lang w:val="ro-RO"/>
        </w:rPr>
        <w:t xml:space="preserve"> </w:t>
      </w:r>
    </w:p>
    <w:p w14:paraId="057D414B"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eastAsia="ro-RO"/>
        </w:rPr>
      </w:pPr>
      <w:r w:rsidRPr="00E9412C">
        <w:rPr>
          <w:rFonts w:cs="Arial"/>
          <w:color w:val="000000" w:themeColor="text1"/>
          <w:szCs w:val="20"/>
          <w:lang w:val="ro-RO"/>
        </w:rPr>
        <w:t xml:space="preserve">Periodic sunt efectuate  controale planificate şi inopinate de  auditul  intern şi serviciul securitatea informației pentru evaluarea corectitudinii şi conformării operaţiunilor şi acţiunilor efectuate  </w:t>
      </w:r>
      <w:r w:rsidRPr="00E9412C">
        <w:rPr>
          <w:rFonts w:cs="Arial"/>
          <w:color w:val="000000" w:themeColor="text1"/>
          <w:szCs w:val="20"/>
          <w:lang w:val="ro-RO" w:eastAsia="ro-RO"/>
        </w:rPr>
        <w:t>prin intermediul sistemelor informaţionale de date cu caracter personal.</w:t>
      </w:r>
    </w:p>
    <w:p w14:paraId="313E96B7"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eastAsia="ro-RO"/>
        </w:rPr>
      </w:pPr>
      <w:bookmarkStart w:id="568" w:name="_Toc358995036"/>
      <w:r w:rsidRPr="00E9412C">
        <w:rPr>
          <w:rFonts w:cs="Arial"/>
          <w:color w:val="000000" w:themeColor="text1"/>
          <w:szCs w:val="20"/>
          <w:lang w:val="ro-RO"/>
        </w:rPr>
        <w:t>Marcarea documentelor</w:t>
      </w:r>
      <w:bookmarkEnd w:id="568"/>
      <w:r w:rsidRPr="00E9412C">
        <w:rPr>
          <w:rFonts w:cs="Arial"/>
          <w:color w:val="000000" w:themeColor="text1"/>
          <w:szCs w:val="20"/>
          <w:lang w:val="ro-RO"/>
        </w:rPr>
        <w:t xml:space="preserve"> </w:t>
      </w:r>
    </w:p>
    <w:p w14:paraId="4928B45C" w14:textId="77777777" w:rsidR="00261BF2" w:rsidRPr="00E9412C" w:rsidRDefault="00261BF2" w:rsidP="00261BF2">
      <w:pPr>
        <w:pStyle w:val="3"/>
        <w:numPr>
          <w:ilvl w:val="0"/>
          <w:numId w:val="0"/>
        </w:numPr>
        <w:tabs>
          <w:tab w:val="clear" w:pos="851"/>
        </w:tabs>
        <w:spacing w:before="0" w:after="0" w:line="360" w:lineRule="auto"/>
        <w:rPr>
          <w:color w:val="000000" w:themeColor="text1"/>
        </w:rPr>
      </w:pPr>
      <w:r w:rsidRPr="00E9412C">
        <w:rPr>
          <w:color w:val="000000" w:themeColor="text1"/>
        </w:rPr>
        <w:t xml:space="preserve">Banca are elaborate criteriile de clasificare și marcare a informaţiei, conform registrelor de evidenţă a informaţiilor clasificate. </w:t>
      </w:r>
    </w:p>
    <w:p w14:paraId="399C0B02"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Surse:Norme privind clasificarea informației în cadrul BC „Moldindconbank” S.A..</w:t>
      </w:r>
    </w:p>
    <w:p w14:paraId="325F208C"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bookmarkStart w:id="569" w:name="_Toc358995037"/>
      <w:r w:rsidRPr="00E9412C">
        <w:rPr>
          <w:rFonts w:cs="Arial"/>
          <w:color w:val="000000" w:themeColor="text1"/>
          <w:szCs w:val="20"/>
          <w:lang w:val="ro-RO"/>
        </w:rPr>
        <w:t>Accesul de la distanţă</w:t>
      </w:r>
      <w:bookmarkEnd w:id="569"/>
      <w:r w:rsidRPr="00E9412C">
        <w:rPr>
          <w:rFonts w:cs="Arial"/>
          <w:color w:val="000000" w:themeColor="text1"/>
          <w:szCs w:val="20"/>
          <w:lang w:val="ro-RO"/>
        </w:rPr>
        <w:t xml:space="preserve"> </w:t>
      </w:r>
    </w:p>
    <w:p w14:paraId="06706604" w14:textId="77777777" w:rsidR="00261BF2" w:rsidRPr="00E9412C" w:rsidRDefault="00261BF2" w:rsidP="00261BF2">
      <w:pPr>
        <w:spacing w:line="360" w:lineRule="auto"/>
        <w:rPr>
          <w:rFonts w:ascii="Arial" w:hAnsi="Arial" w:cs="Arial"/>
          <w:bCs/>
          <w:iCs/>
          <w:color w:val="000000" w:themeColor="text1"/>
          <w:lang w:val="ro-RO" w:eastAsia="x-none"/>
        </w:rPr>
      </w:pPr>
      <w:r w:rsidRPr="00E9412C">
        <w:rPr>
          <w:rFonts w:ascii="Arial" w:hAnsi="Arial" w:cs="Arial"/>
          <w:bCs/>
          <w:iCs/>
          <w:color w:val="000000" w:themeColor="text1"/>
          <w:lang w:val="ro-RO" w:eastAsia="x-none"/>
        </w:rPr>
        <w:t>Toate metodele de acces de la distanţă către sistemele informaţionale sunt securizate (se utilizează canele VPN, criptare etc.), precum şi înregistrate, monitorizate şi controlate.</w:t>
      </w:r>
    </w:p>
    <w:p w14:paraId="2106620D" w14:textId="77777777" w:rsidR="00261BF2" w:rsidRPr="00E9412C" w:rsidRDefault="00261BF2" w:rsidP="00261BF2">
      <w:pPr>
        <w:spacing w:line="360" w:lineRule="auto"/>
        <w:rPr>
          <w:rFonts w:ascii="Arial" w:hAnsi="Arial" w:cs="Arial"/>
          <w:bCs/>
          <w:iCs/>
          <w:color w:val="000000" w:themeColor="text1"/>
          <w:lang w:val="ro-RO" w:eastAsia="x-none"/>
        </w:rPr>
      </w:pPr>
      <w:r w:rsidRPr="00E9412C">
        <w:rPr>
          <w:rFonts w:ascii="Arial" w:hAnsi="Arial" w:cs="Arial"/>
          <w:bCs/>
          <w:iCs/>
          <w:color w:val="000000" w:themeColor="text1"/>
          <w:lang w:val="ro-RO" w:eastAsia="x-none"/>
        </w:rPr>
        <w:lastRenderedPageBreak/>
        <w:t xml:space="preserve"> Fiecare metodă de acces de la distanţă la sistemele informaţionale de date cu caracter personal se autorizează de persoanele responsabile ale deţinătorilor de date cu caracter personal şi permisă doar utilizatorilor, cărora aceasta le este necesar pentru îndeplinirea atribuțiilor de serviciu.</w:t>
      </w:r>
    </w:p>
    <w:p w14:paraId="0CEC41DA"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bookmarkStart w:id="570" w:name="_Toc358995038"/>
      <w:r w:rsidRPr="00E9412C">
        <w:rPr>
          <w:rFonts w:cs="Arial"/>
          <w:color w:val="000000" w:themeColor="text1"/>
          <w:szCs w:val="20"/>
          <w:lang w:val="ro-RO"/>
        </w:rPr>
        <w:t>Limitarea folosirii tehnologiilor fără fir</w:t>
      </w:r>
      <w:bookmarkEnd w:id="570"/>
      <w:r w:rsidRPr="00E9412C">
        <w:rPr>
          <w:rFonts w:cs="Arial"/>
          <w:color w:val="000000" w:themeColor="text1"/>
          <w:szCs w:val="20"/>
          <w:lang w:val="ro-RO"/>
        </w:rPr>
        <w:t xml:space="preserve"> </w:t>
      </w:r>
    </w:p>
    <w:p w14:paraId="5EA6F35A" w14:textId="77777777" w:rsidR="00261BF2" w:rsidRPr="00E9412C" w:rsidRDefault="00261BF2" w:rsidP="00261BF2">
      <w:pPr>
        <w:autoSpaceDE w:val="0"/>
        <w:autoSpaceDN w:val="0"/>
        <w:adjustRightInd w:val="0"/>
        <w:spacing w:after="120"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Banca nu utilizează  accesul fără fir  către sistemele informaţionale de date cu caracter personal. </w:t>
      </w:r>
    </w:p>
    <w:p w14:paraId="45D2B583"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bookmarkStart w:id="571" w:name="_Toc358995039"/>
      <w:r w:rsidRPr="00E9412C">
        <w:rPr>
          <w:rFonts w:cs="Arial"/>
          <w:color w:val="000000" w:themeColor="text1"/>
          <w:szCs w:val="20"/>
          <w:lang w:val="ro-RO"/>
        </w:rPr>
        <w:t xml:space="preserve">Administrarea </w:t>
      </w:r>
      <w:bookmarkStart w:id="572" w:name="OLE_LINK14"/>
      <w:r w:rsidRPr="00E9412C">
        <w:rPr>
          <w:rFonts w:cs="Arial"/>
          <w:color w:val="000000" w:themeColor="text1"/>
          <w:szCs w:val="20"/>
          <w:lang w:val="ro-RO"/>
        </w:rPr>
        <w:t>accesului echipamentului portativ şi mobil</w:t>
      </w:r>
      <w:bookmarkEnd w:id="571"/>
      <w:bookmarkEnd w:id="572"/>
      <w:r w:rsidRPr="00E9412C">
        <w:rPr>
          <w:rFonts w:cs="Arial"/>
          <w:color w:val="000000" w:themeColor="text1"/>
          <w:szCs w:val="20"/>
          <w:lang w:val="ro-RO"/>
        </w:rPr>
        <w:t xml:space="preserve"> </w:t>
      </w:r>
    </w:p>
    <w:p w14:paraId="3F8A390F"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Pentru tot echipament portativ şi mobil utilizat în Bancă pentru accesul la sistemele informaţionale sunt stabilite limitări și sunt elaborate reguli de folosire. Toate hard discurile echipamentului mobil sunt criptate.</w:t>
      </w:r>
    </w:p>
    <w:p w14:paraId="34BBBF74" w14:textId="77777777" w:rsidR="00261BF2" w:rsidRPr="00E9412C" w:rsidRDefault="00261BF2" w:rsidP="00261BF2">
      <w:pPr>
        <w:pStyle w:val="PasHeading2"/>
        <w:numPr>
          <w:ilvl w:val="0"/>
          <w:numId w:val="0"/>
        </w:numPr>
        <w:spacing w:before="0" w:after="0" w:line="360" w:lineRule="auto"/>
        <w:jc w:val="both"/>
        <w:rPr>
          <w:rFonts w:cs="Arial"/>
          <w:bCs w:val="0"/>
          <w:color w:val="000000" w:themeColor="text1"/>
          <w:szCs w:val="20"/>
          <w:lang w:val="ro-RO" w:eastAsia="ro-RO"/>
        </w:rPr>
      </w:pPr>
      <w:r w:rsidRPr="00E9412C">
        <w:rPr>
          <w:rFonts w:cs="Arial"/>
          <w:bCs w:val="0"/>
          <w:color w:val="000000" w:themeColor="text1"/>
          <w:szCs w:val="20"/>
          <w:lang w:val="ro-RO" w:eastAsia="ro-RO"/>
        </w:rPr>
        <w:t xml:space="preserve">Controlul fizic al  prezenţei în subdiviziunile Băncii  a  echipamentului portativ şi mobil conectat le staţiile de lucru, dispozitive de reţea  se efectuează de salariații Secţiei deservire tehnică al Departamentului tehnologii informaţionale în timpul executării lucrărilor de mentenanţă (profilaxie) şi inventarieie anuală. </w:t>
      </w:r>
    </w:p>
    <w:p w14:paraId="21AC982A" w14:textId="77777777" w:rsidR="00261BF2" w:rsidRPr="00E9412C" w:rsidRDefault="00261BF2" w:rsidP="00F06B64">
      <w:pPr>
        <w:pStyle w:val="PasHeading1"/>
        <w:numPr>
          <w:ilvl w:val="0"/>
          <w:numId w:val="41"/>
        </w:numPr>
        <w:spacing w:line="360" w:lineRule="auto"/>
        <w:jc w:val="both"/>
        <w:rPr>
          <w:b/>
          <w:color w:val="000000" w:themeColor="text1"/>
          <w:sz w:val="24"/>
          <w:szCs w:val="20"/>
          <w:lang w:val="ro-RO" w:eastAsia="ro-RO"/>
        </w:rPr>
      </w:pPr>
      <w:bookmarkStart w:id="573" w:name="_Toc536692443"/>
      <w:r w:rsidRPr="00E9412C">
        <w:rPr>
          <w:b/>
          <w:color w:val="000000" w:themeColor="text1"/>
          <w:sz w:val="24"/>
          <w:szCs w:val="20"/>
          <w:lang w:val="ro-RO" w:eastAsia="ro-RO"/>
        </w:rPr>
        <w:t>Protecția sistemelor TIC în care sunt prelucrate date cu caracter personal</w:t>
      </w:r>
      <w:bookmarkEnd w:id="573"/>
      <w:r w:rsidRPr="00E9412C">
        <w:rPr>
          <w:b/>
          <w:color w:val="000000" w:themeColor="text1"/>
          <w:sz w:val="24"/>
          <w:szCs w:val="20"/>
          <w:lang w:val="ro-RO" w:eastAsia="ro-RO"/>
        </w:rPr>
        <w:t xml:space="preserve"> </w:t>
      </w:r>
    </w:p>
    <w:p w14:paraId="7556409F"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bookmarkStart w:id="574" w:name="_Toc358995041"/>
      <w:r w:rsidRPr="00E9412C">
        <w:rPr>
          <w:rFonts w:cs="Arial"/>
          <w:color w:val="000000" w:themeColor="text1"/>
          <w:szCs w:val="20"/>
          <w:lang w:val="ro-RO"/>
        </w:rPr>
        <w:t>Divizarea programelor aplicative</w:t>
      </w:r>
      <w:bookmarkEnd w:id="574"/>
      <w:r w:rsidRPr="00E9412C">
        <w:rPr>
          <w:rFonts w:cs="Arial"/>
          <w:color w:val="000000" w:themeColor="text1"/>
          <w:szCs w:val="20"/>
          <w:lang w:val="ro-RO"/>
        </w:rPr>
        <w:t xml:space="preserve"> </w:t>
      </w:r>
    </w:p>
    <w:p w14:paraId="08FA0AE7" w14:textId="77777777" w:rsidR="00261BF2" w:rsidRPr="00E9412C" w:rsidRDefault="00261BF2" w:rsidP="00261BF2">
      <w:pPr>
        <w:autoSpaceDE w:val="0"/>
        <w:autoSpaceDN w:val="0"/>
        <w:adjustRightInd w:val="0"/>
        <w:spacing w:line="360" w:lineRule="auto"/>
        <w:rPr>
          <w:rFonts w:ascii="Arial" w:hAnsi="Arial" w:cs="Arial"/>
          <w:color w:val="000000" w:themeColor="text1"/>
          <w:lang w:val="ro-RO" w:eastAsia="ro-RO"/>
        </w:rPr>
      </w:pPr>
      <w:r w:rsidRPr="00E9412C">
        <w:rPr>
          <w:rFonts w:ascii="Arial" w:hAnsi="Arial" w:cs="Arial"/>
          <w:bCs/>
          <w:color w:val="000000" w:themeColor="text1"/>
          <w:lang w:val="ro-RO" w:eastAsia="ro-RO"/>
        </w:rPr>
        <w:t xml:space="preserve">Utilizatorii </w:t>
      </w:r>
      <w:r w:rsidRPr="00E9412C">
        <w:rPr>
          <w:rFonts w:ascii="Arial" w:hAnsi="Arial" w:cs="Arial"/>
          <w:color w:val="000000" w:themeColor="text1"/>
          <w:lang w:val="ro-RO"/>
        </w:rPr>
        <w:t xml:space="preserve">responsabili de prelucrarea datelor cu caracter personal </w:t>
      </w:r>
      <w:r w:rsidRPr="00E9412C">
        <w:rPr>
          <w:rFonts w:ascii="Arial" w:hAnsi="Arial" w:cs="Arial"/>
          <w:bCs/>
          <w:color w:val="000000" w:themeColor="text1"/>
          <w:lang w:val="ro-RO" w:eastAsia="ro-RO"/>
        </w:rPr>
        <w:t>se învestesc doar cu acele drepturi/competenţe, care sunt necesare pentru realizarea de către ei a obiectivelor stabilite</w:t>
      </w:r>
      <w:r w:rsidRPr="00E9412C">
        <w:rPr>
          <w:rFonts w:ascii="Arial" w:hAnsi="Arial" w:cs="Arial"/>
          <w:color w:val="000000" w:themeColor="text1"/>
          <w:lang w:val="ro-RO" w:eastAsia="ro-RO"/>
        </w:rPr>
        <w:t xml:space="preserve">. Drepturile de gestionare a sistemelor informaţionale sunt acordate utilizatorilor cu drepturi de administrator. </w:t>
      </w:r>
    </w:p>
    <w:p w14:paraId="7B80EC33"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Izolarea funcţiilor de securitate </w:t>
      </w:r>
    </w:p>
    <w:p w14:paraId="1BF247C8" w14:textId="77777777" w:rsidR="00261BF2" w:rsidRPr="00E9412C" w:rsidRDefault="00261BF2" w:rsidP="00261BF2">
      <w:pPr>
        <w:autoSpaceDE w:val="0"/>
        <w:autoSpaceDN w:val="0"/>
        <w:adjustRightInd w:val="0"/>
        <w:spacing w:line="360" w:lineRule="auto"/>
        <w:rPr>
          <w:rFonts w:ascii="Arial" w:hAnsi="Arial" w:cs="Arial"/>
          <w:color w:val="000000" w:themeColor="text1"/>
          <w:lang w:val="ro-RO"/>
        </w:rPr>
      </w:pPr>
      <w:r w:rsidRPr="00E9412C">
        <w:rPr>
          <w:rFonts w:ascii="Arial" w:hAnsi="Arial" w:cs="Arial"/>
          <w:color w:val="000000" w:themeColor="text1"/>
          <w:lang w:val="ro-RO"/>
        </w:rPr>
        <w:t>Este asigurată izolarea funcţiilor de securitate de funcţiile care nu se atribuie la securitatea sistemelor informaţionale de date cu caracter personal. Drepturile utilizatorului care prelucrează date cu caracter personal  nu  permit executarea funcţiei de securitate.</w:t>
      </w:r>
      <w:bookmarkStart w:id="575" w:name="_Toc358995042"/>
    </w:p>
    <w:p w14:paraId="38B882D2"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 Informaţia restantă</w:t>
      </w:r>
      <w:bookmarkEnd w:id="575"/>
      <w:r w:rsidRPr="00E9412C">
        <w:rPr>
          <w:rFonts w:cs="Arial"/>
          <w:color w:val="000000" w:themeColor="text1"/>
          <w:szCs w:val="20"/>
          <w:lang w:val="ro-RO"/>
        </w:rPr>
        <w:t xml:space="preserve"> </w:t>
      </w:r>
    </w:p>
    <w:p w14:paraId="197F90DA" w14:textId="77777777" w:rsidR="00261BF2" w:rsidRPr="00E9412C" w:rsidRDefault="00261BF2" w:rsidP="00261BF2">
      <w:pPr>
        <w:pStyle w:val="PasHeading2"/>
        <w:numPr>
          <w:ilvl w:val="0"/>
          <w:numId w:val="0"/>
        </w:numPr>
        <w:spacing w:before="0" w:after="0" w:line="360" w:lineRule="auto"/>
        <w:jc w:val="both"/>
        <w:rPr>
          <w:rFonts w:cs="Arial"/>
          <w:bCs w:val="0"/>
          <w:iCs w:val="0"/>
          <w:color w:val="000000" w:themeColor="text1"/>
          <w:szCs w:val="20"/>
          <w:lang w:val="ro-RO" w:eastAsia="ru-RU"/>
        </w:rPr>
      </w:pPr>
      <w:r w:rsidRPr="00E9412C">
        <w:rPr>
          <w:rFonts w:cs="Arial"/>
          <w:bCs w:val="0"/>
          <w:iCs w:val="0"/>
          <w:color w:val="000000" w:themeColor="text1"/>
          <w:szCs w:val="20"/>
          <w:lang w:val="ro-RO" w:eastAsia="ru-RU"/>
        </w:rPr>
        <w:t>Sunt prevenite  tentativele dezvăluirii neautorizate sau neintenţionate a informaţiei restante care conţine date cu caracter personal, prin intermediul resurselor informaţionale general accesibile.</w:t>
      </w:r>
    </w:p>
    <w:p w14:paraId="4DE4B783"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 xml:space="preserve">Informația restantă de pe purtători de informații ce nu pot fi reutilizați se distrug fizic prin metoda mecanică. Pe purtători reutilizabili  are loc subscrierea  sigură a informației. </w:t>
      </w:r>
    </w:p>
    <w:p w14:paraId="5A60FEE5"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bookmarkStart w:id="576" w:name="_Toc358995043"/>
      <w:r w:rsidRPr="00E9412C">
        <w:rPr>
          <w:rFonts w:cs="Arial"/>
          <w:color w:val="000000" w:themeColor="text1"/>
          <w:szCs w:val="20"/>
          <w:lang w:val="ro-RO"/>
        </w:rPr>
        <w:t>Protecţia contra refuzului în serviciu</w:t>
      </w:r>
      <w:bookmarkEnd w:id="576"/>
    </w:p>
    <w:p w14:paraId="561F7D05"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 xml:space="preserve">Pentru protecţia  sistemelor informaţionale împotriva atacurilor de diferite tipuri, inclusiv DOS (denial of service - </w:t>
      </w:r>
      <w:r w:rsidRPr="00E9412C">
        <w:rPr>
          <w:rFonts w:cs="Arial"/>
          <w:bCs w:val="0"/>
          <w:iCs w:val="0"/>
          <w:color w:val="000000" w:themeColor="text1"/>
          <w:lang w:val="ro-RO"/>
        </w:rPr>
        <w:t>refuz în serviciu</w:t>
      </w:r>
      <w:r w:rsidRPr="00E9412C">
        <w:rPr>
          <w:rFonts w:cs="Arial"/>
          <w:color w:val="000000" w:themeColor="text1"/>
          <w:szCs w:val="20"/>
          <w:lang w:val="ro-RO"/>
        </w:rPr>
        <w:t>)  este folosit Check Point Firewalll  cu actualizarea automată a bazelor  IDS\IPS(sistem de identificare a atacurilor şi prevenire a intruziunilor).</w:t>
      </w:r>
    </w:p>
    <w:p w14:paraId="110BFCE4"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bookmarkStart w:id="577" w:name="_Toc358995044"/>
      <w:r w:rsidRPr="00E9412C">
        <w:rPr>
          <w:rFonts w:cs="Arial"/>
          <w:color w:val="000000" w:themeColor="text1"/>
          <w:szCs w:val="20"/>
          <w:lang w:val="ro-RO"/>
        </w:rPr>
        <w:t>Priorităţile resurselor</w:t>
      </w:r>
      <w:bookmarkEnd w:id="577"/>
      <w:r w:rsidRPr="00E9412C">
        <w:rPr>
          <w:rFonts w:cs="Arial"/>
          <w:color w:val="000000" w:themeColor="text1"/>
          <w:szCs w:val="20"/>
          <w:lang w:val="ro-RO"/>
        </w:rPr>
        <w:t xml:space="preserve"> </w:t>
      </w:r>
    </w:p>
    <w:p w14:paraId="13F162AA"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Folosirea  resurselor informaţionale în care  sunt prelucrate date cu caracter personal  poate fi limitată cu ajutorul mecanismelor de stabilire a priorităţilor.</w:t>
      </w:r>
    </w:p>
    <w:p w14:paraId="2E62D133"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bookmarkStart w:id="578" w:name="_Toc358995045"/>
      <w:r w:rsidRPr="00E9412C">
        <w:rPr>
          <w:rFonts w:cs="Arial"/>
          <w:color w:val="000000" w:themeColor="text1"/>
          <w:szCs w:val="20"/>
          <w:lang w:val="ro-RO"/>
        </w:rPr>
        <w:t>Protecţia perimetrului sistemelor informaţionale în  care sunt prelucrate date cu caracter personal</w:t>
      </w:r>
      <w:bookmarkEnd w:id="578"/>
      <w:r w:rsidRPr="00E9412C">
        <w:rPr>
          <w:rFonts w:cs="Arial"/>
          <w:color w:val="000000" w:themeColor="text1"/>
          <w:szCs w:val="20"/>
          <w:lang w:val="ro-RO"/>
        </w:rPr>
        <w:t xml:space="preserve">  </w:t>
      </w:r>
    </w:p>
    <w:p w14:paraId="20006945"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lastRenderedPageBreak/>
        <w:t>Se efectuează monitorizarea permanentă şi controlul comunicaţiilor de Direcția rețele la perimetrul exterior al sistemelor informaţionale de date cu caracter personal, inclusiv la cele mai importante puncte de contact în interiorul perimetrului acestor sisteme informaţionale.</w:t>
      </w:r>
    </w:p>
    <w:p w14:paraId="4AD34A71"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Resursele critice conectate la reţea care conţin informaţie confidenţială sunt amplasate în  reţeaua internă a Băncii.  Reţeaua internă a Băncii  este izolată de  zona demilitarizată cu un firewall. </w:t>
      </w:r>
    </w:p>
    <w:p w14:paraId="26DBAABE"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Este asigurată imposibilitatea accesului din exterior a utilizatorilor la reţeaua internă în care se prelucrează date cu caracter personal. </w:t>
      </w:r>
    </w:p>
    <w:p w14:paraId="5431FEC2"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Surse:</w:t>
      </w:r>
    </w:p>
    <w:p w14:paraId="1D073A1C" w14:textId="77777777" w:rsidR="00261BF2" w:rsidRPr="00E9412C" w:rsidRDefault="00261BF2" w:rsidP="00F06B64">
      <w:pPr>
        <w:pStyle w:val="a3"/>
        <w:numPr>
          <w:ilvl w:val="0"/>
          <w:numId w:val="30"/>
        </w:numPr>
        <w:autoSpaceDE w:val="0"/>
        <w:autoSpaceDN w:val="0"/>
        <w:adjustRightInd w:val="0"/>
        <w:spacing w:after="0" w:line="300" w:lineRule="atLeast"/>
        <w:ind w:left="714" w:hanging="357"/>
        <w:contextualSpacing w:val="0"/>
        <w:rPr>
          <w:rFonts w:ascii="Arial" w:hAnsi="Arial" w:cs="Arial"/>
          <w:bCs/>
          <w:color w:val="000000" w:themeColor="text1"/>
          <w:lang w:val="ro-RO" w:eastAsia="ro-RO"/>
        </w:rPr>
      </w:pPr>
      <w:r w:rsidRPr="00E9412C">
        <w:rPr>
          <w:rFonts w:ascii="Arial" w:hAnsi="Arial" w:cs="Arial"/>
          <w:bCs/>
          <w:color w:val="000000" w:themeColor="text1"/>
          <w:lang w:val="ro-RO" w:eastAsia="ro-RO"/>
        </w:rPr>
        <w:t>Norme tehnice pentru gestionarea  reţelei Băncii,  configurarea firewall-ului,  utilajului  de telecomunicaţii,  serverelor şi sistemelor.</w:t>
      </w:r>
      <w:r w:rsidRPr="00E9412C" w:rsidDel="000C6571">
        <w:rPr>
          <w:rFonts w:ascii="Arial" w:hAnsi="Arial" w:cs="Arial"/>
          <w:bCs/>
          <w:color w:val="000000" w:themeColor="text1"/>
          <w:lang w:val="ro-RO" w:eastAsia="ro-RO"/>
        </w:rPr>
        <w:t xml:space="preserve"> </w:t>
      </w:r>
    </w:p>
    <w:p w14:paraId="394D11A6" w14:textId="77777777" w:rsidR="00261BF2" w:rsidRPr="00E9412C" w:rsidRDefault="00261BF2" w:rsidP="00F06B64">
      <w:pPr>
        <w:pStyle w:val="PasHeading2"/>
        <w:numPr>
          <w:ilvl w:val="1"/>
          <w:numId w:val="41"/>
        </w:numPr>
        <w:spacing w:line="360" w:lineRule="auto"/>
        <w:ind w:left="0"/>
        <w:jc w:val="both"/>
        <w:rPr>
          <w:rFonts w:cs="Arial"/>
          <w:color w:val="000000" w:themeColor="text1"/>
          <w:szCs w:val="20"/>
          <w:lang w:val="ro-RO"/>
        </w:rPr>
      </w:pPr>
      <w:bookmarkStart w:id="579" w:name="_Toc358995046"/>
      <w:r w:rsidRPr="00E9412C">
        <w:rPr>
          <w:rFonts w:cs="Arial"/>
          <w:color w:val="000000" w:themeColor="text1"/>
          <w:szCs w:val="20"/>
          <w:lang w:val="ro-RO"/>
        </w:rPr>
        <w:t>Asigurarea integrităţii datelor cu caracter  personal transmise</w:t>
      </w:r>
      <w:bookmarkEnd w:id="579"/>
      <w:r w:rsidRPr="00E9412C">
        <w:rPr>
          <w:rFonts w:cs="Arial"/>
          <w:color w:val="000000" w:themeColor="text1"/>
          <w:szCs w:val="20"/>
          <w:lang w:val="ro-RO"/>
        </w:rPr>
        <w:t xml:space="preserve"> </w:t>
      </w:r>
    </w:p>
    <w:p w14:paraId="5CAAE019"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Integritatea datelor cu caracter personal transmise este asigurată  prin utilizarea mijloacelor de protecţie criptografică şi semnătura electronică.</w:t>
      </w:r>
    </w:p>
    <w:p w14:paraId="22641446"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Banca utilizează  dispozitive multi-factor pentru aplicarea semnăturii electronice la schimbul de date cu Banca  Naţionala a Moldovei, Biroul de credit, Sistemul informaţional automatizat  de create şi circulaţie a documentelor electronice între Serviciul Fiscal de Stat şi Instituţiile Financiare (SIA CCDE SFS), Registrul garanțiilor reale mobiliare, Depozitarul Central Unic al Valorilor Mobiliare, SWIFT. </w:t>
      </w:r>
    </w:p>
    <w:p w14:paraId="746A7833"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bookmarkStart w:id="580" w:name="_Toc358995047"/>
      <w:r w:rsidRPr="00E9412C">
        <w:rPr>
          <w:rFonts w:cs="Arial"/>
          <w:color w:val="000000" w:themeColor="text1"/>
          <w:szCs w:val="20"/>
          <w:lang w:val="ro-RO"/>
        </w:rPr>
        <w:t>Asigurarea confidenţialităţii datelor cu caracter  personal transmise</w:t>
      </w:r>
      <w:bookmarkEnd w:id="580"/>
      <w:r w:rsidRPr="00E9412C">
        <w:rPr>
          <w:rFonts w:cs="Arial"/>
          <w:color w:val="000000" w:themeColor="text1"/>
          <w:szCs w:val="20"/>
          <w:lang w:val="ro-RO"/>
        </w:rPr>
        <w:t xml:space="preserve"> </w:t>
      </w:r>
    </w:p>
    <w:p w14:paraId="33923444"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Confidenţialitatea datelor cu caracter personal transmise este asigurată, prin utilizarea mijloacelor  de protecţie criptografică a informaţiei.</w:t>
      </w:r>
    </w:p>
    <w:p w14:paraId="0AEBD25F" w14:textId="77777777" w:rsidR="00261BF2" w:rsidRPr="00E9412C" w:rsidRDefault="00261BF2" w:rsidP="00F06B64">
      <w:pPr>
        <w:pStyle w:val="PasHeading1"/>
        <w:numPr>
          <w:ilvl w:val="0"/>
          <w:numId w:val="41"/>
        </w:numPr>
        <w:spacing w:line="360" w:lineRule="auto"/>
        <w:jc w:val="both"/>
        <w:rPr>
          <w:b/>
          <w:color w:val="000000" w:themeColor="text1"/>
          <w:sz w:val="24"/>
          <w:szCs w:val="20"/>
          <w:lang w:val="ro-RO" w:eastAsia="ro-RO"/>
        </w:rPr>
      </w:pPr>
      <w:bookmarkStart w:id="581" w:name="_Toc536692444"/>
      <w:r w:rsidRPr="00E9412C">
        <w:rPr>
          <w:b/>
          <w:color w:val="000000" w:themeColor="text1"/>
          <w:sz w:val="24"/>
          <w:szCs w:val="20"/>
          <w:lang w:val="ro-RO" w:eastAsia="ro-RO"/>
        </w:rPr>
        <w:t>Auditul securității în sistemele informaționale de date cu caracter  personal</w:t>
      </w:r>
      <w:bookmarkEnd w:id="581"/>
    </w:p>
    <w:p w14:paraId="13F24CCC" w14:textId="77777777" w:rsidR="00261BF2" w:rsidRPr="00E9412C" w:rsidRDefault="00261BF2" w:rsidP="00F06B64">
      <w:pPr>
        <w:pStyle w:val="PasHeading2"/>
        <w:numPr>
          <w:ilvl w:val="1"/>
          <w:numId w:val="41"/>
        </w:numPr>
        <w:spacing w:line="360" w:lineRule="auto"/>
        <w:ind w:left="0"/>
        <w:jc w:val="both"/>
        <w:rPr>
          <w:rFonts w:cs="Arial"/>
          <w:color w:val="000000" w:themeColor="text1"/>
          <w:szCs w:val="20"/>
          <w:lang w:val="ro-RO"/>
        </w:rPr>
      </w:pPr>
      <w:bookmarkStart w:id="582" w:name="_Toc358995049"/>
      <w:r w:rsidRPr="00E9412C">
        <w:rPr>
          <w:rFonts w:cs="Arial"/>
          <w:color w:val="000000" w:themeColor="text1"/>
          <w:szCs w:val="20"/>
          <w:lang w:val="ro-RO"/>
        </w:rPr>
        <w:t>Generarea înregistrărilor de audit în sistemele informaţionale de date cu caracter personal</w:t>
      </w:r>
      <w:bookmarkEnd w:id="582"/>
      <w:r w:rsidRPr="00E9412C">
        <w:rPr>
          <w:rFonts w:cs="Arial"/>
          <w:color w:val="000000" w:themeColor="text1"/>
          <w:szCs w:val="20"/>
          <w:lang w:val="ro-RO"/>
        </w:rPr>
        <w:t xml:space="preserve"> </w:t>
      </w:r>
    </w:p>
    <w:p w14:paraId="5178F01F"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Înregistrările  de audit a sistemelor  informaţionale de date cu caracter personal conţin următoarele date:</w:t>
      </w:r>
    </w:p>
    <w:p w14:paraId="27A0B014" w14:textId="77777777" w:rsidR="00261BF2" w:rsidRPr="00E9412C" w:rsidRDefault="00261BF2" w:rsidP="00F06B64">
      <w:pPr>
        <w:pStyle w:val="a3"/>
        <w:numPr>
          <w:ilvl w:val="0"/>
          <w:numId w:val="34"/>
        </w:numPr>
        <w:autoSpaceDE w:val="0"/>
        <w:autoSpaceDN w:val="0"/>
        <w:adjustRightInd w:val="0"/>
        <w:spacing w:after="0" w:line="300" w:lineRule="atLeast"/>
        <w:ind w:left="714" w:hanging="357"/>
        <w:rPr>
          <w:rFonts w:ascii="Arial" w:hAnsi="Arial" w:cs="Arial"/>
          <w:noProof/>
          <w:color w:val="000000" w:themeColor="text1"/>
          <w:lang w:val="ro-RO"/>
        </w:rPr>
      </w:pPr>
      <w:r w:rsidRPr="00E9412C">
        <w:rPr>
          <w:rFonts w:ascii="Arial" w:hAnsi="Arial" w:cs="Arial"/>
          <w:noProof/>
          <w:color w:val="000000" w:themeColor="text1"/>
          <w:lang w:val="ro-RO"/>
        </w:rPr>
        <w:t xml:space="preserve">data şi timpul producerii evenimentului; </w:t>
      </w:r>
    </w:p>
    <w:p w14:paraId="5A8FA86F" w14:textId="77777777" w:rsidR="00261BF2" w:rsidRPr="00E9412C" w:rsidRDefault="00261BF2" w:rsidP="00F06B64">
      <w:pPr>
        <w:pStyle w:val="a3"/>
        <w:numPr>
          <w:ilvl w:val="0"/>
          <w:numId w:val="34"/>
        </w:numPr>
        <w:autoSpaceDE w:val="0"/>
        <w:autoSpaceDN w:val="0"/>
        <w:adjustRightInd w:val="0"/>
        <w:spacing w:after="0" w:line="300" w:lineRule="atLeast"/>
        <w:ind w:left="714" w:hanging="357"/>
        <w:rPr>
          <w:rFonts w:ascii="Arial" w:hAnsi="Arial" w:cs="Arial"/>
          <w:noProof/>
          <w:color w:val="000000" w:themeColor="text1"/>
          <w:lang w:val="ro-RO"/>
        </w:rPr>
      </w:pPr>
      <w:r w:rsidRPr="00E9412C">
        <w:rPr>
          <w:rFonts w:ascii="Arial" w:hAnsi="Arial" w:cs="Arial"/>
          <w:noProof/>
          <w:color w:val="000000" w:themeColor="text1"/>
          <w:lang w:val="ro-RO"/>
        </w:rPr>
        <w:t>parametrii transmisi procesului de executare a evenimentului;</w:t>
      </w:r>
    </w:p>
    <w:p w14:paraId="543D9ADE" w14:textId="77777777" w:rsidR="00261BF2" w:rsidRPr="00E9412C" w:rsidRDefault="00261BF2" w:rsidP="00F06B64">
      <w:pPr>
        <w:pStyle w:val="a3"/>
        <w:numPr>
          <w:ilvl w:val="0"/>
          <w:numId w:val="34"/>
        </w:numPr>
        <w:autoSpaceDE w:val="0"/>
        <w:autoSpaceDN w:val="0"/>
        <w:adjustRightInd w:val="0"/>
        <w:spacing w:after="0" w:line="300" w:lineRule="atLeast"/>
        <w:ind w:left="714" w:hanging="357"/>
        <w:rPr>
          <w:rFonts w:ascii="Arial" w:hAnsi="Arial" w:cs="Arial"/>
          <w:noProof/>
          <w:color w:val="000000" w:themeColor="text1"/>
          <w:lang w:val="ro-RO"/>
        </w:rPr>
      </w:pPr>
      <w:r w:rsidRPr="00E9412C">
        <w:rPr>
          <w:rFonts w:ascii="Arial" w:hAnsi="Arial" w:cs="Arial"/>
          <w:noProof/>
          <w:color w:val="000000" w:themeColor="text1"/>
          <w:lang w:val="ro-RO"/>
        </w:rPr>
        <w:t xml:space="preserve">adresa IP de la care a fost generat evenimentul; </w:t>
      </w:r>
    </w:p>
    <w:p w14:paraId="5A6B09BE" w14:textId="77777777" w:rsidR="00261BF2" w:rsidRPr="00E9412C" w:rsidRDefault="00261BF2" w:rsidP="00F06B64">
      <w:pPr>
        <w:pStyle w:val="a3"/>
        <w:numPr>
          <w:ilvl w:val="0"/>
          <w:numId w:val="34"/>
        </w:numPr>
        <w:autoSpaceDE w:val="0"/>
        <w:autoSpaceDN w:val="0"/>
        <w:adjustRightInd w:val="0"/>
        <w:spacing w:after="0" w:line="300" w:lineRule="atLeast"/>
        <w:ind w:left="714" w:hanging="357"/>
        <w:rPr>
          <w:rFonts w:ascii="Arial" w:hAnsi="Arial" w:cs="Arial"/>
          <w:noProof/>
          <w:color w:val="000000" w:themeColor="text1"/>
          <w:lang w:val="ro-RO"/>
        </w:rPr>
      </w:pPr>
      <w:r w:rsidRPr="00E9412C">
        <w:rPr>
          <w:rFonts w:ascii="Arial" w:hAnsi="Arial" w:cs="Arial"/>
          <w:noProof/>
          <w:color w:val="000000" w:themeColor="text1"/>
          <w:lang w:val="ro-RO"/>
        </w:rPr>
        <w:t>identificatorul utilizatorului în sistem;</w:t>
      </w:r>
    </w:p>
    <w:p w14:paraId="5761A8B8" w14:textId="77777777" w:rsidR="00261BF2" w:rsidRPr="00E9412C" w:rsidRDefault="00261BF2" w:rsidP="00F06B64">
      <w:pPr>
        <w:pStyle w:val="a3"/>
        <w:numPr>
          <w:ilvl w:val="0"/>
          <w:numId w:val="34"/>
        </w:numPr>
        <w:autoSpaceDE w:val="0"/>
        <w:autoSpaceDN w:val="0"/>
        <w:adjustRightInd w:val="0"/>
        <w:spacing w:after="0" w:line="300" w:lineRule="atLeast"/>
        <w:ind w:left="714" w:hanging="357"/>
        <w:rPr>
          <w:rFonts w:ascii="Arial" w:hAnsi="Arial" w:cs="Arial"/>
          <w:noProof/>
          <w:color w:val="000000" w:themeColor="text1"/>
          <w:lang w:val="ro-RO"/>
        </w:rPr>
      </w:pPr>
      <w:r w:rsidRPr="00E9412C">
        <w:rPr>
          <w:rFonts w:ascii="Arial" w:hAnsi="Arial" w:cs="Arial"/>
          <w:noProof/>
          <w:color w:val="000000" w:themeColor="text1"/>
          <w:lang w:val="ro-RO"/>
        </w:rPr>
        <w:t xml:space="preserve">numele utilzatorului;  </w:t>
      </w:r>
    </w:p>
    <w:p w14:paraId="58928DDC" w14:textId="77777777" w:rsidR="00261BF2" w:rsidRPr="00E9412C" w:rsidRDefault="00261BF2" w:rsidP="00F06B64">
      <w:pPr>
        <w:pStyle w:val="a3"/>
        <w:numPr>
          <w:ilvl w:val="0"/>
          <w:numId w:val="34"/>
        </w:numPr>
        <w:autoSpaceDE w:val="0"/>
        <w:autoSpaceDN w:val="0"/>
        <w:adjustRightInd w:val="0"/>
        <w:spacing w:after="0" w:line="300" w:lineRule="atLeast"/>
        <w:ind w:left="714" w:hanging="357"/>
        <w:rPr>
          <w:rFonts w:ascii="Arial" w:hAnsi="Arial" w:cs="Arial"/>
          <w:noProof/>
          <w:color w:val="000000" w:themeColor="text1"/>
          <w:lang w:val="ro-RO"/>
        </w:rPr>
      </w:pPr>
      <w:r w:rsidRPr="00E9412C">
        <w:rPr>
          <w:rFonts w:ascii="Arial" w:hAnsi="Arial" w:cs="Arial"/>
          <w:noProof/>
          <w:color w:val="000000" w:themeColor="text1"/>
          <w:lang w:val="ro-RO"/>
        </w:rPr>
        <w:t xml:space="preserve">identificatorul tipului  documentului (procesului); </w:t>
      </w:r>
    </w:p>
    <w:p w14:paraId="095903CC" w14:textId="77777777" w:rsidR="00261BF2" w:rsidRPr="00E9412C" w:rsidRDefault="00261BF2" w:rsidP="00F06B64">
      <w:pPr>
        <w:pStyle w:val="a3"/>
        <w:numPr>
          <w:ilvl w:val="0"/>
          <w:numId w:val="34"/>
        </w:numPr>
        <w:autoSpaceDE w:val="0"/>
        <w:autoSpaceDN w:val="0"/>
        <w:adjustRightInd w:val="0"/>
        <w:spacing w:after="0" w:line="300" w:lineRule="atLeast"/>
        <w:ind w:left="714" w:hanging="357"/>
        <w:rPr>
          <w:rFonts w:ascii="Arial" w:hAnsi="Arial" w:cs="Arial"/>
          <w:noProof/>
          <w:color w:val="000000" w:themeColor="text1"/>
          <w:lang w:val="ro-RO"/>
        </w:rPr>
      </w:pPr>
      <w:r w:rsidRPr="00E9412C">
        <w:rPr>
          <w:rFonts w:ascii="Arial" w:hAnsi="Arial" w:cs="Arial"/>
          <w:noProof/>
          <w:color w:val="000000" w:themeColor="text1"/>
          <w:lang w:val="ro-RO"/>
        </w:rPr>
        <w:t>identificatorul tipului acţiunii cu documentul (procesul);</w:t>
      </w:r>
    </w:p>
    <w:p w14:paraId="36F3588A" w14:textId="77777777" w:rsidR="00261BF2" w:rsidRPr="00E9412C" w:rsidRDefault="00261BF2" w:rsidP="00F06B64">
      <w:pPr>
        <w:pStyle w:val="a3"/>
        <w:numPr>
          <w:ilvl w:val="0"/>
          <w:numId w:val="34"/>
        </w:numPr>
        <w:autoSpaceDE w:val="0"/>
        <w:autoSpaceDN w:val="0"/>
        <w:adjustRightInd w:val="0"/>
        <w:spacing w:after="0" w:line="300" w:lineRule="atLeast"/>
        <w:ind w:left="714" w:hanging="357"/>
        <w:rPr>
          <w:rFonts w:ascii="Arial" w:hAnsi="Arial" w:cs="Arial"/>
          <w:bCs/>
          <w:color w:val="000000" w:themeColor="text1"/>
          <w:lang w:val="ro-RO" w:eastAsia="ro-RO"/>
        </w:rPr>
      </w:pPr>
      <w:r w:rsidRPr="00E9412C">
        <w:rPr>
          <w:rFonts w:ascii="Arial" w:hAnsi="Arial" w:cs="Arial"/>
          <w:noProof/>
          <w:color w:val="000000" w:themeColor="text1"/>
          <w:lang w:val="ro-RO"/>
        </w:rPr>
        <w:t>rezultatul executării procesului – pozitiv sau negativ.</w:t>
      </w:r>
    </w:p>
    <w:p w14:paraId="30987F26"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p>
    <w:p w14:paraId="6552A68D"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În sistemele informaţionale de date cu caracter personal  este  asigurată  generarea înregistrărilor de audit a securităţi  pentru evenimentele, indicate în lista de mai jos.</w:t>
      </w:r>
    </w:p>
    <w:p w14:paraId="2ECC4F95" w14:textId="77777777" w:rsidR="00261BF2" w:rsidRPr="00E9412C" w:rsidRDefault="00261BF2" w:rsidP="00F06B64">
      <w:pPr>
        <w:pStyle w:val="PasHeading2"/>
        <w:numPr>
          <w:ilvl w:val="1"/>
          <w:numId w:val="41"/>
        </w:numPr>
        <w:spacing w:line="360" w:lineRule="auto"/>
        <w:ind w:left="0"/>
        <w:jc w:val="both"/>
        <w:rPr>
          <w:rFonts w:cs="Arial"/>
          <w:color w:val="000000" w:themeColor="text1"/>
          <w:szCs w:val="20"/>
          <w:lang w:val="ro-RO"/>
        </w:rPr>
      </w:pPr>
      <w:bookmarkStart w:id="583" w:name="_Toc358995050"/>
      <w:r w:rsidRPr="00E9412C">
        <w:rPr>
          <w:rFonts w:cs="Arial"/>
          <w:color w:val="000000" w:themeColor="text1"/>
          <w:szCs w:val="20"/>
          <w:lang w:val="ro-RO"/>
        </w:rPr>
        <w:lastRenderedPageBreak/>
        <w:t>Lista evenimentelor înregistrate de sistemul de audit a securităţii în sistemele informaţionale de date cu caracter personal</w:t>
      </w:r>
      <w:bookmarkEnd w:id="583"/>
    </w:p>
    <w:p w14:paraId="6F15D13B"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1) Se efectuează înregistrarea tentativelor de intrare/ieşire a utilizatorului în sistem, conform următorilor parametri:</w:t>
      </w:r>
    </w:p>
    <w:p w14:paraId="3308B6ED"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a) data şi timpul tentativei intrării/ieşirii;</w:t>
      </w:r>
    </w:p>
    <w:p w14:paraId="705E6A8D"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b) ID-ul utilizatorului;</w:t>
      </w:r>
    </w:p>
    <w:p w14:paraId="712A95DC"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c) rezultatul tentativei de intrare/ieşire – pozitivă sau negativă.</w:t>
      </w:r>
    </w:p>
    <w:p w14:paraId="09C415D5"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2) Se efectuează înregistrarea tentativelor de pornire/terminare a sesiunii de lucru a programelor aplicative şi proceselor, destinate prelucrării datelor cu caracter personal, înregistrarea modificărilor drepturilor de acces ale utilizatorilor şi statutul obiectelor de acces conform următorilor parametri:</w:t>
      </w:r>
    </w:p>
    <w:p w14:paraId="42863810"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a) data şi timpul tentativei de pornire;</w:t>
      </w:r>
    </w:p>
    <w:p w14:paraId="322193AE"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b) denumirea/identificatorul programului aplicativ sau procesului;</w:t>
      </w:r>
    </w:p>
    <w:p w14:paraId="4D2B5A32"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c) ID-ul utilizatorului;</w:t>
      </w:r>
    </w:p>
    <w:p w14:paraId="132FFDCB"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d) rezultatul tentativei de pornire – pozitivă sau negativă.</w:t>
      </w:r>
    </w:p>
    <w:p w14:paraId="33280F1E"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3) Se efectuează înregistrarea tentativelor de obţinere a accesului (de executare a operaţiunilor) pentru aplicaţii şi procese destinate prelucrării datelor cu caracter personal, conform următorilor parametri:</w:t>
      </w:r>
    </w:p>
    <w:p w14:paraId="22D8B87C"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a) data şi timpul tentativei de obţinere a accesului (executare a operaţiunii);</w:t>
      </w:r>
    </w:p>
    <w:p w14:paraId="6F2A2491"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b) denumirea (identificatorul) aplicaţiei sau procesului;</w:t>
      </w:r>
    </w:p>
    <w:p w14:paraId="3EC9BF5E"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c) ID-ul utilizatorului;</w:t>
      </w:r>
    </w:p>
    <w:p w14:paraId="5CBF5A2E"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d) specificaţiile resursei protejate (identificator, nume logic, nume fişier, număr etc.);</w:t>
      </w:r>
    </w:p>
    <w:p w14:paraId="33F3792B"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e) tipul operaţiunii solicitate (citire, înregistrare, ştergere etc.);</w:t>
      </w:r>
    </w:p>
    <w:p w14:paraId="1E7C3406"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f) rezultatul tentativei de obţinere a accesului (executare a operaţiunii) – pozitivă sau negativă.</w:t>
      </w:r>
    </w:p>
    <w:p w14:paraId="1DE49602"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p>
    <w:p w14:paraId="655B9DAC"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4) Se efectuează înregistrarea modificărilor drepturilor de acces (competenţelor) utilizatorului şi statutului obiectelor de acces, conform următorilor parametri:</w:t>
      </w:r>
    </w:p>
    <w:p w14:paraId="06BCAC40"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a) data şi timpul modificării competenţelor;</w:t>
      </w:r>
    </w:p>
    <w:p w14:paraId="0F28C1C9"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lastRenderedPageBreak/>
        <w:t xml:space="preserve"> b) ID-ul administratorului care a efectuat modificările;</w:t>
      </w:r>
    </w:p>
    <w:p w14:paraId="299EE7C8" w14:textId="77777777" w:rsidR="00261BF2" w:rsidRPr="00E9412C" w:rsidRDefault="00261BF2" w:rsidP="00261BF2">
      <w:pPr>
        <w:autoSpaceDE w:val="0"/>
        <w:autoSpaceDN w:val="0"/>
        <w:adjustRightInd w:val="0"/>
        <w:spacing w:line="360" w:lineRule="auto"/>
        <w:rPr>
          <w:rFonts w:ascii="Arial" w:hAnsi="Arial" w:cs="Arial"/>
          <w:bCs/>
          <w:color w:val="000000" w:themeColor="text1"/>
          <w:lang w:val="ro-RO" w:eastAsia="ro-RO"/>
        </w:rPr>
      </w:pPr>
      <w:r w:rsidRPr="00E9412C">
        <w:rPr>
          <w:rFonts w:ascii="Arial" w:hAnsi="Arial" w:cs="Arial"/>
          <w:bCs/>
          <w:color w:val="000000" w:themeColor="text1"/>
          <w:lang w:val="ro-RO" w:eastAsia="ro-RO"/>
        </w:rPr>
        <w:t xml:space="preserve"> c) ID-ul utilizatorului şi competenţele acestuia sau specificarea obiectelor de acces şi statutul nou al acestora.</w:t>
      </w:r>
    </w:p>
    <w:p w14:paraId="502E9A21"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bookmarkStart w:id="584" w:name="_Toc358995051"/>
      <w:r w:rsidRPr="00E9412C">
        <w:rPr>
          <w:rFonts w:cs="Arial"/>
          <w:color w:val="000000" w:themeColor="text1"/>
          <w:szCs w:val="20"/>
          <w:lang w:val="ro-RO"/>
        </w:rPr>
        <w:t>Prelucrarea rezultatelor auditului securităţii în sistemele informaţionale de date cu caracter personal</w:t>
      </w:r>
      <w:bookmarkEnd w:id="584"/>
    </w:p>
    <w:p w14:paraId="26DBBFDA" w14:textId="77777777" w:rsidR="00261BF2" w:rsidRPr="00E9412C" w:rsidRDefault="00261BF2" w:rsidP="00261BF2">
      <w:pPr>
        <w:autoSpaceDE w:val="0"/>
        <w:autoSpaceDN w:val="0"/>
        <w:adjustRightInd w:val="0"/>
        <w:spacing w:line="360" w:lineRule="auto"/>
        <w:rPr>
          <w:rFonts w:ascii="Arial" w:hAnsi="Arial" w:cs="Arial"/>
          <w:color w:val="000000" w:themeColor="text1"/>
          <w:lang w:val="ro-RO"/>
        </w:rPr>
      </w:pPr>
      <w:r w:rsidRPr="00E9412C">
        <w:rPr>
          <w:rFonts w:ascii="Arial" w:hAnsi="Arial" w:cs="Arial"/>
          <w:color w:val="000000" w:themeColor="text1"/>
          <w:lang w:val="ro-RO"/>
        </w:rPr>
        <w:t xml:space="preserve"> </w:t>
      </w:r>
      <w:r w:rsidRPr="00E9412C">
        <w:rPr>
          <w:rFonts w:ascii="Arial" w:hAnsi="Arial" w:cs="Arial"/>
          <w:bCs/>
          <w:color w:val="000000" w:themeColor="text1"/>
          <w:lang w:val="ro-RO" w:eastAsia="ro-RO"/>
        </w:rPr>
        <w:t>În caz de deranjament al auditului securităţii în sistemele informaţionale de date cu caracter personal sau completării întregului volum de memorie repartizat pentru păstrarea rezultatelor auditului, este informată persoana responsabilă de securitatea datelor cu caracter personal şi întreprinse măsuri în vederea restabilirii capacităţii de lucru a sistemului de</w:t>
      </w:r>
      <w:r w:rsidRPr="00E9412C">
        <w:rPr>
          <w:rFonts w:ascii="Arial" w:hAnsi="Arial" w:cs="Arial"/>
          <w:color w:val="000000" w:themeColor="text1"/>
          <w:lang w:val="ro-RO"/>
        </w:rPr>
        <w:t xml:space="preserve"> audit.</w:t>
      </w:r>
    </w:p>
    <w:p w14:paraId="575BDC32"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Monitorizarea, analiza şi generarea rapoartelor de audit  a securităţii în sistemele informaţionale de date cu caracter  personal </w:t>
      </w:r>
    </w:p>
    <w:p w14:paraId="7A1B475F"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În scopul depistării activităţilor neobişnuite sau suspecte de utilizare a  sistemelor  informaţionale de date cu caracter personal Serviciul securitatea informației efectuează monitorizarea permanentă şi analiza înregistrărilor de audit a securităţii cu întocmirea raportului referitor la cazurile depistării acestor activităţi, stocate în mijloacele electronice de calcul şi întreprinderea acţiunilor stabilite în  documentele normative interne pentru astfel de cazuri.</w:t>
      </w:r>
    </w:p>
    <w:p w14:paraId="038E0638"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Protejarea datelor de audit a securităţii în sistemele informaţionale de date cu caracter personal     </w:t>
      </w:r>
    </w:p>
    <w:p w14:paraId="7A914BCF"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Rezultatele auditului securităţii în sistemele informaţionale de date cu caracter personal, care reprezintă operaţiuni de prelucrare a datelor cu caracter personal şi mijloacele de efectuare a auditului, se protejează contra accesului neautorizat prin instituirea măsurilor de securitate adecvate, inclusiv prin asigurarea confidenţialităţii şi integrităţii acestora.</w:t>
      </w:r>
    </w:p>
    <w:p w14:paraId="3316509E"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Păstrarea datelor de audit a securităţii în sistemele informaţionale de date cu caracter personal  </w:t>
      </w:r>
    </w:p>
    <w:p w14:paraId="7A1F8028"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 xml:space="preserve">Durata stocării rezultatelor auditului securităţii în sistemele informaţionale de date cu caracter personal este egală cu 2  ani, pentru a fi posibil folosirea acestora în calitate de probe în cazul incidentelor de securitate, unor eventuale investigaţii sau procese judiciare. </w:t>
      </w:r>
    </w:p>
    <w:p w14:paraId="258478AB"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În cazul în care investigările sau procesele judiciare se prelungesc, rezultatele auditului se păstrează pe toată durata acestora.</w:t>
      </w:r>
    </w:p>
    <w:p w14:paraId="6615EE98"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Surse:</w:t>
      </w:r>
    </w:p>
    <w:p w14:paraId="726F1914" w14:textId="77777777" w:rsidR="00261BF2" w:rsidRPr="00E9412C" w:rsidRDefault="00261BF2" w:rsidP="00F06B64">
      <w:pPr>
        <w:pStyle w:val="af8"/>
        <w:numPr>
          <w:ilvl w:val="0"/>
          <w:numId w:val="29"/>
        </w:numPr>
        <w:spacing w:after="0" w:line="360" w:lineRule="auto"/>
        <w:rPr>
          <w:rFonts w:ascii="Arial" w:hAnsi="Arial" w:cs="Arial"/>
          <w:color w:val="000000" w:themeColor="text1"/>
          <w:lang w:val="ro-RO"/>
        </w:rPr>
      </w:pPr>
      <w:r w:rsidRPr="00E9412C">
        <w:rPr>
          <w:rFonts w:ascii="Arial" w:hAnsi="Arial" w:cs="Arial"/>
          <w:color w:val="000000" w:themeColor="text1"/>
          <w:lang w:val="ro-RO"/>
        </w:rPr>
        <w:t>Cerinţe normative privind monitorizarea resurselor informatice şi de comunicaţii şi analiza jurnalelor de evenimente şi de securitate.</w:t>
      </w:r>
    </w:p>
    <w:p w14:paraId="2B2208A2" w14:textId="77777777" w:rsidR="00261BF2" w:rsidRPr="00E9412C" w:rsidRDefault="00261BF2" w:rsidP="00F06B64">
      <w:pPr>
        <w:pStyle w:val="PasHeading1"/>
        <w:numPr>
          <w:ilvl w:val="0"/>
          <w:numId w:val="41"/>
        </w:numPr>
        <w:spacing w:before="120" w:line="360" w:lineRule="auto"/>
        <w:jc w:val="both"/>
        <w:rPr>
          <w:b/>
          <w:color w:val="000000" w:themeColor="text1"/>
          <w:sz w:val="24"/>
          <w:szCs w:val="20"/>
          <w:lang w:val="ro-RO" w:eastAsia="ro-RO"/>
        </w:rPr>
      </w:pPr>
      <w:bookmarkStart w:id="585" w:name="_Toc536692445"/>
      <w:r w:rsidRPr="00E9412C">
        <w:rPr>
          <w:b/>
          <w:color w:val="000000" w:themeColor="text1"/>
          <w:sz w:val="24"/>
          <w:szCs w:val="20"/>
          <w:lang w:val="ro-RO" w:eastAsia="ro-RO"/>
        </w:rPr>
        <w:t>Asigurarea integrității informației care conține date cu caracter  personal și a tehnologiilor informaționale</w:t>
      </w:r>
      <w:bookmarkEnd w:id="585"/>
    </w:p>
    <w:p w14:paraId="53B1E5C6"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Înlăturarea deficienţelor de soft destinat prelucrării datelor cu caracter personal </w:t>
      </w:r>
    </w:p>
    <w:p w14:paraId="6AC8BC3C"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 xml:space="preserve">Pentru toate categoriile sistemelor informaționale de date cu caracter personal, Banca asigură identificarea, jurnalizarea şi înlăturarea deficienţelor de soft-uri, inclusiv instalarea corectărilor şi pachetelor de reînnoire </w:t>
      </w:r>
      <w:r w:rsidRPr="00E9412C">
        <w:rPr>
          <w:rFonts w:ascii="Arial" w:hAnsi="Arial" w:cs="Arial"/>
          <w:color w:val="000000" w:themeColor="text1"/>
          <w:lang w:val="ro-RO"/>
        </w:rPr>
        <w:lastRenderedPageBreak/>
        <w:t>a acestor soft-uri. Responsabili de instalarea pachetelor de reînnoire sunt administratorii de sistem din cadrul Departamentului tehnologii informaţionale.</w:t>
      </w:r>
    </w:p>
    <w:p w14:paraId="31EA4BCC"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Erorile softului aplicativ destinat prelucrării datelor cu caracter personal sunt raportate prin sistemul de înregistrare a incidentelor şi  înlăturate operativ.</w:t>
      </w:r>
    </w:p>
    <w:p w14:paraId="046AB0A6"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 xml:space="preserve">Sunt instalate regulat de pe serverul WSUS  pachetele  de reînnoire  şi corectare la sistemul de operare Windows şi produsele  Microsoft. Înainte de a fi instalate, reînnoirile  sunt testate pe staţiile şi serverele de test. Sunt executate regulat reînnoirile  pentru serverele platforma Unix. </w:t>
      </w:r>
    </w:p>
    <w:p w14:paraId="0C077420"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Sunt instalate regulat pachetele de reînnoire a staţiilor de lucru. Utilizatorii staţiilor de lucru sunt informaţi prin poşta electronică despre data şi ora instalării  pachetelor   de reînnoire şi acţiunile utilizatorilor.</w:t>
      </w:r>
    </w:p>
    <w:p w14:paraId="14FE9C5C"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Pachetele de reînnoire a sistemului Windows pentru servere şi staţii de lucru sunt instalate în decurs de 30 de zile  de la data publicării  pe site-urile oficiale ale producătorului.</w:t>
      </w:r>
    </w:p>
    <w:p w14:paraId="06C139C3"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Reînnoirea bazelor de date şi cheilor de licenţă a aplicaţiei anti virus Kaspersky se efectuează automat cu periodicitate de pe serverul central, cu ajutorul agentului de administrare instalat pe staţia de lucru.</w:t>
      </w:r>
    </w:p>
    <w:p w14:paraId="3DD19421"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 xml:space="preserve"> Surse:</w:t>
      </w:r>
    </w:p>
    <w:p w14:paraId="2C2C88DC" w14:textId="77777777" w:rsidR="00261BF2" w:rsidRPr="00E9412C" w:rsidRDefault="00261BF2" w:rsidP="00F06B64">
      <w:pPr>
        <w:pStyle w:val="af8"/>
        <w:numPr>
          <w:ilvl w:val="0"/>
          <w:numId w:val="29"/>
        </w:numPr>
        <w:spacing w:after="0" w:line="360" w:lineRule="auto"/>
        <w:rPr>
          <w:rFonts w:ascii="Arial" w:hAnsi="Arial" w:cs="Arial"/>
          <w:color w:val="000000" w:themeColor="text1"/>
          <w:lang w:val="ro-RO"/>
        </w:rPr>
      </w:pPr>
      <w:r w:rsidRPr="00E9412C">
        <w:rPr>
          <w:rFonts w:ascii="Arial" w:hAnsi="Arial" w:cs="Arial"/>
          <w:color w:val="000000" w:themeColor="text1"/>
          <w:lang w:val="ro-RO"/>
        </w:rPr>
        <w:t>Cerinţe normative privind modificarea şi modernizarea</w:t>
      </w:r>
      <w:r>
        <w:rPr>
          <w:rFonts w:ascii="Arial" w:hAnsi="Arial" w:cs="Arial"/>
          <w:color w:val="000000" w:themeColor="text1"/>
          <w:lang w:val="ro-RO"/>
        </w:rPr>
        <w:t xml:space="preserve"> sistemelor.</w:t>
      </w:r>
      <w:r w:rsidRPr="00E9412C">
        <w:rPr>
          <w:rFonts w:ascii="Arial" w:hAnsi="Arial" w:cs="Arial"/>
          <w:color w:val="000000" w:themeColor="text1"/>
          <w:lang w:val="ro-RO"/>
        </w:rPr>
        <w:t xml:space="preserve"> </w:t>
      </w:r>
    </w:p>
    <w:p w14:paraId="438B35B7"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Asigurarea protecţiei </w:t>
      </w:r>
      <w:bookmarkStart w:id="586" w:name="OLE_LINK1"/>
      <w:bookmarkStart w:id="587" w:name="OLE_LINK2"/>
      <w:r w:rsidRPr="00E9412C">
        <w:rPr>
          <w:rFonts w:cs="Arial"/>
          <w:color w:val="000000" w:themeColor="text1"/>
          <w:szCs w:val="20"/>
          <w:lang w:val="ro-RO"/>
        </w:rPr>
        <w:t>contra programelor dăunătoare (viruşilor)</w:t>
      </w:r>
      <w:bookmarkEnd w:id="586"/>
      <w:bookmarkEnd w:id="587"/>
      <w:r w:rsidRPr="00E9412C">
        <w:rPr>
          <w:rFonts w:cs="Arial"/>
          <w:color w:val="000000" w:themeColor="text1"/>
          <w:szCs w:val="20"/>
          <w:lang w:val="ro-RO"/>
        </w:rPr>
        <w:t xml:space="preserve"> </w:t>
      </w:r>
    </w:p>
    <w:p w14:paraId="4E98867F" w14:textId="77777777" w:rsidR="00261BF2" w:rsidRPr="00E9412C" w:rsidRDefault="00261BF2" w:rsidP="00261BF2">
      <w:pPr>
        <w:spacing w:line="360" w:lineRule="auto"/>
        <w:rPr>
          <w:rFonts w:ascii="Arial" w:hAnsi="Arial" w:cs="Arial"/>
          <w:color w:val="000000" w:themeColor="text1"/>
          <w:lang w:val="ro-RO" w:eastAsia="ro-RO"/>
        </w:rPr>
      </w:pPr>
      <w:r w:rsidRPr="00E9412C">
        <w:rPr>
          <w:rFonts w:ascii="Arial" w:hAnsi="Arial" w:cs="Arial"/>
          <w:color w:val="000000" w:themeColor="text1"/>
          <w:lang w:val="ro-RO"/>
        </w:rPr>
        <w:t xml:space="preserve">Pentru asigurarea protecţiei contra programelor dăunătoare (viruşilor) este utilizată versiunea client şi server a aplicaţiei   Kaspersky Endpoind Security.  Baza de date a aplicaţiei este reînnoită zilnic. Este asigurată </w:t>
      </w:r>
      <w:r w:rsidRPr="00E9412C">
        <w:rPr>
          <w:rFonts w:ascii="Arial" w:hAnsi="Arial" w:cs="Arial"/>
          <w:color w:val="000000" w:themeColor="text1"/>
          <w:lang w:val="ro-RO" w:eastAsia="ro-RO"/>
        </w:rPr>
        <w:t>administrarea centralizată a mecanismelor de protecţie contra programelor dăunătoare în soft-urile destinate prelucrării datelor cu caracter personal.</w:t>
      </w:r>
    </w:p>
    <w:p w14:paraId="4C6C87E2"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Măsurile de protecţie antivirus aplicate în Bancă</w:t>
      </w:r>
      <w:r w:rsidRPr="00E9412C">
        <w:rPr>
          <w:rFonts w:ascii="Arial" w:hAnsi="Arial" w:cs="Arial"/>
          <w:color w:val="000000" w:themeColor="text1"/>
          <w:lang w:val="ro-RO"/>
        </w:rPr>
        <w:tab/>
        <w:t xml:space="preserve"> includ: </w:t>
      </w:r>
    </w:p>
    <w:p w14:paraId="7AA5C975" w14:textId="77777777" w:rsidR="00261BF2" w:rsidRPr="00E9412C" w:rsidRDefault="00261BF2" w:rsidP="00F06B64">
      <w:pPr>
        <w:pStyle w:val="a3"/>
        <w:numPr>
          <w:ilvl w:val="0"/>
          <w:numId w:val="29"/>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profilaxia viruşilor;</w:t>
      </w:r>
    </w:p>
    <w:p w14:paraId="452E7DF9" w14:textId="77777777" w:rsidR="00261BF2" w:rsidRPr="00E9412C" w:rsidRDefault="00261BF2" w:rsidP="00F06B64">
      <w:pPr>
        <w:pStyle w:val="a3"/>
        <w:numPr>
          <w:ilvl w:val="0"/>
          <w:numId w:val="29"/>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analiza situaţiei;</w:t>
      </w:r>
    </w:p>
    <w:p w14:paraId="23A385A9" w14:textId="77777777" w:rsidR="00261BF2" w:rsidRPr="00E9412C" w:rsidRDefault="00261BF2" w:rsidP="00F06B64">
      <w:pPr>
        <w:pStyle w:val="a3"/>
        <w:numPr>
          <w:ilvl w:val="0"/>
          <w:numId w:val="29"/>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utilizarea mijloacelor de protecţie anti-virus;</w:t>
      </w:r>
    </w:p>
    <w:p w14:paraId="534B73D1" w14:textId="77777777" w:rsidR="00261BF2" w:rsidRPr="00E9412C" w:rsidRDefault="00261BF2" w:rsidP="00F06B64">
      <w:pPr>
        <w:pStyle w:val="a3"/>
        <w:numPr>
          <w:ilvl w:val="0"/>
          <w:numId w:val="29"/>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 xml:space="preserve">analiza impactului incidentului produs. </w:t>
      </w:r>
    </w:p>
    <w:p w14:paraId="10A70773"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 xml:space="preserve">Directia retele este  responsabilă  pentru planificarea şi realizarea măsurilor de asigurare a protecţiei antivirus (instalare,configurare), sunt stabilite acţiunile utilizatorilor în cazul atacului cu viruşi. </w:t>
      </w:r>
    </w:p>
    <w:p w14:paraId="72D5772E" w14:textId="77777777" w:rsidR="00261BF2" w:rsidRPr="00E9412C" w:rsidRDefault="00261BF2" w:rsidP="00261BF2">
      <w:pPr>
        <w:pStyle w:val="af8"/>
        <w:spacing w:line="360" w:lineRule="auto"/>
        <w:rPr>
          <w:rFonts w:ascii="Arial" w:hAnsi="Arial" w:cs="Arial"/>
          <w:color w:val="000000" w:themeColor="text1"/>
          <w:lang w:val="ro-RO"/>
        </w:rPr>
      </w:pPr>
      <w:r w:rsidRPr="00E9412C">
        <w:rPr>
          <w:rFonts w:ascii="Arial" w:hAnsi="Arial" w:cs="Arial"/>
          <w:color w:val="000000" w:themeColor="text1"/>
          <w:lang w:val="ro-RO"/>
        </w:rPr>
        <w:t>Banca  a stabilit cerinţele normative privind protecţia antivirus:</w:t>
      </w:r>
    </w:p>
    <w:p w14:paraId="024A0697" w14:textId="77777777" w:rsidR="00261BF2" w:rsidRPr="00E9412C" w:rsidRDefault="00261BF2" w:rsidP="00F06B64">
      <w:pPr>
        <w:pStyle w:val="a3"/>
        <w:numPr>
          <w:ilvl w:val="0"/>
          <w:numId w:val="29"/>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aplicaţiile antivirus  sunt  instalate pe toate sistemele inclusiv Unix;</w:t>
      </w:r>
    </w:p>
    <w:p w14:paraId="6CEB9177" w14:textId="77777777" w:rsidR="00261BF2" w:rsidRPr="00E9412C" w:rsidRDefault="00261BF2" w:rsidP="00F06B64">
      <w:pPr>
        <w:pStyle w:val="a3"/>
        <w:numPr>
          <w:ilvl w:val="0"/>
          <w:numId w:val="29"/>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baza de date se reînnoieşte zilnic;</w:t>
      </w:r>
    </w:p>
    <w:p w14:paraId="24386E6E" w14:textId="77777777" w:rsidR="00261BF2" w:rsidRPr="00E9412C" w:rsidRDefault="00261BF2" w:rsidP="00F06B64">
      <w:pPr>
        <w:pStyle w:val="a3"/>
        <w:numPr>
          <w:ilvl w:val="0"/>
          <w:numId w:val="29"/>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este setată funcţia de reînnoire  automată;</w:t>
      </w:r>
    </w:p>
    <w:p w14:paraId="23F1479B" w14:textId="77777777" w:rsidR="00261BF2" w:rsidRPr="00E9412C" w:rsidRDefault="00261BF2" w:rsidP="00F06B64">
      <w:pPr>
        <w:pStyle w:val="a3"/>
        <w:numPr>
          <w:ilvl w:val="0"/>
          <w:numId w:val="29"/>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log-urile  aplicaţiilor anti virus sunt înregistrate şi sunt monitorizate;</w:t>
      </w:r>
    </w:p>
    <w:p w14:paraId="7A54D062" w14:textId="77777777" w:rsidR="00261BF2" w:rsidRPr="00E9412C" w:rsidRDefault="00261BF2" w:rsidP="00F06B64">
      <w:pPr>
        <w:pStyle w:val="a3"/>
        <w:numPr>
          <w:ilvl w:val="0"/>
          <w:numId w:val="29"/>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lastRenderedPageBreak/>
        <w:t>este activată  funcţia de înregistrare a evenimentelor aferente protecţiei antivirus;</w:t>
      </w:r>
    </w:p>
    <w:p w14:paraId="22CB3FF5" w14:textId="77777777" w:rsidR="00261BF2" w:rsidRPr="00E9412C" w:rsidRDefault="00261BF2" w:rsidP="00F06B64">
      <w:pPr>
        <w:pStyle w:val="a3"/>
        <w:numPr>
          <w:ilvl w:val="0"/>
          <w:numId w:val="29"/>
        </w:numPr>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jurnalele cu evenimentele înregistrare se păstrează un an de zile.</w:t>
      </w:r>
    </w:p>
    <w:p w14:paraId="6A615352"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Surse:</w:t>
      </w:r>
    </w:p>
    <w:p w14:paraId="32C66F45" w14:textId="77777777" w:rsidR="00261BF2" w:rsidRPr="00E9412C" w:rsidRDefault="00261BF2" w:rsidP="00F06B64">
      <w:pPr>
        <w:pStyle w:val="af8"/>
        <w:numPr>
          <w:ilvl w:val="0"/>
          <w:numId w:val="29"/>
        </w:numPr>
        <w:spacing w:after="0" w:line="360" w:lineRule="auto"/>
        <w:rPr>
          <w:rFonts w:ascii="Arial" w:hAnsi="Arial" w:cs="Arial"/>
          <w:color w:val="000000" w:themeColor="text1"/>
          <w:lang w:val="ro-RO"/>
        </w:rPr>
      </w:pPr>
      <w:r w:rsidRPr="00E9412C">
        <w:rPr>
          <w:rFonts w:ascii="Arial" w:hAnsi="Arial" w:cs="Arial"/>
          <w:color w:val="000000" w:themeColor="text1"/>
          <w:lang w:val="ro-RO"/>
        </w:rPr>
        <w:t>Norme cu privire la protecţia antivirus şi utilizarea securizată a purtătorilor de informaţii;</w:t>
      </w:r>
    </w:p>
    <w:p w14:paraId="01A774ED" w14:textId="77777777" w:rsidR="00261BF2" w:rsidRPr="00E9412C" w:rsidRDefault="00261BF2" w:rsidP="00F06B64">
      <w:pPr>
        <w:pStyle w:val="af8"/>
        <w:numPr>
          <w:ilvl w:val="0"/>
          <w:numId w:val="38"/>
        </w:numPr>
        <w:spacing w:after="0" w:line="360" w:lineRule="auto"/>
        <w:ind w:left="714" w:hanging="357"/>
        <w:rPr>
          <w:rFonts w:ascii="Arial" w:hAnsi="Arial" w:cs="Arial"/>
          <w:color w:val="000000" w:themeColor="text1"/>
          <w:lang w:val="ro-RO" w:eastAsia="ro-RO"/>
        </w:rPr>
      </w:pPr>
      <w:r w:rsidRPr="00E9412C">
        <w:rPr>
          <w:rFonts w:ascii="Arial" w:hAnsi="Arial" w:cs="Arial"/>
          <w:color w:val="000000" w:themeColor="text1"/>
          <w:lang w:val="ro-RO"/>
        </w:rPr>
        <w:t>Cerinţe normative privind protecţia informaţiei a Centrului de procesare BC Moldindconbank S.A.</w:t>
      </w:r>
      <w:r w:rsidRPr="00E9412C">
        <w:rPr>
          <w:rFonts w:ascii="Arial" w:hAnsi="Arial" w:cs="Arial"/>
          <w:color w:val="000000" w:themeColor="text1"/>
          <w:lang w:val="ro-RO" w:eastAsia="ro-RO"/>
        </w:rPr>
        <w:t>.</w:t>
      </w:r>
    </w:p>
    <w:p w14:paraId="103D46D2"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Tehnologiile şi mijloacele de constatare a intruziunilor </w:t>
      </w:r>
    </w:p>
    <w:p w14:paraId="19D2ABE7"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Pentru constatarea  intruziunilor este utilizat Check Point Firewalll  cu actualizarea automată a bazelor  IDS\IPS (sistem de identificare a atacurilor şi prevenire a intruziunilor), sistemul antivirus pe staţiile de lucru, SPAM filtru pentru  serviciul Internet.</w:t>
      </w:r>
    </w:p>
    <w:p w14:paraId="42197214"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 xml:space="preserve">Conform cerinţelor PCI DSS, Banca  execută periodic  scanări împotriva vulnerabilităţilor  şi teste de penetrare. </w:t>
      </w:r>
    </w:p>
    <w:p w14:paraId="653A5174"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Asigurarea integrităţii soft-urilor şi informaţiei </w:t>
      </w:r>
    </w:p>
    <w:p w14:paraId="0953ABC1"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 xml:space="preserve">Banca a procurat sistemul SIEM IBM QRadar, platforma de management evenimentelor din aplicațiile şi echipamentele sistemului informațional bancar. A fost întocmită lista tuturor fişierelor importante integritatea cărora trebuie verificată. A fost creat serverul centralizat de colectare  log-uri.  În prezent sunt configurate  rapoartele  pentru analiza integrităţii. </w:t>
      </w:r>
    </w:p>
    <w:p w14:paraId="69F0D211"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Banca a implementat procese de gestiune a modificărilor, care asigură ca toate modificările sunt testate şi autorizate înainte de a fi implementate în mediul de producţie.</w:t>
      </w:r>
    </w:p>
    <w:p w14:paraId="56B7D6E7"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Surse</w:t>
      </w:r>
    </w:p>
    <w:p w14:paraId="65BC3801" w14:textId="77777777" w:rsidR="00261BF2" w:rsidRPr="00E9412C" w:rsidRDefault="00261BF2" w:rsidP="00F06B64">
      <w:pPr>
        <w:pStyle w:val="af8"/>
        <w:numPr>
          <w:ilvl w:val="0"/>
          <w:numId w:val="29"/>
        </w:numPr>
        <w:spacing w:after="0" w:line="360" w:lineRule="auto"/>
        <w:rPr>
          <w:rFonts w:ascii="Arial" w:hAnsi="Arial" w:cs="Arial"/>
          <w:color w:val="000000" w:themeColor="text1"/>
          <w:lang w:val="ro-RO"/>
        </w:rPr>
      </w:pPr>
      <w:r w:rsidRPr="00E9412C">
        <w:rPr>
          <w:rFonts w:ascii="Arial" w:hAnsi="Arial" w:cs="Arial"/>
          <w:color w:val="000000" w:themeColor="text1"/>
          <w:lang w:val="ro-RO"/>
        </w:rPr>
        <w:t>Cerinţe normative privind modificarea şi modernizarea sistemelor.</w:t>
      </w:r>
    </w:p>
    <w:p w14:paraId="00BD6146" w14:textId="77777777" w:rsidR="00261BF2" w:rsidRPr="00E9412C" w:rsidRDefault="00261BF2" w:rsidP="00F06B64">
      <w:pPr>
        <w:pStyle w:val="PasHeading2"/>
        <w:numPr>
          <w:ilvl w:val="1"/>
          <w:numId w:val="41"/>
        </w:numPr>
        <w:spacing w:before="6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Testarea posibilităţilor funcţionale de asigurare a securităţii sistemelor informaţionale de date cu caracter personal </w:t>
      </w:r>
    </w:p>
    <w:p w14:paraId="7C4964E9" w14:textId="77777777" w:rsidR="00261BF2" w:rsidRPr="00E9412C" w:rsidRDefault="00261BF2" w:rsidP="00261BF2">
      <w:pPr>
        <w:pStyle w:val="PasHeading1"/>
        <w:numPr>
          <w:ilvl w:val="0"/>
          <w:numId w:val="0"/>
        </w:numPr>
        <w:spacing w:before="0" w:line="360" w:lineRule="auto"/>
        <w:jc w:val="both"/>
        <w:outlineLvl w:val="9"/>
        <w:rPr>
          <w:color w:val="000000" w:themeColor="text1"/>
          <w:szCs w:val="20"/>
          <w:lang w:val="ro-RO" w:eastAsia="ro-RO"/>
        </w:rPr>
      </w:pPr>
      <w:r w:rsidRPr="00E9412C">
        <w:rPr>
          <w:color w:val="000000" w:themeColor="text1"/>
          <w:szCs w:val="20"/>
          <w:lang w:val="ro-RO" w:eastAsia="ro-RO"/>
        </w:rPr>
        <w:t xml:space="preserve">Este efectuată monitorizarea continuă a sistemelor de securitate (ActiveDirectory, IDS/IPS, Antivirus, etc.), încărcarea politicilor de securitate centralizate pe staţiile de lucru la autentificarea în sistemele Băncii. </w:t>
      </w:r>
    </w:p>
    <w:p w14:paraId="26B13E7A" w14:textId="77777777" w:rsidR="00261BF2" w:rsidRPr="00E9412C" w:rsidRDefault="00261BF2" w:rsidP="00F06B64">
      <w:pPr>
        <w:pStyle w:val="PasHeading1"/>
        <w:numPr>
          <w:ilvl w:val="0"/>
          <w:numId w:val="41"/>
        </w:numPr>
        <w:spacing w:before="0" w:line="360" w:lineRule="auto"/>
        <w:jc w:val="both"/>
        <w:rPr>
          <w:b/>
          <w:color w:val="000000" w:themeColor="text1"/>
          <w:sz w:val="24"/>
          <w:szCs w:val="20"/>
          <w:lang w:val="ro-RO" w:eastAsia="ro-RO"/>
        </w:rPr>
      </w:pPr>
      <w:bookmarkStart w:id="588" w:name="_Toc536692446"/>
      <w:r w:rsidRPr="00E9412C">
        <w:rPr>
          <w:b/>
          <w:color w:val="000000" w:themeColor="text1"/>
          <w:sz w:val="24"/>
          <w:szCs w:val="20"/>
          <w:lang w:val="ro-RO" w:eastAsia="ro-RO"/>
        </w:rPr>
        <w:t>Copiile de rezervă și restabilirea  informației  care conține date cu caracter personal și IT</w:t>
      </w:r>
      <w:bookmarkEnd w:id="588"/>
      <w:r w:rsidRPr="00E9412C">
        <w:rPr>
          <w:b/>
          <w:color w:val="000000" w:themeColor="text1"/>
          <w:sz w:val="24"/>
          <w:szCs w:val="20"/>
          <w:lang w:val="ro-RO" w:eastAsia="ro-RO"/>
        </w:rPr>
        <w:t xml:space="preserve"> </w:t>
      </w:r>
    </w:p>
    <w:p w14:paraId="78B688B0"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Copiile de rezervă ale informaţiei care conţine date cu caracter personal </w:t>
      </w:r>
    </w:p>
    <w:p w14:paraId="0DA6B4E3"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eastAsia="ro-RO"/>
        </w:rPr>
        <w:t xml:space="preserve">În cadrul  sistemului de management al continuităţii afaceri (SMCA) implementat în Bancă sunt identificate </w:t>
      </w:r>
      <w:r w:rsidRPr="00E9412C">
        <w:rPr>
          <w:rFonts w:cs="Arial"/>
          <w:color w:val="000000" w:themeColor="text1"/>
          <w:szCs w:val="20"/>
          <w:lang w:val="ro-RO"/>
        </w:rPr>
        <w:t>resursele TI pentru care se  creează copii de rezervă  şi sunt stabilite procedurile de creare a copiilor de rezervă.</w:t>
      </w:r>
    </w:p>
    <w:p w14:paraId="4F762023"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Gestiunea copiilor de rezervă are scopul de a proteja datele în formă electronică din cadrul sistemului informațional al Băncii. În cazul unor incidente la nivelul componentelor sistemului informaţional, copiile de rezervă trebuie să poată fi utilizate în scopul restabilirii datelor, cu pierderi minime de date.</w:t>
      </w:r>
    </w:p>
    <w:p w14:paraId="01BBB6FC" w14:textId="77777777" w:rsidR="00261BF2" w:rsidRPr="00E9412C" w:rsidRDefault="00261BF2" w:rsidP="00261BF2">
      <w:pPr>
        <w:spacing w:line="360" w:lineRule="auto"/>
        <w:rPr>
          <w:rFonts w:ascii="Arial" w:hAnsi="Arial" w:cs="Arial"/>
          <w:color w:val="000000" w:themeColor="text1"/>
          <w:lang w:val="ro-RO" w:eastAsia="x-none"/>
        </w:rPr>
      </w:pPr>
      <w:r w:rsidRPr="00E9412C">
        <w:rPr>
          <w:rFonts w:ascii="Arial" w:hAnsi="Arial" w:cs="Arial"/>
          <w:color w:val="000000" w:themeColor="text1"/>
          <w:lang w:val="ro-RO" w:eastAsia="x-none"/>
        </w:rPr>
        <w:t xml:space="preserve">Conform  politicii de Back Up sunt create copii de rezervă: </w:t>
      </w:r>
    </w:p>
    <w:p w14:paraId="196793FA"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bookmarkStart w:id="589" w:name="_Toc295152917"/>
      <w:r w:rsidRPr="00E9412C">
        <w:rPr>
          <w:rFonts w:ascii="Arial" w:hAnsi="Arial" w:cs="Arial"/>
          <w:color w:val="000000" w:themeColor="text1"/>
          <w:lang w:val="ro-RO" w:eastAsia="ro-RO"/>
        </w:rPr>
        <w:t>pentru baze de date</w:t>
      </w:r>
      <w:bookmarkEnd w:id="589"/>
      <w:r w:rsidRPr="00E9412C">
        <w:rPr>
          <w:rFonts w:ascii="Arial" w:hAnsi="Arial" w:cs="Arial"/>
          <w:color w:val="000000" w:themeColor="text1"/>
          <w:lang w:val="ro-RO" w:eastAsia="ro-RO"/>
        </w:rPr>
        <w:t>;</w:t>
      </w:r>
    </w:p>
    <w:p w14:paraId="35A49AAA"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bookmarkStart w:id="590" w:name="_Toc295152918"/>
      <w:r w:rsidRPr="00E9412C">
        <w:rPr>
          <w:rFonts w:ascii="Arial" w:hAnsi="Arial" w:cs="Arial"/>
          <w:color w:val="000000" w:themeColor="text1"/>
          <w:lang w:val="ro-RO" w:eastAsia="ro-RO"/>
        </w:rPr>
        <w:lastRenderedPageBreak/>
        <w:t xml:space="preserve">la nivelul </w:t>
      </w:r>
      <w:bookmarkEnd w:id="590"/>
      <w:r w:rsidRPr="00E9412C">
        <w:rPr>
          <w:rFonts w:ascii="Arial" w:hAnsi="Arial" w:cs="Arial"/>
          <w:color w:val="000000" w:themeColor="text1"/>
          <w:lang w:val="ro-RO" w:eastAsia="ro-RO"/>
        </w:rPr>
        <w:t>serviciilor TI utilizator;</w:t>
      </w:r>
    </w:p>
    <w:p w14:paraId="06CE491F"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bookmarkStart w:id="591" w:name="_Toc295152919"/>
      <w:r w:rsidRPr="00E9412C">
        <w:rPr>
          <w:rFonts w:ascii="Arial" w:hAnsi="Arial" w:cs="Arial"/>
          <w:color w:val="000000" w:themeColor="text1"/>
          <w:lang w:val="ro-RO" w:eastAsia="ro-RO"/>
        </w:rPr>
        <w:t>pentru sisteme desktop</w:t>
      </w:r>
      <w:bookmarkEnd w:id="591"/>
      <w:r w:rsidRPr="00E9412C">
        <w:rPr>
          <w:rFonts w:ascii="Arial" w:hAnsi="Arial" w:cs="Arial"/>
          <w:color w:val="000000" w:themeColor="text1"/>
          <w:lang w:val="ro-RO" w:eastAsia="ro-RO"/>
        </w:rPr>
        <w:t>;</w:t>
      </w:r>
    </w:p>
    <w:p w14:paraId="32D7EA2D"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bookmarkStart w:id="592" w:name="_Toc295152920"/>
      <w:r w:rsidRPr="00E9412C">
        <w:rPr>
          <w:rFonts w:ascii="Arial" w:hAnsi="Arial" w:cs="Arial"/>
          <w:color w:val="000000" w:themeColor="text1"/>
          <w:lang w:val="ro-RO" w:eastAsia="ro-RO"/>
        </w:rPr>
        <w:t>pentru sisteme server</w:t>
      </w:r>
      <w:bookmarkEnd w:id="592"/>
      <w:r w:rsidRPr="00E9412C">
        <w:rPr>
          <w:rFonts w:ascii="Arial" w:hAnsi="Arial" w:cs="Arial"/>
          <w:color w:val="000000" w:themeColor="text1"/>
          <w:lang w:val="ro-RO" w:eastAsia="ro-RO"/>
        </w:rPr>
        <w:t>.</w:t>
      </w:r>
    </w:p>
    <w:p w14:paraId="203F97DE" w14:textId="77777777" w:rsidR="00261BF2" w:rsidRPr="00E9412C" w:rsidRDefault="00261BF2" w:rsidP="00261BF2">
      <w:pPr>
        <w:spacing w:line="360" w:lineRule="auto"/>
        <w:rPr>
          <w:rFonts w:ascii="Arial" w:hAnsi="Arial" w:cs="Arial"/>
          <w:color w:val="000000" w:themeColor="text1"/>
          <w:lang w:val="ro-RO" w:eastAsia="x-none"/>
        </w:rPr>
      </w:pPr>
      <w:r w:rsidRPr="00E9412C">
        <w:rPr>
          <w:rFonts w:ascii="Arial" w:hAnsi="Arial" w:cs="Arial"/>
          <w:color w:val="000000" w:themeColor="text1"/>
          <w:lang w:val="ro-RO" w:eastAsia="x-none"/>
        </w:rPr>
        <w:t xml:space="preserve">În procedurile de creare a copiilor de rezervă pentru fiecare resursă IT sunt specificate: </w:t>
      </w:r>
    </w:p>
    <w:p w14:paraId="42B1D91E"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Resursa;</w:t>
      </w:r>
    </w:p>
    <w:p w14:paraId="3BE339F4"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Destinaţia; </w:t>
      </w:r>
    </w:p>
    <w:p w14:paraId="17330841"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Timpul obiectiv de restabilire;</w:t>
      </w:r>
    </w:p>
    <w:p w14:paraId="1BD06B73"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Momentul obiectiv de restabilire;</w:t>
      </w:r>
    </w:p>
    <w:p w14:paraId="25B6D958"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Frecvenţa efectuării copiilor de rezervă;</w:t>
      </w:r>
    </w:p>
    <w:p w14:paraId="72BCD224"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Tipul de copie; </w:t>
      </w:r>
    </w:p>
    <w:p w14:paraId="50D6B2BA"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Perioada de păstrare;</w:t>
      </w:r>
    </w:p>
    <w:p w14:paraId="579368F4"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Suportul pe care sunt păstrate copiile. </w:t>
      </w:r>
    </w:p>
    <w:p w14:paraId="4D2E3B3F" w14:textId="77777777" w:rsidR="00261BF2" w:rsidRPr="00E9412C" w:rsidRDefault="00261BF2" w:rsidP="00261BF2">
      <w:pPr>
        <w:pStyle w:val="a3"/>
        <w:autoSpaceDE w:val="0"/>
        <w:autoSpaceDN w:val="0"/>
        <w:adjustRightInd w:val="0"/>
        <w:spacing w:line="360" w:lineRule="auto"/>
        <w:ind w:left="0"/>
        <w:rPr>
          <w:rFonts w:ascii="Arial" w:hAnsi="Arial" w:cs="Arial"/>
          <w:color w:val="000000" w:themeColor="text1"/>
          <w:lang w:val="ro-RO"/>
        </w:rPr>
      </w:pPr>
      <w:r w:rsidRPr="00E9412C">
        <w:rPr>
          <w:rFonts w:ascii="Arial" w:hAnsi="Arial" w:cs="Arial"/>
          <w:color w:val="000000" w:themeColor="text1"/>
          <w:lang w:val="ro-RO"/>
        </w:rPr>
        <w:t xml:space="preserve">Pentru a obține certitudinea că copiile de rezervă efectuate sunt integre și vor putea fi utilizate în caz de necesitate, este  efectuată testarea regulată a acestora. În acest scop, copiile de rezervă sunt utilizate ori de câte ori  este  necesară restabilirea  datelor pentru a crea fie mediul de test, fie mediul de dezvoltare, fie în alte scopuri.  </w:t>
      </w:r>
    </w:p>
    <w:p w14:paraId="01A3BB3A" w14:textId="77777777" w:rsidR="00261BF2" w:rsidRPr="00E9412C" w:rsidRDefault="00261BF2" w:rsidP="00261BF2">
      <w:pPr>
        <w:pStyle w:val="a3"/>
        <w:autoSpaceDE w:val="0"/>
        <w:autoSpaceDN w:val="0"/>
        <w:adjustRightInd w:val="0"/>
        <w:spacing w:line="360" w:lineRule="auto"/>
        <w:ind w:left="0"/>
        <w:rPr>
          <w:rFonts w:ascii="Arial" w:hAnsi="Arial" w:cs="Arial"/>
          <w:color w:val="000000" w:themeColor="text1"/>
          <w:lang w:val="ro-RO"/>
        </w:rPr>
      </w:pPr>
      <w:r w:rsidRPr="00E9412C">
        <w:rPr>
          <w:rFonts w:ascii="Arial" w:hAnsi="Arial" w:cs="Arial"/>
          <w:color w:val="000000" w:themeColor="text1"/>
          <w:lang w:val="ro-RO"/>
        </w:rPr>
        <w:t xml:space="preserve">Politica Băncii este de a deține copii de rezervă pentru toate datele și informația importantă din cadrul sistemului informaţional  al Băncii, în afara  oficiului central. </w:t>
      </w:r>
    </w:p>
    <w:p w14:paraId="015263A9"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Surse:</w:t>
      </w:r>
    </w:p>
    <w:p w14:paraId="50C5F7BA"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Norme privind gestiunea copiilor de rezervă;</w:t>
      </w:r>
    </w:p>
    <w:p w14:paraId="55BD7BC9"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Procedura cu privire la evidenţă a bazelor de date şi gestionarea copiilor de rezervă;</w:t>
      </w:r>
    </w:p>
    <w:p w14:paraId="6142BE1C"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Planul de continuitate şi restabilire a sistemului informaţional. </w:t>
      </w:r>
    </w:p>
    <w:p w14:paraId="58842E2F"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Serviciile de telecomunicaţii  de rezervă </w:t>
      </w:r>
    </w:p>
    <w:p w14:paraId="61EC9E22"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Reţeaua corporativă  este  construită  în   baza produselor companiilor Cisco, Zyxel. Pentru  securizarea canalelor este utilizat protocolul IPSec.</w:t>
      </w:r>
    </w:p>
    <w:p w14:paraId="4D7B6F1E"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Pentru conexiunea cu  sucursalele şi reprezentanţele  Băncii  sunt folosite canalele de telecomunicaţii:</w:t>
      </w:r>
    </w:p>
    <w:p w14:paraId="1362B9E7"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“VPN prin ADSL”  arendate la S.A. “Moldtelecom”;</w:t>
      </w:r>
    </w:p>
    <w:p w14:paraId="4D828AE4"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“VPN prin FTTx” prin fibră optică arendate la S.A. “Moldtelecom”;</w:t>
      </w:r>
    </w:p>
    <w:p w14:paraId="24171A9B"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linii  dedicate  arendate la  S.A. “Moldtelecom”;</w:t>
      </w:r>
    </w:p>
    <w:p w14:paraId="2564749E" w14:textId="77777777" w:rsidR="00261BF2" w:rsidRPr="00E9412C" w:rsidRDefault="00261BF2" w:rsidP="00F06B64">
      <w:pPr>
        <w:pStyle w:val="a3"/>
        <w:numPr>
          <w:ilvl w:val="0"/>
          <w:numId w:val="30"/>
        </w:numPr>
        <w:spacing w:after="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conexiunea între Oficiul central   şi S.A. “Moldtelecom” este asigurată de două canale optice: de bază şi rezervă;</w:t>
      </w:r>
    </w:p>
    <w:p w14:paraId="19DA8FBE"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Conexiunea cu Banca Naţională a Moldovei  este asigurată  de canale digitale arendate la “Uniflux-Line” SRL.</w:t>
      </w:r>
    </w:p>
    <w:p w14:paraId="70C9244B"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lastRenderedPageBreak/>
        <w:t>Pentru  sistemele  de remiteri de bani  şi  sistemele bancare de deservire la distanţă  este utilizat Internetul. Pentru conectarea  la Internet  Banca utilizează serviciile a doi provideri Orange şi Moldtelecom.  Este realizată balansarea traficului de internet.</w:t>
      </w:r>
    </w:p>
    <w:p w14:paraId="6F823AE4"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 xml:space="preserve">Este organizată  monitorizarea 24 ore din 24  a serverelor baze de date, serverelor baze de aplicaţii, nodurilor  reţelei corporative. </w:t>
      </w:r>
    </w:p>
    <w:p w14:paraId="721A4186" w14:textId="77777777" w:rsidR="00261BF2" w:rsidRPr="00E9412C" w:rsidRDefault="00261BF2" w:rsidP="00F06B64">
      <w:pPr>
        <w:pStyle w:val="PasHeading1"/>
        <w:numPr>
          <w:ilvl w:val="0"/>
          <w:numId w:val="41"/>
        </w:numPr>
        <w:spacing w:line="360" w:lineRule="auto"/>
        <w:jc w:val="both"/>
        <w:rPr>
          <w:b/>
          <w:color w:val="000000" w:themeColor="text1"/>
          <w:szCs w:val="20"/>
          <w:lang w:val="ro-RO" w:eastAsia="ro-RO"/>
        </w:rPr>
      </w:pPr>
      <w:r w:rsidRPr="00E9412C">
        <w:rPr>
          <w:color w:val="000000" w:themeColor="text1"/>
          <w:szCs w:val="20"/>
          <w:lang w:val="ro-RO" w:eastAsia="ro-RO"/>
        </w:rPr>
        <w:t xml:space="preserve">  </w:t>
      </w:r>
      <w:bookmarkStart w:id="593" w:name="_Toc536692447"/>
      <w:r w:rsidRPr="00E9412C">
        <w:rPr>
          <w:b/>
          <w:color w:val="000000" w:themeColor="text1"/>
          <w:sz w:val="24"/>
          <w:szCs w:val="20"/>
          <w:lang w:val="ro-RO" w:eastAsia="ro-RO"/>
        </w:rPr>
        <w:t>Controalele de securitate a sistemelor informaționale de date cu caracter  personal</w:t>
      </w:r>
      <w:bookmarkEnd w:id="593"/>
    </w:p>
    <w:p w14:paraId="7450A5E4" w14:textId="77777777" w:rsidR="00261BF2" w:rsidRDefault="00261BF2" w:rsidP="00261BF2">
      <w:pPr>
        <w:pStyle w:val="PasHeading2"/>
        <w:numPr>
          <w:ilvl w:val="0"/>
          <w:numId w:val="0"/>
        </w:numPr>
        <w:spacing w:before="0" w:after="0" w:line="360" w:lineRule="auto"/>
        <w:jc w:val="both"/>
        <w:outlineLvl w:val="9"/>
        <w:rPr>
          <w:rFonts w:cs="Arial"/>
          <w:color w:val="000000" w:themeColor="text1"/>
          <w:szCs w:val="20"/>
          <w:lang w:val="ro-RO"/>
        </w:rPr>
      </w:pPr>
      <w:r w:rsidRPr="00006E31">
        <w:rPr>
          <w:rFonts w:cs="Arial"/>
          <w:color w:val="000000" w:themeColor="text1"/>
          <w:szCs w:val="20"/>
          <w:lang w:val="ro-RO"/>
        </w:rPr>
        <w:t xml:space="preserve">Verificarea măsurilor tehnice şi/sau organizaţionale pentru detectarea disfuncţionalităţilor </w:t>
      </w:r>
    </w:p>
    <w:p w14:paraId="54F9118A" w14:textId="77777777" w:rsidR="00261BF2" w:rsidRPr="00006E31" w:rsidRDefault="00261BF2" w:rsidP="00261BF2">
      <w:pPr>
        <w:pStyle w:val="PasHeading2"/>
        <w:numPr>
          <w:ilvl w:val="0"/>
          <w:numId w:val="0"/>
        </w:numPr>
        <w:spacing w:before="0" w:after="0" w:line="360" w:lineRule="auto"/>
        <w:jc w:val="both"/>
        <w:outlineLvl w:val="9"/>
        <w:rPr>
          <w:rFonts w:cs="Arial"/>
          <w:color w:val="000000" w:themeColor="text1"/>
          <w:szCs w:val="20"/>
          <w:lang w:val="ro-RO"/>
        </w:rPr>
      </w:pPr>
      <w:r w:rsidRPr="00006E31">
        <w:rPr>
          <w:rFonts w:cs="Arial"/>
          <w:color w:val="000000" w:themeColor="text1"/>
          <w:szCs w:val="20"/>
          <w:lang w:val="ro-RO"/>
        </w:rPr>
        <w:t>Serviciul securitatea informației cu implicarea la necesitate al altor subdiviziuni   verifică cu regularitate, cel puţin o dată pe an, îndeplinirea măsurilor tehnice şi/sau organizaţionale luate pentru detectarea unor disfuncţionalităţi în ceea ce priveşte folosirea în procesul prelucrării datelor cu caracter personal a sistemelor de telecomunicaţii şi/sau efectuarea îmbunătăţirilor, în caz de necesitate.</w:t>
      </w:r>
    </w:p>
    <w:p w14:paraId="7222C2C2"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Actualizarea controalelor de securitate </w:t>
      </w:r>
    </w:p>
    <w:p w14:paraId="3A966E55" w14:textId="77777777" w:rsidR="00261BF2" w:rsidRPr="00E9412C" w:rsidRDefault="00261BF2" w:rsidP="00261BF2">
      <w:pPr>
        <w:pStyle w:val="PasHeading2"/>
        <w:numPr>
          <w:ilvl w:val="0"/>
          <w:numId w:val="0"/>
        </w:numPr>
        <w:spacing w:before="0" w:line="360" w:lineRule="auto"/>
        <w:jc w:val="both"/>
        <w:rPr>
          <w:rFonts w:cs="Arial"/>
          <w:color w:val="000000" w:themeColor="text1"/>
          <w:szCs w:val="20"/>
          <w:lang w:val="ro-RO"/>
        </w:rPr>
      </w:pPr>
      <w:r w:rsidRPr="00E9412C">
        <w:rPr>
          <w:rFonts w:cs="Arial"/>
          <w:color w:val="000000" w:themeColor="text1"/>
          <w:szCs w:val="20"/>
          <w:lang w:val="ro-RO"/>
        </w:rPr>
        <w:t>Controalele de securitate sunt actualizate de fiecare dată cînd are loc reorganizarea  sau schimbarea  infrastructurii.</w:t>
      </w:r>
    </w:p>
    <w:p w14:paraId="38139569"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Controalele de securitate efectuate de Centru </w:t>
      </w:r>
    </w:p>
    <w:p w14:paraId="6257B183" w14:textId="77777777" w:rsidR="00261BF2" w:rsidRPr="00E9412C" w:rsidRDefault="00261BF2" w:rsidP="00261BF2">
      <w:pPr>
        <w:pStyle w:val="PasHeading2"/>
        <w:numPr>
          <w:ilvl w:val="0"/>
          <w:numId w:val="0"/>
        </w:numPr>
        <w:spacing w:before="0" w:line="360" w:lineRule="auto"/>
        <w:jc w:val="both"/>
        <w:rPr>
          <w:rFonts w:cs="Arial"/>
          <w:color w:val="000000" w:themeColor="text1"/>
          <w:szCs w:val="20"/>
          <w:lang w:val="ro-RO"/>
        </w:rPr>
      </w:pPr>
      <w:r w:rsidRPr="00E9412C">
        <w:rPr>
          <w:rFonts w:cs="Arial"/>
          <w:color w:val="000000" w:themeColor="text1"/>
          <w:szCs w:val="20"/>
          <w:lang w:val="ro-RO"/>
        </w:rPr>
        <w:t xml:space="preserve"> În scopul verificării nivelului de protecţie a sistemelor informaţionale de date cu caracter personal, precum şi în scopul prevenirii unor eventuale cazuri de acces ilicit sau întîmplător asupra acestor sisteme informaţionale, depistării locurilor slabe în mecanismele de protejare a acestora, Centrul întreprinde periodic controale de securitate, inclusiv cu efectuarea unor măsuri tehnice speciale pentru simularea unui model de accesare a sistemelor informaţionale de date cu caracter personal. </w:t>
      </w:r>
    </w:p>
    <w:p w14:paraId="5941DCA9"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Rezultatele controalelor efectuate de Centru </w:t>
      </w:r>
    </w:p>
    <w:p w14:paraId="4EBB12B7" w14:textId="77777777" w:rsidR="00261BF2" w:rsidRPr="00E9412C" w:rsidRDefault="00261BF2" w:rsidP="00261BF2">
      <w:pPr>
        <w:pStyle w:val="PasHeading2"/>
        <w:numPr>
          <w:ilvl w:val="0"/>
          <w:numId w:val="0"/>
        </w:numPr>
        <w:spacing w:before="0" w:after="0" w:line="360" w:lineRule="auto"/>
        <w:jc w:val="both"/>
        <w:rPr>
          <w:rFonts w:cs="Arial"/>
          <w:color w:val="000000" w:themeColor="text1"/>
          <w:szCs w:val="20"/>
          <w:lang w:val="ro-RO"/>
        </w:rPr>
      </w:pPr>
      <w:r w:rsidRPr="00E9412C">
        <w:rPr>
          <w:rFonts w:cs="Arial"/>
          <w:color w:val="000000" w:themeColor="text1"/>
          <w:szCs w:val="20"/>
          <w:lang w:val="ro-RO"/>
        </w:rPr>
        <w:t xml:space="preserve"> Rezultatele controalelor efectuate de Centru sunt puse imediat la dispoziţia deţinătorului de date cu caracter personal, nivelul de protecţie a sistemelor informaţionale de date cu caracter personal a căruia a servit obiect al controlului, cu prescrierea, în caz de necesitate, a acţiunilor necesare de a fi întreprinse în vederea asigurării securităţii prelucrării datelor cu caracter personal. </w:t>
      </w:r>
    </w:p>
    <w:p w14:paraId="79C9CFB8" w14:textId="77777777" w:rsidR="00261BF2" w:rsidRPr="00E9412C" w:rsidRDefault="00261BF2" w:rsidP="00F06B64">
      <w:pPr>
        <w:pStyle w:val="PasHeading1"/>
        <w:numPr>
          <w:ilvl w:val="0"/>
          <w:numId w:val="41"/>
        </w:numPr>
        <w:spacing w:line="360" w:lineRule="auto"/>
        <w:jc w:val="both"/>
        <w:rPr>
          <w:b/>
          <w:color w:val="000000" w:themeColor="text1"/>
          <w:sz w:val="24"/>
          <w:szCs w:val="20"/>
          <w:lang w:val="ro-RO" w:eastAsia="ro-RO"/>
        </w:rPr>
      </w:pPr>
      <w:r w:rsidRPr="00E9412C">
        <w:rPr>
          <w:b/>
          <w:color w:val="000000" w:themeColor="text1"/>
          <w:sz w:val="24"/>
          <w:szCs w:val="20"/>
          <w:lang w:val="ro-RO" w:eastAsia="ro-RO"/>
        </w:rPr>
        <w:t xml:space="preserve"> </w:t>
      </w:r>
      <w:bookmarkStart w:id="594" w:name="_Toc536692448"/>
      <w:r w:rsidRPr="00E9412C">
        <w:rPr>
          <w:b/>
          <w:color w:val="000000" w:themeColor="text1"/>
          <w:sz w:val="24"/>
          <w:szCs w:val="20"/>
          <w:lang w:val="ro-RO" w:eastAsia="ro-RO"/>
        </w:rPr>
        <w:t>Gestionarea incidentelor de securitate a sistemelor informaționale de date cu caracter   personal</w:t>
      </w:r>
      <w:bookmarkEnd w:id="594"/>
    </w:p>
    <w:p w14:paraId="4E32AC7F"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Instructajul de reacţionare la incidentele de securitate a sistemelor informaţionale de date cu caracter personal </w:t>
      </w:r>
    </w:p>
    <w:p w14:paraId="09105849" w14:textId="77777777" w:rsidR="00261BF2" w:rsidRPr="00E9412C" w:rsidRDefault="00261BF2" w:rsidP="00261BF2">
      <w:pPr>
        <w:spacing w:after="240" w:line="360" w:lineRule="auto"/>
        <w:rPr>
          <w:rFonts w:ascii="Arial" w:hAnsi="Arial" w:cs="Arial"/>
          <w:color w:val="000000" w:themeColor="text1"/>
          <w:lang w:val="ro-RO"/>
        </w:rPr>
      </w:pPr>
      <w:r w:rsidRPr="00E9412C">
        <w:rPr>
          <w:rFonts w:ascii="Arial" w:hAnsi="Arial" w:cs="Arial"/>
          <w:color w:val="000000" w:themeColor="text1"/>
          <w:lang w:val="ro-RO"/>
        </w:rPr>
        <w:t>Personalul care asigură exploatarea sistemelor informaţionale de date cu caracter personal trece, minimum o dată în an, instruirea referitor la responsabilităţile şi obligaţiile în cazul executării acţiunilor de gestionare şi reacţionare la incidentele de securitate.</w:t>
      </w:r>
    </w:p>
    <w:p w14:paraId="53179B52"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Prelucrarea incidentelor de securitate a sistemelor informaţionale de date cu caracter personal </w:t>
      </w:r>
    </w:p>
    <w:p w14:paraId="4BAE7879" w14:textId="77777777" w:rsidR="00261BF2" w:rsidRPr="00E9412C" w:rsidRDefault="00261BF2" w:rsidP="00261BF2">
      <w:pPr>
        <w:pStyle w:val="PasHeading2"/>
        <w:numPr>
          <w:ilvl w:val="0"/>
          <w:numId w:val="0"/>
        </w:numPr>
        <w:spacing w:before="0" w:line="360" w:lineRule="auto"/>
        <w:jc w:val="both"/>
        <w:rPr>
          <w:rFonts w:cs="Arial"/>
          <w:color w:val="000000" w:themeColor="text1"/>
          <w:szCs w:val="20"/>
          <w:lang w:val="ro-RO"/>
        </w:rPr>
      </w:pPr>
      <w:r w:rsidRPr="00E9412C">
        <w:rPr>
          <w:rFonts w:cs="Arial"/>
          <w:color w:val="000000" w:themeColor="text1"/>
          <w:szCs w:val="20"/>
          <w:lang w:val="ro-RO"/>
        </w:rPr>
        <w:t>Incidentele de securitate sunt  înregistrate  în sistemul de înregistrare a incidentelor și prelucrate conform documentului “Instrucțiune privind înregistrarea incidentelor”.</w:t>
      </w:r>
    </w:p>
    <w:p w14:paraId="7F509212"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lastRenderedPageBreak/>
        <w:t xml:space="preserve">Monitorizarea incidentelor de securitate a sistemelor informaţionale de date cu caracter personal  </w:t>
      </w:r>
    </w:p>
    <w:p w14:paraId="5100ADC1"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A fost procurat şi se implementează  sistemul SIEM Qradar de  c</w:t>
      </w:r>
      <w:r w:rsidRPr="00E9412C">
        <w:rPr>
          <w:rStyle w:val="st"/>
          <w:rFonts w:ascii="Arial" w:hAnsi="Arial" w:cs="Arial"/>
          <w:color w:val="000000" w:themeColor="text1"/>
          <w:lang w:val="ro-RO"/>
        </w:rPr>
        <w:t>olectare, corelare, analiză şi notificare.</w:t>
      </w:r>
      <w:r w:rsidRPr="00E9412C">
        <w:rPr>
          <w:rFonts w:ascii="Arial" w:hAnsi="Arial" w:cs="Arial"/>
          <w:color w:val="000000" w:themeColor="text1"/>
          <w:lang w:val="ro-RO"/>
        </w:rPr>
        <w:t xml:space="preserve">  Sunt colectate logurile  sistemelor de securitate, dispozitivelor din reţea, serverelor,  baze de date, etc.. </w:t>
      </w:r>
    </w:p>
    <w:p w14:paraId="2216B0A3"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Procedura de monitorizare  permite  detectarea operativă a atacurilor  asupra   securităţii sistemelor informaţionale. Sunt monitorizate permanent jurnalele:</w:t>
      </w:r>
    </w:p>
    <w:p w14:paraId="5B8329CA" w14:textId="77777777" w:rsidR="00261BF2" w:rsidRPr="00E9412C" w:rsidRDefault="00261BF2" w:rsidP="00F06B64">
      <w:pPr>
        <w:pStyle w:val="a3"/>
        <w:numPr>
          <w:ilvl w:val="0"/>
          <w:numId w:val="39"/>
        </w:numPr>
        <w:tabs>
          <w:tab w:val="num" w:pos="0"/>
        </w:tabs>
        <w:spacing w:after="0" w:line="300" w:lineRule="atLeast"/>
        <w:ind w:left="714" w:hanging="357"/>
        <w:rPr>
          <w:rStyle w:val="st"/>
          <w:rFonts w:ascii="Arial" w:hAnsi="Arial" w:cs="Arial"/>
          <w:color w:val="000000" w:themeColor="text1"/>
          <w:lang w:val="ro-RO"/>
        </w:rPr>
      </w:pPr>
      <w:r w:rsidRPr="00E9412C">
        <w:rPr>
          <w:rStyle w:val="st"/>
          <w:rFonts w:ascii="Arial" w:hAnsi="Arial" w:cs="Arial"/>
          <w:color w:val="000000" w:themeColor="text1"/>
          <w:lang w:val="ro-RO"/>
        </w:rPr>
        <w:t>jurnale ale sistemului de informaţii de securitate şi gestionarea evenimentelor (SIEM);</w:t>
      </w:r>
    </w:p>
    <w:p w14:paraId="51E71CA6" w14:textId="77777777" w:rsidR="00261BF2" w:rsidRPr="00E9412C" w:rsidRDefault="00261BF2" w:rsidP="00F06B64">
      <w:pPr>
        <w:pStyle w:val="a3"/>
        <w:numPr>
          <w:ilvl w:val="0"/>
          <w:numId w:val="39"/>
        </w:numPr>
        <w:tabs>
          <w:tab w:val="num" w:pos="0"/>
        </w:tabs>
        <w:spacing w:after="0" w:line="300" w:lineRule="atLeast"/>
        <w:ind w:left="714" w:hanging="357"/>
        <w:rPr>
          <w:rFonts w:ascii="Arial" w:hAnsi="Arial" w:cs="Arial"/>
          <w:color w:val="000000" w:themeColor="text1"/>
          <w:lang w:val="ro-RO"/>
        </w:rPr>
      </w:pPr>
      <w:r w:rsidRPr="00E9412C">
        <w:rPr>
          <w:rFonts w:ascii="Arial" w:hAnsi="Arial" w:cs="Arial"/>
          <w:color w:val="000000" w:themeColor="text1"/>
          <w:lang w:val="ro-RO"/>
        </w:rPr>
        <w:t>jurnalele sistemul de înregistrare manuală a incidentelor;</w:t>
      </w:r>
    </w:p>
    <w:p w14:paraId="2A42E638" w14:textId="77777777" w:rsidR="00261BF2" w:rsidRPr="00E9412C" w:rsidRDefault="00261BF2" w:rsidP="00F06B64">
      <w:pPr>
        <w:pStyle w:val="a3"/>
        <w:numPr>
          <w:ilvl w:val="0"/>
          <w:numId w:val="39"/>
        </w:numPr>
        <w:tabs>
          <w:tab w:val="num" w:pos="0"/>
        </w:tabs>
        <w:spacing w:before="120" w:after="0" w:line="300" w:lineRule="atLeast"/>
        <w:ind w:left="714" w:hanging="357"/>
        <w:rPr>
          <w:rStyle w:val="st"/>
          <w:rFonts w:ascii="Arial" w:hAnsi="Arial" w:cs="Arial"/>
          <w:color w:val="000000" w:themeColor="text1"/>
          <w:lang w:val="ro-RO"/>
        </w:rPr>
      </w:pPr>
      <w:r w:rsidRPr="00E9412C">
        <w:rPr>
          <w:rStyle w:val="st"/>
          <w:rFonts w:ascii="Arial" w:hAnsi="Arial" w:cs="Arial"/>
          <w:color w:val="000000" w:themeColor="text1"/>
          <w:lang w:val="ro-RO"/>
        </w:rPr>
        <w:t>jurnale Firewall;</w:t>
      </w:r>
    </w:p>
    <w:p w14:paraId="6386CAFB" w14:textId="77777777" w:rsidR="00261BF2" w:rsidRPr="00E9412C" w:rsidRDefault="00261BF2" w:rsidP="00F06B64">
      <w:pPr>
        <w:pStyle w:val="a3"/>
        <w:numPr>
          <w:ilvl w:val="0"/>
          <w:numId w:val="39"/>
        </w:numPr>
        <w:tabs>
          <w:tab w:val="num" w:pos="0"/>
        </w:tabs>
        <w:spacing w:before="120" w:after="0" w:line="300" w:lineRule="atLeast"/>
        <w:ind w:left="714" w:hanging="357"/>
        <w:rPr>
          <w:rStyle w:val="st"/>
          <w:rFonts w:ascii="Arial" w:hAnsi="Arial" w:cs="Arial"/>
          <w:color w:val="000000" w:themeColor="text1"/>
          <w:lang w:val="ro-RO"/>
        </w:rPr>
      </w:pPr>
      <w:r w:rsidRPr="00E9412C">
        <w:rPr>
          <w:rStyle w:val="st"/>
          <w:rFonts w:ascii="Arial" w:hAnsi="Arial" w:cs="Arial"/>
          <w:color w:val="000000" w:themeColor="text1"/>
          <w:lang w:val="ro-RO"/>
        </w:rPr>
        <w:t>jurnale ale activităţii conturilor utilizator;</w:t>
      </w:r>
    </w:p>
    <w:p w14:paraId="4525FAD1" w14:textId="77777777" w:rsidR="00261BF2" w:rsidRPr="00E9412C" w:rsidRDefault="00261BF2" w:rsidP="00F06B64">
      <w:pPr>
        <w:pStyle w:val="a3"/>
        <w:numPr>
          <w:ilvl w:val="0"/>
          <w:numId w:val="39"/>
        </w:numPr>
        <w:tabs>
          <w:tab w:val="num" w:pos="0"/>
        </w:tabs>
        <w:spacing w:before="120" w:after="0" w:line="300" w:lineRule="atLeast"/>
        <w:ind w:left="714" w:hanging="357"/>
        <w:rPr>
          <w:rStyle w:val="st"/>
          <w:rFonts w:ascii="Arial" w:hAnsi="Arial" w:cs="Arial"/>
          <w:color w:val="000000" w:themeColor="text1"/>
          <w:lang w:val="ro-RO"/>
        </w:rPr>
      </w:pPr>
      <w:r w:rsidRPr="00E9412C">
        <w:rPr>
          <w:rStyle w:val="st"/>
          <w:rFonts w:ascii="Arial" w:hAnsi="Arial" w:cs="Arial"/>
          <w:color w:val="000000" w:themeColor="text1"/>
          <w:lang w:val="ro-RO"/>
        </w:rPr>
        <w:t>jurnale ale scanărilor reţea;</w:t>
      </w:r>
    </w:p>
    <w:p w14:paraId="5D13F286" w14:textId="77777777" w:rsidR="00261BF2" w:rsidRPr="00E9412C" w:rsidRDefault="00261BF2" w:rsidP="00F06B64">
      <w:pPr>
        <w:pStyle w:val="a3"/>
        <w:numPr>
          <w:ilvl w:val="0"/>
          <w:numId w:val="39"/>
        </w:numPr>
        <w:tabs>
          <w:tab w:val="num" w:pos="0"/>
        </w:tabs>
        <w:spacing w:before="120" w:after="0" w:line="300" w:lineRule="atLeast"/>
        <w:ind w:left="714" w:hanging="357"/>
        <w:rPr>
          <w:rStyle w:val="st"/>
          <w:rFonts w:ascii="Arial" w:hAnsi="Arial" w:cs="Arial"/>
          <w:color w:val="000000" w:themeColor="text1"/>
          <w:lang w:val="ro-RO"/>
        </w:rPr>
      </w:pPr>
      <w:r w:rsidRPr="00E9412C">
        <w:rPr>
          <w:rStyle w:val="st"/>
          <w:rFonts w:ascii="Arial" w:hAnsi="Arial" w:cs="Arial"/>
          <w:color w:val="000000" w:themeColor="text1"/>
          <w:lang w:val="ro-RO"/>
        </w:rPr>
        <w:t>jurnale ale aplicaţiilor;</w:t>
      </w:r>
    </w:p>
    <w:p w14:paraId="614BED46" w14:textId="77777777" w:rsidR="00261BF2" w:rsidRPr="00E9412C" w:rsidRDefault="00261BF2" w:rsidP="00F06B64">
      <w:pPr>
        <w:pStyle w:val="a3"/>
        <w:numPr>
          <w:ilvl w:val="0"/>
          <w:numId w:val="39"/>
        </w:numPr>
        <w:tabs>
          <w:tab w:val="num" w:pos="0"/>
        </w:tabs>
        <w:spacing w:before="120" w:after="0" w:line="300" w:lineRule="atLeast"/>
        <w:ind w:left="714" w:hanging="357"/>
        <w:rPr>
          <w:rStyle w:val="st"/>
          <w:rFonts w:ascii="Arial" w:hAnsi="Arial" w:cs="Arial"/>
          <w:color w:val="000000" w:themeColor="text1"/>
          <w:lang w:val="ro-RO"/>
        </w:rPr>
      </w:pPr>
      <w:r w:rsidRPr="00E9412C">
        <w:rPr>
          <w:rStyle w:val="st"/>
          <w:rFonts w:ascii="Arial" w:hAnsi="Arial" w:cs="Arial"/>
          <w:color w:val="000000" w:themeColor="text1"/>
          <w:lang w:val="ro-RO"/>
        </w:rPr>
        <w:t>jurnale ale erorilor din sisteme şi servere;</w:t>
      </w:r>
    </w:p>
    <w:p w14:paraId="38DA742A" w14:textId="77777777" w:rsidR="00261BF2" w:rsidRPr="00E9412C" w:rsidRDefault="00261BF2" w:rsidP="00F06B64">
      <w:pPr>
        <w:pStyle w:val="a3"/>
        <w:numPr>
          <w:ilvl w:val="0"/>
          <w:numId w:val="39"/>
        </w:numPr>
        <w:tabs>
          <w:tab w:val="num" w:pos="0"/>
        </w:tabs>
        <w:spacing w:before="120" w:after="0" w:line="300" w:lineRule="atLeast"/>
        <w:ind w:left="714" w:hanging="357"/>
        <w:rPr>
          <w:rStyle w:val="st"/>
          <w:rFonts w:ascii="Arial" w:hAnsi="Arial" w:cs="Arial"/>
          <w:color w:val="000000" w:themeColor="text1"/>
          <w:lang w:val="ro-RO"/>
        </w:rPr>
      </w:pPr>
      <w:r w:rsidRPr="00E9412C">
        <w:rPr>
          <w:rStyle w:val="st"/>
          <w:rFonts w:ascii="Arial" w:hAnsi="Arial" w:cs="Arial"/>
          <w:color w:val="000000" w:themeColor="text1"/>
          <w:lang w:val="ro-RO"/>
        </w:rPr>
        <w:t>alte jurnale.</w:t>
      </w:r>
    </w:p>
    <w:p w14:paraId="2FA75204"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Surse:</w:t>
      </w:r>
    </w:p>
    <w:p w14:paraId="4102265D" w14:textId="77777777" w:rsidR="00261BF2" w:rsidRPr="00E9412C" w:rsidRDefault="00261BF2" w:rsidP="00F06B64">
      <w:pPr>
        <w:pStyle w:val="a3"/>
        <w:numPr>
          <w:ilvl w:val="0"/>
          <w:numId w:val="30"/>
        </w:numPr>
        <w:spacing w:before="60" w:after="60" w:line="360" w:lineRule="auto"/>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rPr>
        <w:t>Cerinţe normative  privind monitorizarea TIC şi analiza jurnalelor de evenimente şi de securitate</w:t>
      </w:r>
      <w:r w:rsidRPr="00E9412C">
        <w:rPr>
          <w:rFonts w:ascii="Arial" w:hAnsi="Arial" w:cs="Arial"/>
          <w:color w:val="000000" w:themeColor="text1"/>
          <w:lang w:val="ro-RO" w:eastAsia="ro-RO"/>
        </w:rPr>
        <w:t>.</w:t>
      </w:r>
    </w:p>
    <w:p w14:paraId="0A869F7F" w14:textId="77777777" w:rsidR="00261BF2" w:rsidRPr="00E9412C" w:rsidRDefault="00261BF2" w:rsidP="00F06B64">
      <w:pPr>
        <w:pStyle w:val="PasHeading2"/>
        <w:numPr>
          <w:ilvl w:val="1"/>
          <w:numId w:val="41"/>
        </w:numPr>
        <w:spacing w:before="0"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Prezentarea rapoartelor despre incidentele de securitate a sistemelor informaţionale de date cu caracter </w:t>
      </w:r>
    </w:p>
    <w:p w14:paraId="69A17937" w14:textId="77777777" w:rsidR="00261BF2" w:rsidRPr="00E9412C" w:rsidRDefault="00261BF2" w:rsidP="00261BF2">
      <w:pPr>
        <w:spacing w:after="240" w:line="360" w:lineRule="auto"/>
        <w:rPr>
          <w:rFonts w:ascii="Arial" w:hAnsi="Arial" w:cs="Arial"/>
          <w:color w:val="000000" w:themeColor="text1"/>
          <w:lang w:val="ro-RO"/>
        </w:rPr>
      </w:pPr>
      <w:r w:rsidRPr="00E9412C">
        <w:rPr>
          <w:rFonts w:ascii="Arial" w:hAnsi="Arial" w:cs="Arial"/>
          <w:color w:val="000000" w:themeColor="text1"/>
          <w:lang w:val="ro-RO"/>
        </w:rPr>
        <w:t xml:space="preserve"> Anual, către 31 ianuarie, Serviciul securitatea informației prezintă Centrului Naţional pentru Protecţia Datelor cu Caracter Personal raportul generalizat despre incidentele de securitate a sistemelor informaţionale de date cu caracter personal. În baza acestui raport, Centrul întreprinde măsurile ce se impun de Legea cu privire la protecţia datelor cu caracter personal. </w:t>
      </w:r>
    </w:p>
    <w:p w14:paraId="72B42804" w14:textId="77777777" w:rsidR="00261BF2" w:rsidRPr="00E9412C" w:rsidRDefault="00261BF2" w:rsidP="00F06B64">
      <w:pPr>
        <w:pStyle w:val="PasHeading1"/>
        <w:numPr>
          <w:ilvl w:val="0"/>
          <w:numId w:val="41"/>
        </w:numPr>
        <w:spacing w:before="0" w:line="360" w:lineRule="auto"/>
        <w:jc w:val="both"/>
        <w:rPr>
          <w:b/>
          <w:color w:val="000000" w:themeColor="text1"/>
          <w:sz w:val="24"/>
          <w:szCs w:val="20"/>
          <w:lang w:val="ro-RO" w:eastAsia="ro-RO"/>
        </w:rPr>
      </w:pPr>
      <w:bookmarkStart w:id="595" w:name="_Toc536692449"/>
      <w:r w:rsidRPr="00E9412C">
        <w:rPr>
          <w:b/>
          <w:color w:val="000000" w:themeColor="text1"/>
          <w:sz w:val="24"/>
          <w:szCs w:val="20"/>
          <w:lang w:val="ro-RO" w:eastAsia="ro-RO"/>
        </w:rPr>
        <w:t>Protecția tehnică a  informației  care conține date cu caracter personal</w:t>
      </w:r>
      <w:bookmarkEnd w:id="595"/>
    </w:p>
    <w:p w14:paraId="04701705"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În scopul asigurării securităţii prelucrării datelor cu caracter personal  camera cu servere corespunde următoarelor cerinţe:</w:t>
      </w:r>
    </w:p>
    <w:p w14:paraId="5B2FCE24"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este amplasată într-o clădire separată, în zonă cu acces limitat;</w:t>
      </w:r>
    </w:p>
    <w:p w14:paraId="5404252D"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este protejată cu o uşă metalică cu lacăt mecanic;</w:t>
      </w:r>
    </w:p>
    <w:p w14:paraId="3E1310FB"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accesul fizic în camera cu servere este strict controlat de sistemul de control bazat pe cartele de acces cu cip;</w:t>
      </w:r>
    </w:p>
    <w:p w14:paraId="7C7F3AA8"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este asigurată cu semnalizare-alarmă conectată la centrul de pază;</w:t>
      </w:r>
    </w:p>
    <w:p w14:paraId="37FA3831"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bCs/>
          <w:color w:val="000000" w:themeColor="text1"/>
          <w:lang w:val="ro-RO" w:eastAsia="ro-RO"/>
        </w:rPr>
        <w:t>este ecranată conform standardelor aplicabile</w:t>
      </w:r>
      <w:r w:rsidRPr="00E9412C">
        <w:rPr>
          <w:rFonts w:ascii="Arial" w:hAnsi="Arial" w:cs="Arial"/>
          <w:color w:val="000000" w:themeColor="text1"/>
          <w:lang w:val="ro-RO" w:eastAsia="ro-RO"/>
        </w:rPr>
        <w:t>;</w:t>
      </w:r>
    </w:p>
    <w:p w14:paraId="154A7EB4"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este dotată  cu monitorizate video şi sistem antiefracţie;</w:t>
      </w:r>
    </w:p>
    <w:p w14:paraId="65EB7D21"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sunt eliminate sursele posibile pentru inundaţii;</w:t>
      </w:r>
    </w:p>
    <w:p w14:paraId="162C4E9B"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 xml:space="preserve">este dotată  cu sistem de stingere automată a incendiului şi sistem de detectare a incendiului; </w:t>
      </w:r>
    </w:p>
    <w:p w14:paraId="3CD04E33"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este dotată cu extinctor manual amplasat la intrarea în camera cu servere;</w:t>
      </w:r>
    </w:p>
    <w:p w14:paraId="1E54D5B8"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sunt instalate 4 sisteme de condiționare independente, câte 2 în rând;</w:t>
      </w:r>
    </w:p>
    <w:p w14:paraId="3797A97E"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lastRenderedPageBreak/>
        <w:t>condițiile de microclimă din camera cu servere sunt monitorizate prin intermediul sistemului Host Monitor;</w:t>
      </w:r>
    </w:p>
    <w:p w14:paraId="504E22B6"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În camera cu servere sunt trasate 3 linii de alimentare cu energie electrică: una la sistemele de aer condiționat, una la 4 UPS și servere, una de rezervă. Pentru fiecare linie este instalat filtru pentru curent alternativ. Liniile de curent electric sunt incluse în circuitul alimentat de generatorul diesel autonom și de la 2 linii diferite de la furnizorul extern;</w:t>
      </w:r>
    </w:p>
    <w:p w14:paraId="60967516" w14:textId="77777777" w:rsidR="00261BF2" w:rsidRPr="00E9412C" w:rsidRDefault="00261BF2" w:rsidP="00F06B64">
      <w:pPr>
        <w:pStyle w:val="a3"/>
        <w:numPr>
          <w:ilvl w:val="0"/>
          <w:numId w:val="30"/>
        </w:numPr>
        <w:spacing w:after="0" w:line="300" w:lineRule="atLeast"/>
        <w:ind w:left="714" w:hanging="357"/>
        <w:contextualSpacing w:val="0"/>
        <w:rPr>
          <w:rFonts w:ascii="Arial" w:hAnsi="Arial" w:cs="Arial"/>
          <w:color w:val="000000" w:themeColor="text1"/>
          <w:lang w:val="ro-RO" w:eastAsia="ro-RO"/>
        </w:rPr>
      </w:pPr>
      <w:r w:rsidRPr="00E9412C">
        <w:rPr>
          <w:rFonts w:ascii="Arial" w:hAnsi="Arial" w:cs="Arial"/>
          <w:color w:val="000000" w:themeColor="text1"/>
          <w:lang w:val="ro-RO" w:eastAsia="ro-RO"/>
        </w:rPr>
        <w:t>este interzisă  instalarea neautorizată a altor dispozitive electrice care nu asigură funcţionarea utilajului din camera cu servere.</w:t>
      </w:r>
      <w:r w:rsidRPr="00E9412C" w:rsidDel="006C7D0A">
        <w:rPr>
          <w:rFonts w:ascii="Arial" w:hAnsi="Arial" w:cs="Arial"/>
          <w:color w:val="000000" w:themeColor="text1"/>
          <w:lang w:val="ro-RO" w:eastAsia="ro-RO"/>
        </w:rPr>
        <w:t xml:space="preserve"> </w:t>
      </w:r>
    </w:p>
    <w:p w14:paraId="0716A616" w14:textId="77777777" w:rsidR="00261BF2" w:rsidRPr="00E9412C" w:rsidRDefault="00261BF2" w:rsidP="00261BF2">
      <w:pPr>
        <w:spacing w:before="60" w:after="60" w:line="360" w:lineRule="auto"/>
        <w:ind w:left="357"/>
        <w:rPr>
          <w:rFonts w:ascii="Arial" w:hAnsi="Arial" w:cs="Arial"/>
          <w:color w:val="000000" w:themeColor="text1"/>
          <w:lang w:val="ro-RO" w:eastAsia="ro-RO"/>
        </w:rPr>
      </w:pPr>
      <w:r w:rsidRPr="00E9412C">
        <w:rPr>
          <w:rFonts w:ascii="Arial" w:hAnsi="Arial" w:cs="Arial"/>
          <w:color w:val="000000" w:themeColor="text1"/>
          <w:lang w:val="ro-RO" w:eastAsia="ro-RO"/>
        </w:rPr>
        <w:t>Centrul de rezervă este amplasat la o distanță de 5 km  de  camera cu servere și corespund  acelorași cerințe ca și camera cu servere.</w:t>
      </w:r>
    </w:p>
    <w:p w14:paraId="0AEE4C59" w14:textId="77777777" w:rsidR="00261BF2" w:rsidRPr="00E9412C" w:rsidRDefault="00261BF2" w:rsidP="00261BF2">
      <w:pPr>
        <w:spacing w:line="300" w:lineRule="atLeast"/>
        <w:rPr>
          <w:rFonts w:ascii="Arial" w:hAnsi="Arial" w:cs="Arial"/>
          <w:color w:val="000000" w:themeColor="text1"/>
          <w:lang w:val="ro-RO" w:eastAsia="ro-RO"/>
        </w:rPr>
      </w:pPr>
      <w:r w:rsidRPr="00E9412C">
        <w:rPr>
          <w:rFonts w:ascii="Arial" w:hAnsi="Arial" w:cs="Arial"/>
          <w:color w:val="000000" w:themeColor="text1"/>
          <w:lang w:val="ro-RO" w:eastAsia="ro-RO"/>
        </w:rPr>
        <w:t>Surse:</w:t>
      </w:r>
    </w:p>
    <w:p w14:paraId="72F3A834" w14:textId="77777777" w:rsidR="00261BF2" w:rsidRPr="00006E31" w:rsidRDefault="00261BF2" w:rsidP="00F06B64">
      <w:pPr>
        <w:pStyle w:val="a3"/>
        <w:numPr>
          <w:ilvl w:val="0"/>
          <w:numId w:val="28"/>
        </w:numPr>
        <w:autoSpaceDE w:val="0"/>
        <w:autoSpaceDN w:val="0"/>
        <w:adjustRightInd w:val="0"/>
        <w:spacing w:after="0" w:line="300" w:lineRule="atLeast"/>
        <w:rPr>
          <w:rFonts w:ascii="Arial" w:hAnsi="Arial" w:cs="Arial"/>
          <w:bCs/>
          <w:color w:val="000000" w:themeColor="text1"/>
          <w:lang w:val="ro-RO" w:eastAsia="ro-RO"/>
        </w:rPr>
      </w:pPr>
      <w:r w:rsidRPr="00E9412C">
        <w:rPr>
          <w:rFonts w:ascii="Arial" w:hAnsi="Arial" w:cs="Arial"/>
          <w:bCs/>
          <w:color w:val="000000" w:themeColor="text1"/>
          <w:lang w:val="ro-RO" w:eastAsia="ro-RO"/>
        </w:rPr>
        <w:t>Norme de securitate la nivelul camerei cu servere şi centrului de rezervă.</w:t>
      </w:r>
      <w:bookmarkStart w:id="596" w:name="_Toc536692450"/>
    </w:p>
    <w:p w14:paraId="0888C3BD" w14:textId="77777777" w:rsidR="00261BF2" w:rsidRPr="00E9412C" w:rsidRDefault="00261BF2" w:rsidP="00F06B64">
      <w:pPr>
        <w:pStyle w:val="PasHeading1"/>
        <w:numPr>
          <w:ilvl w:val="0"/>
          <w:numId w:val="41"/>
        </w:numPr>
        <w:spacing w:before="120" w:line="360" w:lineRule="auto"/>
        <w:jc w:val="both"/>
        <w:rPr>
          <w:b/>
          <w:color w:val="000000" w:themeColor="text1"/>
          <w:sz w:val="24"/>
          <w:szCs w:val="20"/>
          <w:lang w:val="ro-RO"/>
        </w:rPr>
      </w:pPr>
      <w:r w:rsidRPr="00E9412C">
        <w:rPr>
          <w:b/>
          <w:color w:val="000000" w:themeColor="text1"/>
          <w:sz w:val="24"/>
          <w:szCs w:val="20"/>
          <w:lang w:val="ro-RO"/>
        </w:rPr>
        <w:t>Prelucrarea documentelor cu date cu caracter  personal pe suport hîrtie</w:t>
      </w:r>
      <w:bookmarkEnd w:id="596"/>
    </w:p>
    <w:p w14:paraId="01C9CC0E"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r w:rsidRPr="00E9412C">
        <w:rPr>
          <w:rFonts w:cs="Arial"/>
          <w:color w:val="000000" w:themeColor="text1"/>
          <w:szCs w:val="20"/>
          <w:lang w:val="ro-RO"/>
        </w:rPr>
        <w:t xml:space="preserve">Prelucrarea documentelor  pe suport hîrtie </w:t>
      </w:r>
    </w:p>
    <w:p w14:paraId="35A5F6E0" w14:textId="77777777" w:rsidR="00261BF2" w:rsidRPr="00E9412C" w:rsidRDefault="00261BF2" w:rsidP="00261BF2">
      <w:pPr>
        <w:pStyle w:val="PasHeading1"/>
        <w:numPr>
          <w:ilvl w:val="0"/>
          <w:numId w:val="0"/>
        </w:numPr>
        <w:spacing w:before="0" w:line="360" w:lineRule="auto"/>
        <w:jc w:val="both"/>
        <w:outlineLvl w:val="9"/>
        <w:rPr>
          <w:color w:val="000000" w:themeColor="text1"/>
          <w:szCs w:val="20"/>
          <w:lang w:val="ro-RO" w:eastAsia="ro-RO"/>
        </w:rPr>
      </w:pPr>
      <w:r w:rsidRPr="00E9412C">
        <w:rPr>
          <w:color w:val="000000" w:themeColor="text1"/>
          <w:szCs w:val="20"/>
          <w:lang w:val="ro-RO" w:eastAsia="ro-RO"/>
        </w:rPr>
        <w:t>Documentele cu date cu caracter personal pe suport hîrtie  sunt prelucrate în birouri  cu acces limitat. Acces la aceste documente îl  au numai  persoanele cu atribuţiile respective indicate  în fişa de post.</w:t>
      </w:r>
    </w:p>
    <w:p w14:paraId="3AFCB549" w14:textId="77777777" w:rsidR="00261BF2" w:rsidRPr="00E9412C" w:rsidRDefault="00261BF2" w:rsidP="00F06B64">
      <w:pPr>
        <w:pStyle w:val="PasHeading2"/>
        <w:numPr>
          <w:ilvl w:val="1"/>
          <w:numId w:val="41"/>
        </w:numPr>
        <w:spacing w:after="0" w:line="360" w:lineRule="auto"/>
        <w:ind w:left="0"/>
        <w:jc w:val="both"/>
        <w:rPr>
          <w:rFonts w:cs="Arial"/>
          <w:color w:val="000000" w:themeColor="text1"/>
          <w:szCs w:val="20"/>
          <w:lang w:val="ro-RO"/>
        </w:rPr>
      </w:pPr>
      <w:r w:rsidRPr="00E9412C">
        <w:rPr>
          <w:rFonts w:cs="Arial"/>
          <w:color w:val="000000" w:themeColor="text1"/>
          <w:szCs w:val="20"/>
          <w:lang w:val="ro-RO"/>
        </w:rPr>
        <w:t>Nimicirea documentelor pe suport hîrtie</w:t>
      </w:r>
    </w:p>
    <w:p w14:paraId="0BC38E0F" w14:textId="77777777" w:rsidR="00261BF2" w:rsidRPr="00E9412C" w:rsidRDefault="00261BF2" w:rsidP="00261BF2">
      <w:pPr>
        <w:pStyle w:val="PasHeading1"/>
        <w:numPr>
          <w:ilvl w:val="0"/>
          <w:numId w:val="0"/>
        </w:numPr>
        <w:spacing w:before="0" w:line="360" w:lineRule="auto"/>
        <w:jc w:val="both"/>
        <w:outlineLvl w:val="9"/>
        <w:rPr>
          <w:color w:val="000000" w:themeColor="text1"/>
          <w:szCs w:val="20"/>
          <w:lang w:val="ro-RO" w:eastAsia="ro-RO"/>
        </w:rPr>
      </w:pPr>
      <w:r w:rsidRPr="00E9412C">
        <w:rPr>
          <w:color w:val="000000" w:themeColor="text1"/>
          <w:szCs w:val="20"/>
          <w:lang w:val="ro-RO" w:eastAsia="ro-RO"/>
        </w:rPr>
        <w:t>În scopul aprecierii importanţei documentelor pe  suport hîrtie  şi selectării lor pentru nimicire la începutul fiecărui an la nivelul oficiului central al Băncii prin ordinul Preşedintelui Comitetului de conducere se constituie o comisie de expertiză.</w:t>
      </w:r>
    </w:p>
    <w:p w14:paraId="682D9570" w14:textId="77777777" w:rsidR="00261BF2" w:rsidRPr="00E9412C" w:rsidRDefault="00261BF2" w:rsidP="00261BF2">
      <w:pPr>
        <w:spacing w:line="360" w:lineRule="auto"/>
        <w:ind w:right="-2"/>
        <w:rPr>
          <w:rFonts w:ascii="Arial" w:hAnsi="Arial" w:cs="Arial"/>
          <w:color w:val="000000" w:themeColor="text1"/>
          <w:kern w:val="32"/>
          <w:lang w:val="ro-RO" w:eastAsia="ro-RO"/>
        </w:rPr>
      </w:pPr>
      <w:r w:rsidRPr="00E9412C">
        <w:rPr>
          <w:rFonts w:ascii="Arial" w:hAnsi="Arial" w:cs="Arial"/>
          <w:color w:val="000000" w:themeColor="text1"/>
          <w:kern w:val="32"/>
          <w:lang w:val="ro-RO" w:eastAsia="ro-RO"/>
        </w:rPr>
        <w:t>Pentru dosarele care se propun spre eliminare se întocmeşte un proces-verbal, menţionîndu-se anii în care au fost întocmite documentele,  subdiviziunile Băncii care le-au întocmit, titlul dosarelor, numărul mapelor, termenul de păstrare şi articolul conform nomenclatorului, precum şi eventuale note şi menţiuni privind termenele şi condiţiile de păstrare a dosarelor.</w:t>
      </w:r>
    </w:p>
    <w:p w14:paraId="37CAC82C" w14:textId="77777777" w:rsidR="00261BF2" w:rsidRPr="00E9412C" w:rsidRDefault="00261BF2" w:rsidP="00261BF2">
      <w:pPr>
        <w:spacing w:line="360" w:lineRule="auto"/>
        <w:ind w:right="-2"/>
        <w:rPr>
          <w:rFonts w:ascii="Arial" w:hAnsi="Arial" w:cs="Arial"/>
          <w:color w:val="000000" w:themeColor="text1"/>
          <w:kern w:val="32"/>
          <w:lang w:val="ro-RO" w:eastAsia="ro-RO"/>
        </w:rPr>
      </w:pPr>
      <w:r w:rsidRPr="00E9412C">
        <w:rPr>
          <w:rFonts w:ascii="Arial" w:hAnsi="Arial" w:cs="Arial"/>
          <w:color w:val="000000" w:themeColor="text1"/>
          <w:kern w:val="32"/>
          <w:lang w:val="ro-RO" w:eastAsia="ro-RO"/>
        </w:rPr>
        <w:t>Procesul-verbal al comisiei de experţi, însoţit de nomenclatorul dosarelor, inventarul dosarelor şi istoricul fondului se prezintă Agenția Naţional</w:t>
      </w:r>
      <w:r>
        <w:rPr>
          <w:rFonts w:ascii="Arial" w:hAnsi="Arial" w:cs="Arial"/>
          <w:color w:val="000000" w:themeColor="text1"/>
          <w:kern w:val="32"/>
          <w:lang w:val="ro-RO" w:eastAsia="ro-RO"/>
        </w:rPr>
        <w:t xml:space="preserve">ă </w:t>
      </w:r>
      <w:r w:rsidRPr="00E9412C">
        <w:rPr>
          <w:rFonts w:ascii="Arial" w:hAnsi="Arial" w:cs="Arial"/>
          <w:color w:val="000000" w:themeColor="text1"/>
          <w:kern w:val="32"/>
          <w:lang w:val="ro-RO" w:eastAsia="ro-RO"/>
        </w:rPr>
        <w:t xml:space="preserve">a </w:t>
      </w:r>
      <w:r>
        <w:rPr>
          <w:rFonts w:ascii="Arial" w:hAnsi="Arial" w:cs="Arial"/>
          <w:color w:val="000000" w:themeColor="text1"/>
          <w:kern w:val="32"/>
          <w:lang w:val="ro-RO" w:eastAsia="ro-RO"/>
        </w:rPr>
        <w:t>Arhivelor</w:t>
      </w:r>
      <w:r w:rsidRPr="00E9412C">
        <w:rPr>
          <w:rFonts w:ascii="Arial" w:hAnsi="Arial" w:cs="Arial"/>
          <w:color w:val="000000" w:themeColor="text1"/>
          <w:kern w:val="32"/>
          <w:lang w:val="ro-RO" w:eastAsia="ro-RO"/>
        </w:rPr>
        <w:t xml:space="preserve"> spre aprobare.</w:t>
      </w:r>
    </w:p>
    <w:p w14:paraId="796E1BB2" w14:textId="77777777" w:rsidR="00261BF2" w:rsidRPr="00E9412C" w:rsidRDefault="00261BF2" w:rsidP="00261BF2">
      <w:pPr>
        <w:spacing w:line="360" w:lineRule="auto"/>
        <w:ind w:right="-2"/>
        <w:rPr>
          <w:rFonts w:ascii="Arial" w:hAnsi="Arial" w:cs="Arial"/>
          <w:color w:val="000000" w:themeColor="text1"/>
          <w:kern w:val="32"/>
          <w:lang w:val="ro-RO" w:eastAsia="ro-RO"/>
        </w:rPr>
      </w:pPr>
      <w:r w:rsidRPr="00E9412C">
        <w:rPr>
          <w:rFonts w:ascii="Arial" w:hAnsi="Arial" w:cs="Arial"/>
          <w:color w:val="000000" w:themeColor="text1"/>
          <w:kern w:val="32"/>
          <w:lang w:val="ro-RO" w:eastAsia="ro-RO"/>
        </w:rPr>
        <w:t>După  primirea confirmării, documentele eliminate se predau  unităţilor  speciale de colectare a deşeurilor pentru distrugere. Faptul distrugerii documentelor expirate se confirmă prin perfectarea unui proces-verbal, semnat de reprezentanţii Băncii şi ai întreprinderii specializate respective.</w:t>
      </w:r>
    </w:p>
    <w:p w14:paraId="10296218" w14:textId="77777777" w:rsidR="00261BF2" w:rsidRPr="00E9412C" w:rsidRDefault="00261BF2" w:rsidP="00261BF2">
      <w:pPr>
        <w:spacing w:line="360" w:lineRule="auto"/>
        <w:ind w:right="-2"/>
        <w:rPr>
          <w:rFonts w:ascii="Arial" w:hAnsi="Arial" w:cs="Arial"/>
          <w:color w:val="000000" w:themeColor="text1"/>
          <w:lang w:val="ro-RO"/>
        </w:rPr>
      </w:pPr>
      <w:r w:rsidRPr="00E9412C">
        <w:rPr>
          <w:rFonts w:ascii="Arial" w:hAnsi="Arial" w:cs="Arial"/>
          <w:color w:val="000000" w:themeColor="text1"/>
          <w:lang w:val="ro-RO"/>
        </w:rPr>
        <w:t xml:space="preserve">Subdiviziunile Băncii  care prelucrează documente pe suport hîrtie cu date cu caracter personal  sunt dotate cu shreddere (tocătoare de hîrtie). </w:t>
      </w:r>
    </w:p>
    <w:p w14:paraId="1EA4F1E3" w14:textId="77777777" w:rsidR="00261BF2" w:rsidRPr="00E9412C" w:rsidRDefault="00261BF2" w:rsidP="00261BF2">
      <w:pPr>
        <w:autoSpaceDE w:val="0"/>
        <w:autoSpaceDN w:val="0"/>
        <w:adjustRightInd w:val="0"/>
        <w:spacing w:line="300" w:lineRule="atLeast"/>
        <w:rPr>
          <w:rFonts w:ascii="Arial" w:hAnsi="Arial" w:cs="Arial"/>
          <w:bCs/>
          <w:color w:val="000000" w:themeColor="text1"/>
          <w:lang w:val="ro-RO" w:eastAsia="ro-RO"/>
        </w:rPr>
      </w:pPr>
      <w:r w:rsidRPr="00E9412C">
        <w:rPr>
          <w:rFonts w:ascii="Arial" w:hAnsi="Arial" w:cs="Arial"/>
          <w:bCs/>
          <w:color w:val="000000" w:themeColor="text1"/>
          <w:lang w:val="ro-RO" w:eastAsia="ro-RO"/>
        </w:rPr>
        <w:t>Surse:</w:t>
      </w:r>
    </w:p>
    <w:p w14:paraId="38E049A9" w14:textId="77777777" w:rsidR="00261BF2" w:rsidRPr="00E9412C" w:rsidRDefault="00261BF2" w:rsidP="00F06B64">
      <w:pPr>
        <w:pStyle w:val="a3"/>
        <w:numPr>
          <w:ilvl w:val="0"/>
          <w:numId w:val="30"/>
        </w:numPr>
        <w:spacing w:before="60" w:after="60" w:line="300" w:lineRule="atLeast"/>
        <w:ind w:left="714" w:hanging="357"/>
        <w:contextualSpacing w:val="0"/>
        <w:rPr>
          <w:rFonts w:ascii="Arial" w:hAnsi="Arial" w:cs="Arial"/>
          <w:color w:val="000000" w:themeColor="text1"/>
          <w:lang w:val="ro-RO"/>
        </w:rPr>
      </w:pPr>
      <w:r w:rsidRPr="00E9412C">
        <w:rPr>
          <w:rFonts w:ascii="Arial" w:hAnsi="Arial" w:cs="Arial"/>
          <w:color w:val="000000" w:themeColor="text1"/>
          <w:lang w:val="ro-RO" w:eastAsia="ro-RO"/>
        </w:rPr>
        <w:t xml:space="preserve">Instrucţiunea privind funcţionarea arhivei  BC „Moldindconbank” S.A. </w:t>
      </w:r>
    </w:p>
    <w:p w14:paraId="0F76BB14" w14:textId="77777777" w:rsidR="00261BF2" w:rsidRPr="00E9412C" w:rsidRDefault="00261BF2" w:rsidP="00F06B64">
      <w:pPr>
        <w:pStyle w:val="PasHeading1"/>
        <w:numPr>
          <w:ilvl w:val="0"/>
          <w:numId w:val="41"/>
        </w:numPr>
        <w:spacing w:before="120" w:after="0" w:line="360" w:lineRule="auto"/>
        <w:rPr>
          <w:b/>
          <w:color w:val="000000" w:themeColor="text1"/>
          <w:sz w:val="24"/>
          <w:lang w:val="ro-RO"/>
        </w:rPr>
      </w:pPr>
      <w:bookmarkStart w:id="597" w:name="_Toc535832790"/>
      <w:bookmarkStart w:id="598" w:name="_Toc535832881"/>
      <w:bookmarkStart w:id="599" w:name="_Toc536616601"/>
      <w:bookmarkStart w:id="600" w:name="_Toc536692423"/>
      <w:bookmarkStart w:id="601" w:name="_Toc536692451"/>
      <w:bookmarkStart w:id="602" w:name="_Toc536692452"/>
      <w:bookmarkEnd w:id="597"/>
      <w:bookmarkEnd w:id="598"/>
      <w:bookmarkEnd w:id="599"/>
      <w:bookmarkEnd w:id="600"/>
      <w:bookmarkEnd w:id="601"/>
      <w:r w:rsidRPr="00E9412C">
        <w:rPr>
          <w:b/>
          <w:color w:val="000000" w:themeColor="text1"/>
          <w:sz w:val="24"/>
          <w:lang w:val="ro-RO"/>
        </w:rPr>
        <w:t>Organizarea supravegherii video</w:t>
      </w:r>
      <w:bookmarkEnd w:id="602"/>
      <w:r w:rsidRPr="00E9412C">
        <w:rPr>
          <w:b/>
          <w:color w:val="000000" w:themeColor="text1"/>
          <w:sz w:val="24"/>
          <w:lang w:val="ro-RO"/>
        </w:rPr>
        <w:t xml:space="preserve"> </w:t>
      </w:r>
    </w:p>
    <w:p w14:paraId="58F3AA35"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lastRenderedPageBreak/>
        <w:t>În scopul îndeplinirii obligaţiilor legale ale  Băncii şi asigurării, totodată, a unor măsuri adecvate de pază şi protecţie, Banca prelucrează date cu caracter personal inclusiv prin mijloace de supraveghere video. Imaginile preluate de  aceste mijloace sunt  înregistrate şi păstrate în conformitate cu prevederile legale.</w:t>
      </w:r>
    </w:p>
    <w:p w14:paraId="16D59916"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 xml:space="preserve">Conform legislaţiei în vigoare, persoanele (subiecţii de date cu caracter personal) trebuie avertizate despre prezenţa camerelor video pentru ca să-şi poată da consimțământul de ai fi  înregistrată imaginea la intrarea într-un imobil al Băncii sau cînd  merg  print-un perimetru supravegheat de Bancă.  Pentru avertizarea despre  supravegherea video a unui anumit perimetru  trebuie  utilizat  Avizul  informativ (într-un limbaj clar)  care informează persoanele despre faptul că imaginea lor  este colectată şi prelucrată.  </w:t>
      </w:r>
    </w:p>
    <w:p w14:paraId="1B5E8EB3"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 xml:space="preserve">Obiectivele de bază ale sistemelor de supraveghere video sunt: </w:t>
      </w:r>
    </w:p>
    <w:p w14:paraId="15953B3A" w14:textId="77777777" w:rsidR="00261BF2" w:rsidRPr="00E9412C" w:rsidRDefault="00261BF2" w:rsidP="00F06B64">
      <w:pPr>
        <w:pStyle w:val="a3"/>
        <w:numPr>
          <w:ilvl w:val="0"/>
          <w:numId w:val="43"/>
        </w:numPr>
        <w:spacing w:after="0" w:line="360" w:lineRule="auto"/>
        <w:rPr>
          <w:rFonts w:ascii="Arial" w:hAnsi="Arial" w:cs="Arial"/>
          <w:color w:val="000000" w:themeColor="text1"/>
          <w:lang w:val="ro-RO"/>
        </w:rPr>
      </w:pPr>
      <w:r w:rsidRPr="00E9412C">
        <w:rPr>
          <w:rFonts w:ascii="Arial" w:hAnsi="Arial" w:cs="Arial"/>
          <w:color w:val="000000" w:themeColor="text1"/>
          <w:lang w:val="ro-RO"/>
        </w:rPr>
        <w:t>monitorizarea vizuală a încăperilor;</w:t>
      </w:r>
    </w:p>
    <w:p w14:paraId="190DDD84" w14:textId="77777777" w:rsidR="00261BF2" w:rsidRPr="00E9412C" w:rsidRDefault="00261BF2" w:rsidP="00F06B64">
      <w:pPr>
        <w:pStyle w:val="a3"/>
        <w:numPr>
          <w:ilvl w:val="0"/>
          <w:numId w:val="43"/>
        </w:numPr>
        <w:spacing w:after="0" w:line="360" w:lineRule="auto"/>
        <w:rPr>
          <w:rFonts w:ascii="Arial" w:hAnsi="Arial" w:cs="Arial"/>
          <w:color w:val="000000" w:themeColor="text1"/>
          <w:lang w:val="ro-RO"/>
        </w:rPr>
      </w:pPr>
      <w:r w:rsidRPr="00E9412C">
        <w:rPr>
          <w:rFonts w:ascii="Arial" w:hAnsi="Arial" w:cs="Arial"/>
          <w:color w:val="000000" w:themeColor="text1"/>
          <w:lang w:val="ro-RO"/>
        </w:rPr>
        <w:t>prevenirea şi combaterea săvîrşirii infracţiunilor;</w:t>
      </w:r>
    </w:p>
    <w:p w14:paraId="43F7C255" w14:textId="77777777" w:rsidR="00261BF2" w:rsidRPr="00E9412C" w:rsidRDefault="00261BF2" w:rsidP="00F06B64">
      <w:pPr>
        <w:pStyle w:val="a3"/>
        <w:numPr>
          <w:ilvl w:val="0"/>
          <w:numId w:val="43"/>
        </w:numPr>
        <w:spacing w:after="0" w:line="360" w:lineRule="auto"/>
        <w:rPr>
          <w:rFonts w:ascii="Arial" w:hAnsi="Arial" w:cs="Arial"/>
          <w:color w:val="000000" w:themeColor="text1"/>
          <w:lang w:val="ro-RO"/>
        </w:rPr>
      </w:pPr>
      <w:r w:rsidRPr="00E9412C">
        <w:rPr>
          <w:rFonts w:ascii="Arial" w:hAnsi="Arial" w:cs="Arial"/>
          <w:color w:val="000000" w:themeColor="text1"/>
          <w:lang w:val="ro-RO"/>
        </w:rPr>
        <w:t>acumularea dovezilor documentate ale eventualelor încălcări  în procesul deservirii clienţilor;</w:t>
      </w:r>
    </w:p>
    <w:p w14:paraId="12E70542" w14:textId="77777777" w:rsidR="00261BF2" w:rsidRPr="00E9412C" w:rsidRDefault="00261BF2" w:rsidP="00F06B64">
      <w:pPr>
        <w:pStyle w:val="a3"/>
        <w:numPr>
          <w:ilvl w:val="0"/>
          <w:numId w:val="43"/>
        </w:numPr>
        <w:spacing w:after="0" w:line="360" w:lineRule="auto"/>
        <w:rPr>
          <w:rFonts w:ascii="Arial" w:hAnsi="Arial" w:cs="Arial"/>
          <w:color w:val="000000" w:themeColor="text1"/>
          <w:lang w:val="ro-RO"/>
        </w:rPr>
      </w:pPr>
      <w:r w:rsidRPr="00E9412C">
        <w:rPr>
          <w:rFonts w:ascii="Arial" w:hAnsi="Arial" w:cs="Arial"/>
          <w:color w:val="000000" w:themeColor="text1"/>
          <w:lang w:val="ro-RO"/>
        </w:rPr>
        <w:t>asigurarea pazei şi protecţiei bunurilor Băncii, clădirilor, salariaților, clienţilor, vizitatorilor.</w:t>
      </w:r>
    </w:p>
    <w:p w14:paraId="43C1684D" w14:textId="77777777" w:rsidR="00261BF2" w:rsidRPr="00EC404A" w:rsidRDefault="00261BF2" w:rsidP="00261BF2">
      <w:pPr>
        <w:spacing w:line="360" w:lineRule="auto"/>
        <w:rPr>
          <w:rFonts w:ascii="Arial" w:hAnsi="Arial" w:cs="Arial"/>
          <w:color w:val="000000" w:themeColor="text1"/>
        </w:rPr>
      </w:pPr>
      <w:r w:rsidRPr="00E9412C">
        <w:rPr>
          <w:rFonts w:ascii="Arial" w:hAnsi="Arial" w:cs="Arial"/>
          <w:color w:val="000000" w:themeColor="text1"/>
          <w:lang w:val="ro-RO"/>
        </w:rPr>
        <w:t>Sunt stabilite obiectele de bază supuse în mod obligatoriu supravegherii video:</w:t>
      </w:r>
    </w:p>
    <w:p w14:paraId="6DCB3C12" w14:textId="77777777" w:rsidR="00261BF2" w:rsidRPr="00E9412C" w:rsidRDefault="00261BF2" w:rsidP="00F06B64">
      <w:pPr>
        <w:pStyle w:val="a3"/>
        <w:numPr>
          <w:ilvl w:val="0"/>
          <w:numId w:val="44"/>
        </w:numPr>
        <w:spacing w:after="0" w:line="360" w:lineRule="auto"/>
        <w:rPr>
          <w:rFonts w:ascii="Arial" w:hAnsi="Arial" w:cs="Arial"/>
          <w:color w:val="000000" w:themeColor="text1"/>
          <w:lang w:val="ro-RO"/>
        </w:rPr>
      </w:pPr>
      <w:r w:rsidRPr="00E9412C">
        <w:rPr>
          <w:rFonts w:ascii="Arial" w:hAnsi="Arial" w:cs="Arial"/>
          <w:color w:val="000000" w:themeColor="text1"/>
          <w:lang w:val="ro-RO"/>
        </w:rPr>
        <w:t>spaţiul de deservire a clienţilor;</w:t>
      </w:r>
    </w:p>
    <w:p w14:paraId="28CC602C" w14:textId="77777777" w:rsidR="00261BF2" w:rsidRPr="00E9412C" w:rsidRDefault="00261BF2" w:rsidP="00F06B64">
      <w:pPr>
        <w:pStyle w:val="a3"/>
        <w:numPr>
          <w:ilvl w:val="0"/>
          <w:numId w:val="44"/>
        </w:numPr>
        <w:spacing w:after="0" w:line="360" w:lineRule="auto"/>
        <w:rPr>
          <w:rFonts w:ascii="Arial" w:hAnsi="Arial" w:cs="Arial"/>
          <w:color w:val="000000" w:themeColor="text1"/>
          <w:lang w:val="ro-RO"/>
        </w:rPr>
      </w:pPr>
      <w:r w:rsidRPr="00E9412C">
        <w:rPr>
          <w:rFonts w:ascii="Arial" w:hAnsi="Arial" w:cs="Arial"/>
          <w:color w:val="000000" w:themeColor="text1"/>
          <w:lang w:val="ro-RO"/>
        </w:rPr>
        <w:t>locurile de eliberare şi primire a valorilor băneşti;</w:t>
      </w:r>
    </w:p>
    <w:p w14:paraId="43924589" w14:textId="77777777" w:rsidR="00261BF2" w:rsidRPr="00E9412C" w:rsidRDefault="00261BF2" w:rsidP="00F06B64">
      <w:pPr>
        <w:pStyle w:val="a3"/>
        <w:numPr>
          <w:ilvl w:val="0"/>
          <w:numId w:val="44"/>
        </w:numPr>
        <w:spacing w:after="0" w:line="360" w:lineRule="auto"/>
        <w:rPr>
          <w:rFonts w:ascii="Arial" w:hAnsi="Arial" w:cs="Arial"/>
          <w:color w:val="000000" w:themeColor="text1"/>
          <w:lang w:val="ro-RO"/>
        </w:rPr>
      </w:pPr>
      <w:r w:rsidRPr="00E9412C">
        <w:rPr>
          <w:rFonts w:ascii="Arial" w:hAnsi="Arial" w:cs="Arial"/>
          <w:color w:val="000000" w:themeColor="text1"/>
          <w:lang w:val="ro-RO"/>
        </w:rPr>
        <w:t>intrările în sediul subdiviziunii;</w:t>
      </w:r>
    </w:p>
    <w:p w14:paraId="5D827288" w14:textId="77777777" w:rsidR="00261BF2" w:rsidRPr="00E9412C" w:rsidRDefault="00261BF2" w:rsidP="00F06B64">
      <w:pPr>
        <w:pStyle w:val="a3"/>
        <w:numPr>
          <w:ilvl w:val="0"/>
          <w:numId w:val="44"/>
        </w:numPr>
        <w:spacing w:after="0" w:line="360" w:lineRule="auto"/>
        <w:rPr>
          <w:rFonts w:ascii="Arial" w:hAnsi="Arial" w:cs="Arial"/>
          <w:color w:val="000000" w:themeColor="text1"/>
          <w:lang w:val="ro-RO"/>
        </w:rPr>
      </w:pPr>
      <w:r w:rsidRPr="00E9412C">
        <w:rPr>
          <w:rFonts w:ascii="Arial" w:hAnsi="Arial" w:cs="Arial"/>
          <w:color w:val="000000" w:themeColor="text1"/>
          <w:lang w:val="ro-RO"/>
        </w:rPr>
        <w:t>locurile vulnerabile;</w:t>
      </w:r>
    </w:p>
    <w:p w14:paraId="7070BC78" w14:textId="77777777" w:rsidR="00261BF2" w:rsidRPr="00E9412C" w:rsidRDefault="00261BF2" w:rsidP="00F06B64">
      <w:pPr>
        <w:pStyle w:val="a3"/>
        <w:numPr>
          <w:ilvl w:val="0"/>
          <w:numId w:val="44"/>
        </w:numPr>
        <w:spacing w:after="0" w:line="360" w:lineRule="auto"/>
        <w:rPr>
          <w:rFonts w:ascii="Arial" w:hAnsi="Arial" w:cs="Arial"/>
          <w:color w:val="000000" w:themeColor="text1"/>
          <w:lang w:val="ro-RO"/>
        </w:rPr>
      </w:pPr>
      <w:r w:rsidRPr="00E9412C">
        <w:rPr>
          <w:rFonts w:ascii="Arial" w:hAnsi="Arial" w:cs="Arial"/>
          <w:color w:val="000000" w:themeColor="text1"/>
          <w:lang w:val="ro-RO"/>
        </w:rPr>
        <w:t>încăperile speciale şi de importanta majora;</w:t>
      </w:r>
    </w:p>
    <w:p w14:paraId="2FFB4B78" w14:textId="77777777" w:rsidR="00261BF2" w:rsidRPr="00E9412C" w:rsidRDefault="00261BF2" w:rsidP="00F06B64">
      <w:pPr>
        <w:pStyle w:val="a3"/>
        <w:numPr>
          <w:ilvl w:val="0"/>
          <w:numId w:val="44"/>
        </w:numPr>
        <w:spacing w:after="0" w:line="360" w:lineRule="auto"/>
        <w:rPr>
          <w:rFonts w:ascii="Arial" w:hAnsi="Arial" w:cs="Arial"/>
          <w:color w:val="000000" w:themeColor="text1"/>
          <w:lang w:val="ro-RO"/>
        </w:rPr>
      </w:pPr>
      <w:r w:rsidRPr="00E9412C">
        <w:rPr>
          <w:rFonts w:ascii="Arial" w:hAnsi="Arial" w:cs="Arial"/>
          <w:color w:val="000000" w:themeColor="text1"/>
          <w:lang w:val="ro-RO"/>
        </w:rPr>
        <w:t>camerele cu servere ale Băncii.</w:t>
      </w:r>
    </w:p>
    <w:p w14:paraId="568B0871"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 xml:space="preserve">Pentru organizarea supravegherii video, Banca a întreprins  următoarele măsuri:   </w:t>
      </w:r>
    </w:p>
    <w:p w14:paraId="2ECFCCB1" w14:textId="77777777" w:rsidR="00261BF2" w:rsidRPr="00E9412C" w:rsidRDefault="00261BF2" w:rsidP="00F06B64">
      <w:pPr>
        <w:pStyle w:val="a3"/>
        <w:numPr>
          <w:ilvl w:val="0"/>
          <w:numId w:val="45"/>
        </w:numPr>
        <w:spacing w:after="0" w:line="360" w:lineRule="auto"/>
        <w:rPr>
          <w:rFonts w:ascii="Arial" w:hAnsi="Arial" w:cs="Arial"/>
          <w:color w:val="000000" w:themeColor="text1"/>
          <w:lang w:val="ro-RO"/>
        </w:rPr>
      </w:pPr>
      <w:r w:rsidRPr="00E9412C">
        <w:rPr>
          <w:rFonts w:ascii="Arial" w:hAnsi="Arial" w:cs="Arial"/>
          <w:color w:val="000000" w:themeColor="text1"/>
          <w:lang w:val="ro-RO"/>
        </w:rPr>
        <w:t>a stabilit cerinţele  cu privire la instalarea şi exploatarea  sistemului de supraveghere;</w:t>
      </w:r>
    </w:p>
    <w:p w14:paraId="74EC5C84" w14:textId="77777777" w:rsidR="00261BF2" w:rsidRPr="00E9412C" w:rsidRDefault="00261BF2" w:rsidP="00F06B64">
      <w:pPr>
        <w:pStyle w:val="a3"/>
        <w:numPr>
          <w:ilvl w:val="0"/>
          <w:numId w:val="45"/>
        </w:numPr>
        <w:spacing w:after="0" w:line="360" w:lineRule="auto"/>
        <w:rPr>
          <w:rFonts w:ascii="Arial" w:hAnsi="Arial" w:cs="Arial"/>
          <w:color w:val="000000" w:themeColor="text1"/>
          <w:lang w:val="ro-RO"/>
        </w:rPr>
      </w:pPr>
      <w:r w:rsidRPr="00E9412C">
        <w:rPr>
          <w:rFonts w:ascii="Arial" w:hAnsi="Arial" w:cs="Arial"/>
          <w:color w:val="000000" w:themeColor="text1"/>
          <w:lang w:val="ro-RO"/>
        </w:rPr>
        <w:t>a desemnat  responsabilii  de exploatare a sistemului de supraveghere;</w:t>
      </w:r>
    </w:p>
    <w:p w14:paraId="2AA63954" w14:textId="77777777" w:rsidR="00261BF2" w:rsidRPr="00E9412C" w:rsidRDefault="00261BF2" w:rsidP="00F06B64">
      <w:pPr>
        <w:pStyle w:val="a3"/>
        <w:numPr>
          <w:ilvl w:val="0"/>
          <w:numId w:val="45"/>
        </w:numPr>
        <w:spacing w:after="0" w:line="360" w:lineRule="auto"/>
        <w:rPr>
          <w:rFonts w:ascii="Arial" w:hAnsi="Arial" w:cs="Arial"/>
          <w:color w:val="000000" w:themeColor="text1"/>
          <w:lang w:val="ro-RO"/>
        </w:rPr>
      </w:pPr>
      <w:r w:rsidRPr="00E9412C">
        <w:rPr>
          <w:rFonts w:ascii="Arial" w:hAnsi="Arial" w:cs="Arial"/>
          <w:color w:val="000000" w:themeColor="text1"/>
          <w:lang w:val="ro-RO"/>
        </w:rPr>
        <w:t xml:space="preserve">a  stabilit  modalitatea de  acordare a accesului  la informaţiile colectate; </w:t>
      </w:r>
    </w:p>
    <w:p w14:paraId="45F20B48" w14:textId="77777777" w:rsidR="00261BF2" w:rsidRPr="00E9412C" w:rsidRDefault="00261BF2" w:rsidP="00F06B64">
      <w:pPr>
        <w:pStyle w:val="a3"/>
        <w:numPr>
          <w:ilvl w:val="0"/>
          <w:numId w:val="45"/>
        </w:numPr>
        <w:spacing w:after="0" w:line="360" w:lineRule="auto"/>
        <w:rPr>
          <w:rFonts w:ascii="Arial" w:hAnsi="Arial" w:cs="Arial"/>
          <w:color w:val="000000" w:themeColor="text1"/>
          <w:lang w:val="ro-RO"/>
        </w:rPr>
      </w:pPr>
      <w:r w:rsidRPr="00E9412C">
        <w:rPr>
          <w:rFonts w:ascii="Arial" w:hAnsi="Arial" w:cs="Arial"/>
          <w:color w:val="000000" w:themeColor="text1"/>
          <w:lang w:val="ro-RO"/>
        </w:rPr>
        <w:t>a  stabilit termenul  şi condiţiile  de depozitare a informaţiei video.</w:t>
      </w:r>
    </w:p>
    <w:p w14:paraId="71A792BC" w14:textId="77777777" w:rsidR="00261BF2" w:rsidRPr="00E9412C" w:rsidRDefault="00261BF2" w:rsidP="00261BF2">
      <w:pPr>
        <w:spacing w:line="360" w:lineRule="auto"/>
        <w:rPr>
          <w:rFonts w:ascii="Arial" w:hAnsi="Arial" w:cs="Arial"/>
          <w:color w:val="000000" w:themeColor="text1"/>
          <w:lang w:val="ro-RO"/>
        </w:rPr>
      </w:pPr>
      <w:r w:rsidRPr="00E9412C">
        <w:rPr>
          <w:rFonts w:ascii="Arial" w:hAnsi="Arial" w:cs="Arial"/>
          <w:color w:val="000000" w:themeColor="text1"/>
          <w:lang w:val="ro-RO"/>
        </w:rPr>
        <w:t>Surse:</w:t>
      </w:r>
    </w:p>
    <w:p w14:paraId="41816E56" w14:textId="44B51E5F" w:rsidR="00261BF2" w:rsidRDefault="00261BF2" w:rsidP="00261BF2">
      <w:pPr>
        <w:rPr>
          <w:rFonts w:ascii="Arial" w:hAnsi="Arial" w:cs="Arial"/>
        </w:rPr>
      </w:pPr>
      <w:r w:rsidRPr="00E9412C">
        <w:rPr>
          <w:rFonts w:ascii="Arial" w:hAnsi="Arial" w:cs="Arial"/>
          <w:color w:val="000000" w:themeColor="text1"/>
          <w:lang w:val="ro-RO"/>
        </w:rPr>
        <w:t>Procedura privind instalarea şi exploatarea  sistemelor de supraveghere video  în subdiviziunile BC ”Moldindconbank” S.A.</w:t>
      </w:r>
    </w:p>
    <w:p w14:paraId="71BC638D" w14:textId="77777777" w:rsidR="00261BF2" w:rsidRPr="009A4C18" w:rsidRDefault="00261BF2" w:rsidP="00EE7203">
      <w:pPr>
        <w:rPr>
          <w:rFonts w:ascii="Arial" w:hAnsi="Arial" w:cs="Arial"/>
        </w:rPr>
      </w:pPr>
    </w:p>
    <w:p w14:paraId="328BE1FF" w14:textId="77777777" w:rsidR="00EE7203" w:rsidRDefault="00EE7203" w:rsidP="00EE7203">
      <w:pPr>
        <w:rPr>
          <w:rFonts w:ascii="Arial" w:hAnsi="Arial" w:cs="Arial"/>
        </w:rPr>
      </w:pPr>
    </w:p>
    <w:p w14:paraId="3B69CBAE" w14:textId="77777777" w:rsidR="00EE7203" w:rsidRPr="00AD623E" w:rsidRDefault="00EE7203" w:rsidP="00EE7203">
      <w:pPr>
        <w:rPr>
          <w:rFonts w:ascii="Arial" w:hAnsi="Arial" w:cs="Arial"/>
        </w:rPr>
      </w:pPr>
    </w:p>
    <w:p w14:paraId="64B79618" w14:textId="77777777" w:rsidR="00EE7203" w:rsidRPr="00CD6A48" w:rsidRDefault="00EE7203" w:rsidP="00EE7203">
      <w:pPr>
        <w:pStyle w:val="PasHeading2"/>
        <w:numPr>
          <w:ilvl w:val="0"/>
          <w:numId w:val="0"/>
        </w:numPr>
        <w:spacing w:before="0"/>
        <w:jc w:val="both"/>
        <w:outlineLvl w:val="9"/>
      </w:pPr>
    </w:p>
    <w:p w14:paraId="72060649" w14:textId="77777777" w:rsidR="00FA082C" w:rsidRDefault="00FA082C" w:rsidP="00EE7203"/>
    <w:sectPr w:rsidR="00FA082C" w:rsidSect="00261BF2">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1134"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71" w:author="Cristalina Dima" w:date="2021-09-21T17:11:00Z" w:initials="CD">
    <w:p w14:paraId="0738C1A8" w14:textId="77777777" w:rsidR="00EE7203" w:rsidRDefault="00EE7203" w:rsidP="00EE7203">
      <w:pPr>
        <w:pStyle w:val="aff3"/>
      </w:pPr>
      <w:r>
        <w:rPr>
          <w:rStyle w:val="aff2"/>
        </w:rPr>
        <w:annotationRef/>
      </w:r>
      <w:r>
        <w:t>Pe textul DNI este utilizată și sintagma “echipa de intervenție”... diferă de echipa de reacție?</w:t>
      </w:r>
    </w:p>
  </w:comment>
  <w:comment w:id="474" w:author="Cristalina Dima" w:date="2021-09-21T17:28:00Z" w:initials="CD">
    <w:p w14:paraId="2769F425" w14:textId="77777777" w:rsidR="00EE7203" w:rsidRDefault="00EE7203" w:rsidP="00EE7203">
      <w:pPr>
        <w:pStyle w:val="aff3"/>
      </w:pPr>
      <w:r>
        <w:rPr>
          <w:rStyle w:val="aff2"/>
        </w:rPr>
        <w:annotationRef/>
      </w:r>
      <w:r>
        <w:t>Se propune utilizarea doar a unuia din termeni (angajați/salariați); recomandăm salariați, conform Codului muncii</w:t>
      </w:r>
    </w:p>
  </w:comment>
  <w:comment w:id="475" w:author="Cristalina Dima" w:date="2021-09-21T16:57:00Z" w:initials="CD">
    <w:p w14:paraId="26C7E611" w14:textId="77777777" w:rsidR="00EE7203" w:rsidRDefault="00EE7203" w:rsidP="00EE7203">
      <w:pPr>
        <w:pStyle w:val="aff3"/>
      </w:pPr>
      <w:r>
        <w:rPr>
          <w:rStyle w:val="aff2"/>
        </w:rPr>
        <w:annotationRef/>
      </w:r>
      <w:r>
        <w:rPr>
          <w:rStyle w:val="aff2"/>
        </w:rPr>
        <w:annotationRef/>
      </w:r>
      <w:r>
        <w:t xml:space="preserve">propun de înlocuit cu </w:t>
      </w:r>
      <w:r>
        <w:rPr>
          <w:rStyle w:val="aff2"/>
        </w:rPr>
        <w:annotationRef/>
      </w:r>
      <w:r>
        <w:t>Procedura internă de alertă</w:t>
      </w:r>
    </w:p>
    <w:p w14:paraId="5DD1DD9C" w14:textId="77777777" w:rsidR="00EE7203" w:rsidRDefault="00EE7203" w:rsidP="00EE7203">
      <w:pPr>
        <w:pStyle w:val="aff3"/>
      </w:pPr>
      <w:r>
        <w:t xml:space="preserve"> </w:t>
      </w:r>
    </w:p>
    <w:p w14:paraId="572F95CB" w14:textId="77777777" w:rsidR="00EE7203" w:rsidRDefault="00EE7203" w:rsidP="00EE7203">
      <w:pPr>
        <w:pStyle w:val="aff3"/>
      </w:pPr>
    </w:p>
    <w:p w14:paraId="57926AB4" w14:textId="77777777" w:rsidR="00EE7203" w:rsidRDefault="00EE7203" w:rsidP="00EE7203">
      <w:pPr>
        <w:pStyle w:val="aff3"/>
      </w:pPr>
    </w:p>
  </w:comment>
  <w:comment w:id="477" w:author="Cristalina Dima" w:date="2021-09-21T17:02:00Z" w:initials="CD">
    <w:p w14:paraId="2714730E" w14:textId="77777777" w:rsidR="00EE7203" w:rsidRDefault="00EE7203" w:rsidP="00EE7203">
      <w:pPr>
        <w:pStyle w:val="aff3"/>
      </w:pPr>
      <w:r>
        <w:rPr>
          <w:rStyle w:val="aff2"/>
        </w:rPr>
        <w:annotationRef/>
      </w:r>
    </w:p>
  </w:comment>
  <w:comment w:id="478" w:author="Cristalina Dima" w:date="2021-09-21T17:10:00Z" w:initials="CD">
    <w:p w14:paraId="568E96A2" w14:textId="77777777" w:rsidR="00EE7203" w:rsidRDefault="00EE7203" w:rsidP="00EE7203">
      <w:pPr>
        <w:pStyle w:val="aff3"/>
      </w:pPr>
      <w:r>
        <w:rPr>
          <w:rStyle w:val="aff2"/>
        </w:rPr>
        <w:annotationRef/>
      </w:r>
      <w:r>
        <w:t>Verificați numerotarea!</w:t>
      </w:r>
    </w:p>
  </w:comment>
  <w:comment w:id="479" w:author="Cristalina Dima" w:date="2021-09-21T17:15:00Z" w:initials="CD">
    <w:p w14:paraId="3735A7AF" w14:textId="77777777" w:rsidR="00EE7203" w:rsidRDefault="00EE7203" w:rsidP="00EE7203">
      <w:pPr>
        <w:pStyle w:val="aff3"/>
      </w:pPr>
      <w:r>
        <w:rPr>
          <w:rStyle w:val="aff2"/>
        </w:rPr>
        <w:annotationRef/>
      </w:r>
      <w:r>
        <w:t>Conform structurii organizatorice în vigoare din 01.09.2021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38C1A8" w15:done="0"/>
  <w15:commentEx w15:paraId="2769F425" w15:done="0"/>
  <w15:commentEx w15:paraId="57926AB4" w15:done="0"/>
  <w15:commentEx w15:paraId="2714730E" w15:done="0"/>
  <w15:commentEx w15:paraId="568E96A2" w15:done="0"/>
  <w15:commentEx w15:paraId="3735A7A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A7F1A" w14:textId="77777777" w:rsidR="00F06B64" w:rsidRDefault="00F06B64" w:rsidP="006007FA">
      <w:pPr>
        <w:spacing w:after="0" w:line="240" w:lineRule="auto"/>
      </w:pPr>
      <w:r>
        <w:separator/>
      </w:r>
    </w:p>
  </w:endnote>
  <w:endnote w:type="continuationSeparator" w:id="0">
    <w:p w14:paraId="0D3F2C07" w14:textId="77777777" w:rsidR="00F06B64" w:rsidRDefault="00F06B64" w:rsidP="00600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EYInterstate Light">
    <w:altName w:val="Times New Roman"/>
    <w:charset w:val="CC"/>
    <w:family w:val="auto"/>
    <w:pitch w:val="variable"/>
    <w:sig w:usb0="A00002AF" w:usb1="5000206A"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NeueLT Pro 45 Lt">
    <w:altName w:val="Arial"/>
    <w:panose1 w:val="00000000000000000000"/>
    <w:charset w:val="00"/>
    <w:family w:val="swiss"/>
    <w:notTrueType/>
    <w:pitch w:val="default"/>
    <w:sig w:usb0="00000001" w:usb1="00000000" w:usb2="00000000" w:usb3="00000000" w:csb0="00000003" w:csb1="00000000"/>
  </w:font>
  <w:font w:name="MS Mincho">
    <w:altName w:val="Yu Gothic UI"/>
    <w:panose1 w:val="02020609040205080304"/>
    <w:charset w:val="80"/>
    <w:family w:val="roman"/>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70D6A" w14:textId="77777777" w:rsidR="006007FA" w:rsidRDefault="006007FA" w:rsidP="006007FA">
    <w:pPr>
      <w:pStyle w:val="af6"/>
      <w:pBdr>
        <w:bottom w:val="single" w:sz="4" w:space="1" w:color="auto"/>
      </w:pBdr>
      <w:spacing w:after="0"/>
      <w:jc w:val="center"/>
      <w:rPr>
        <w:b/>
      </w:rPr>
    </w:pPr>
  </w:p>
  <w:p w14:paraId="53EA5C9F" w14:textId="77777777" w:rsidR="006007FA" w:rsidRDefault="006007FA" w:rsidP="006007FA">
    <w:pPr>
      <w:pStyle w:val="af6"/>
      <w:pBdr>
        <w:bottom w:val="single" w:sz="4" w:space="1" w:color="auto"/>
      </w:pBdr>
      <w:spacing w:after="0"/>
      <w:jc w:val="center"/>
      <w:rPr>
        <w:b/>
      </w:rPr>
    </w:pPr>
  </w:p>
  <w:p w14:paraId="60F013AE" w14:textId="77777777" w:rsidR="006007FA" w:rsidRDefault="006007FA" w:rsidP="006007FA">
    <w:pPr>
      <w:pStyle w:val="af6"/>
      <w:pBdr>
        <w:bottom w:val="single" w:sz="4" w:space="1" w:color="auto"/>
      </w:pBdr>
      <w:spacing w:after="0"/>
      <w:rPr>
        <w:b/>
      </w:rPr>
    </w:pPr>
  </w:p>
  <w:p w14:paraId="752FE4D5" w14:textId="77777777" w:rsidR="006007FA" w:rsidRDefault="006007FA" w:rsidP="006007FA">
    <w:pPr>
      <w:pStyle w:val="af6"/>
      <w:pBdr>
        <w:bottom w:val="single" w:sz="4" w:space="1" w:color="auto"/>
      </w:pBdr>
      <w:spacing w:after="0"/>
      <w:rPr>
        <w:rStyle w:val="afc"/>
      </w:rPr>
    </w:pPr>
    <w:r>
      <w:rPr>
        <w:b/>
      </w:rPr>
      <w:tab/>
    </w:r>
    <w:r>
      <w:rPr>
        <w:b/>
      </w:rPr>
      <w:tab/>
      <w:t xml:space="preserve">   </w:t>
    </w:r>
    <w:r>
      <w:rPr>
        <w:rStyle w:val="afc"/>
      </w:rPr>
      <w:t xml:space="preserve">    </w:t>
    </w:r>
  </w:p>
  <w:p w14:paraId="496AAB6D" w14:textId="77777777" w:rsidR="006007FA" w:rsidRDefault="006007FA" w:rsidP="006007F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97504" w14:textId="77777777" w:rsidR="006007FA" w:rsidRDefault="006007FA" w:rsidP="006007FA">
    <w:pPr>
      <w:pStyle w:val="af6"/>
      <w:pBdr>
        <w:bottom w:val="single" w:sz="4" w:space="1" w:color="auto"/>
      </w:pBdr>
      <w:spacing w:after="0"/>
      <w:jc w:val="center"/>
      <w:rPr>
        <w:b/>
      </w:rPr>
    </w:pPr>
    <w:bookmarkStart w:id="495" w:name="MarcajFooter1FooterPrimary"/>
  </w:p>
  <w:bookmarkEnd w:id="495"/>
  <w:p w14:paraId="741AEEBF" w14:textId="77777777" w:rsidR="00EE7203" w:rsidRDefault="00EE7203" w:rsidP="006007FA">
    <w:pPr>
      <w:pStyle w:val="af6"/>
      <w:pBdr>
        <w:bottom w:val="single" w:sz="4" w:space="1" w:color="auto"/>
      </w:pBdr>
      <w:spacing w:after="0"/>
      <w:rPr>
        <w:rStyle w:val="afc"/>
      </w:rPr>
    </w:pPr>
    <w:r>
      <w:rPr>
        <w:b/>
      </w:rPr>
      <w:tab/>
    </w:r>
    <w:r>
      <w:rPr>
        <w:b/>
      </w:rPr>
      <w:tab/>
      <w:t xml:space="preserve">   </w:t>
    </w:r>
    <w:r>
      <w:rPr>
        <w:rStyle w:val="afc"/>
      </w:rPr>
      <w:t xml:space="preserve">    </w:t>
    </w:r>
  </w:p>
  <w:p w14:paraId="4845FC7D" w14:textId="77777777" w:rsidR="00EE7203" w:rsidRDefault="00EE7203">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6428E" w14:textId="77777777" w:rsidR="006007FA" w:rsidRDefault="006007FA" w:rsidP="006007FA">
    <w:pPr>
      <w:pStyle w:val="af6"/>
      <w:pBdr>
        <w:bottom w:val="single" w:sz="4" w:space="1" w:color="auto"/>
      </w:pBdr>
      <w:spacing w:after="0"/>
      <w:jc w:val="center"/>
      <w:rPr>
        <w:b/>
      </w:rPr>
    </w:pPr>
  </w:p>
  <w:p w14:paraId="6D440A1D" w14:textId="77777777" w:rsidR="006007FA" w:rsidRDefault="006007FA" w:rsidP="006007FA">
    <w:pPr>
      <w:pStyle w:val="af6"/>
      <w:pBdr>
        <w:bottom w:val="single" w:sz="4" w:space="1" w:color="auto"/>
      </w:pBdr>
      <w:spacing w:after="0"/>
      <w:jc w:val="center"/>
      <w:rPr>
        <w:b/>
      </w:rPr>
    </w:pPr>
  </w:p>
  <w:p w14:paraId="6644F424" w14:textId="77777777" w:rsidR="006007FA" w:rsidRDefault="006007FA" w:rsidP="006007FA">
    <w:pPr>
      <w:pStyle w:val="af6"/>
      <w:pBdr>
        <w:bottom w:val="single" w:sz="4" w:space="1" w:color="auto"/>
      </w:pBdr>
      <w:spacing w:after="0"/>
      <w:rPr>
        <w:b/>
      </w:rPr>
    </w:pPr>
  </w:p>
  <w:p w14:paraId="7E5701C9" w14:textId="77777777" w:rsidR="006007FA" w:rsidRDefault="006007FA" w:rsidP="006007FA">
    <w:pPr>
      <w:pStyle w:val="af6"/>
      <w:pBdr>
        <w:bottom w:val="single" w:sz="4" w:space="1" w:color="auto"/>
      </w:pBdr>
      <w:spacing w:after="0"/>
      <w:rPr>
        <w:rStyle w:val="afc"/>
      </w:rPr>
    </w:pPr>
    <w:r>
      <w:rPr>
        <w:b/>
      </w:rPr>
      <w:tab/>
    </w:r>
    <w:r>
      <w:rPr>
        <w:b/>
      </w:rPr>
      <w:tab/>
      <w:t xml:space="preserve">   </w:t>
    </w:r>
    <w:r>
      <w:rPr>
        <w:rStyle w:val="afc"/>
      </w:rPr>
      <w:t xml:space="preserve">    </w:t>
    </w:r>
  </w:p>
  <w:p w14:paraId="6AEC6DC2" w14:textId="77777777" w:rsidR="006007FA" w:rsidRDefault="006007FA" w:rsidP="006007FA">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C87EF" w14:textId="77777777" w:rsidR="006007FA" w:rsidRDefault="006007FA" w:rsidP="006007FA">
    <w:pPr>
      <w:pStyle w:val="af6"/>
      <w:pBdr>
        <w:bottom w:val="single" w:sz="4" w:space="1" w:color="auto"/>
      </w:pBdr>
      <w:spacing w:after="0"/>
      <w:jc w:val="center"/>
      <w:rPr>
        <w:b/>
      </w:rPr>
    </w:pPr>
  </w:p>
  <w:p w14:paraId="71E79C69" w14:textId="77777777" w:rsidR="006007FA" w:rsidRDefault="006007FA" w:rsidP="006007FA">
    <w:pPr>
      <w:pStyle w:val="af6"/>
      <w:pBdr>
        <w:bottom w:val="single" w:sz="4" w:space="1" w:color="auto"/>
      </w:pBdr>
      <w:spacing w:after="0"/>
      <w:jc w:val="center"/>
      <w:rPr>
        <w:b/>
      </w:rPr>
    </w:pPr>
  </w:p>
  <w:p w14:paraId="5D685803" w14:textId="77777777" w:rsidR="006007FA" w:rsidRDefault="006007FA" w:rsidP="006007FA">
    <w:pPr>
      <w:pStyle w:val="af6"/>
      <w:pBdr>
        <w:bottom w:val="single" w:sz="4" w:space="1" w:color="auto"/>
      </w:pBdr>
      <w:spacing w:after="0"/>
      <w:rPr>
        <w:b/>
      </w:rPr>
    </w:pPr>
  </w:p>
  <w:p w14:paraId="07054C47" w14:textId="77777777" w:rsidR="006007FA" w:rsidRDefault="006007FA" w:rsidP="006007FA">
    <w:pPr>
      <w:pStyle w:val="af6"/>
      <w:pBdr>
        <w:bottom w:val="single" w:sz="4" w:space="1" w:color="auto"/>
      </w:pBdr>
      <w:spacing w:after="0"/>
      <w:rPr>
        <w:rStyle w:val="afc"/>
      </w:rPr>
    </w:pPr>
    <w:r>
      <w:rPr>
        <w:b/>
      </w:rPr>
      <w:tab/>
    </w:r>
    <w:r>
      <w:rPr>
        <w:b/>
      </w:rPr>
      <w:tab/>
      <w:t xml:space="preserve">   </w:t>
    </w:r>
    <w:r>
      <w:rPr>
        <w:rStyle w:val="afc"/>
      </w:rPr>
      <w:t xml:space="preserve">    </w:t>
    </w:r>
  </w:p>
  <w:p w14:paraId="714BE375" w14:textId="77777777" w:rsidR="006007FA" w:rsidRDefault="006007FA" w:rsidP="006007FA">
    <w:pPr>
      <w:pStyle w:val="af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23832" w14:textId="77777777" w:rsidR="006007FA" w:rsidRDefault="006007FA" w:rsidP="006007FA">
    <w:pPr>
      <w:pStyle w:val="af6"/>
      <w:pBdr>
        <w:bottom w:val="single" w:sz="4" w:space="1" w:color="auto"/>
      </w:pBdr>
      <w:spacing w:after="0"/>
      <w:jc w:val="center"/>
      <w:rPr>
        <w:b/>
      </w:rPr>
    </w:pPr>
    <w:bookmarkStart w:id="604" w:name="MarcajFooter2FooterPrimary"/>
  </w:p>
  <w:bookmarkEnd w:id="604"/>
  <w:p w14:paraId="68B2A908" w14:textId="77777777" w:rsidR="006007FA" w:rsidRDefault="006007FA" w:rsidP="006007FA">
    <w:pPr>
      <w:pStyle w:val="af6"/>
      <w:pBdr>
        <w:bottom w:val="single" w:sz="4" w:space="1" w:color="auto"/>
      </w:pBdr>
      <w:spacing w:after="0"/>
      <w:rPr>
        <w:rStyle w:val="afc"/>
      </w:rPr>
    </w:pPr>
    <w:r>
      <w:rPr>
        <w:b/>
      </w:rPr>
      <w:tab/>
    </w:r>
    <w:r>
      <w:rPr>
        <w:b/>
      </w:rPr>
      <w:tab/>
      <w:t xml:space="preserve">   </w:t>
    </w:r>
    <w:r>
      <w:rPr>
        <w:rStyle w:val="afc"/>
      </w:rPr>
      <w:t xml:space="preserve">    </w:t>
    </w:r>
  </w:p>
  <w:p w14:paraId="290B9410" w14:textId="77777777" w:rsidR="006007FA" w:rsidRDefault="006007FA">
    <w:pPr>
      <w:pStyle w:val="af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5D1DC" w14:textId="77777777" w:rsidR="006007FA" w:rsidRDefault="006007FA" w:rsidP="006007FA">
    <w:pPr>
      <w:pStyle w:val="af6"/>
      <w:pBdr>
        <w:bottom w:val="single" w:sz="4" w:space="1" w:color="auto"/>
      </w:pBdr>
      <w:spacing w:after="0"/>
      <w:jc w:val="center"/>
      <w:rPr>
        <w:b/>
      </w:rPr>
    </w:pPr>
  </w:p>
  <w:p w14:paraId="28D0951A" w14:textId="77777777" w:rsidR="006007FA" w:rsidRDefault="006007FA" w:rsidP="006007FA">
    <w:pPr>
      <w:pStyle w:val="af6"/>
      <w:pBdr>
        <w:bottom w:val="single" w:sz="4" w:space="1" w:color="auto"/>
      </w:pBdr>
      <w:spacing w:after="0"/>
      <w:jc w:val="center"/>
      <w:rPr>
        <w:b/>
      </w:rPr>
    </w:pPr>
  </w:p>
  <w:p w14:paraId="64F4D86B" w14:textId="77777777" w:rsidR="006007FA" w:rsidRDefault="006007FA" w:rsidP="006007FA">
    <w:pPr>
      <w:pStyle w:val="af6"/>
      <w:pBdr>
        <w:bottom w:val="single" w:sz="4" w:space="1" w:color="auto"/>
      </w:pBdr>
      <w:spacing w:after="0"/>
      <w:rPr>
        <w:b/>
      </w:rPr>
    </w:pPr>
  </w:p>
  <w:p w14:paraId="201F5B46" w14:textId="77777777" w:rsidR="006007FA" w:rsidRDefault="006007FA" w:rsidP="006007FA">
    <w:pPr>
      <w:pStyle w:val="af6"/>
      <w:pBdr>
        <w:bottom w:val="single" w:sz="4" w:space="1" w:color="auto"/>
      </w:pBdr>
      <w:spacing w:after="0"/>
      <w:rPr>
        <w:rStyle w:val="afc"/>
      </w:rPr>
    </w:pPr>
    <w:r>
      <w:rPr>
        <w:b/>
      </w:rPr>
      <w:tab/>
    </w:r>
    <w:r>
      <w:rPr>
        <w:b/>
      </w:rPr>
      <w:tab/>
      <w:t xml:space="preserve">   </w:t>
    </w:r>
    <w:r>
      <w:rPr>
        <w:rStyle w:val="afc"/>
      </w:rPr>
      <w:t xml:space="preserve">    </w:t>
    </w:r>
  </w:p>
  <w:p w14:paraId="6DFD58DB" w14:textId="77777777" w:rsidR="006007FA" w:rsidRDefault="006007FA" w:rsidP="006007F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3BBFE" w14:textId="77777777" w:rsidR="00F06B64" w:rsidRDefault="00F06B64" w:rsidP="006007FA">
      <w:pPr>
        <w:spacing w:after="0" w:line="240" w:lineRule="auto"/>
      </w:pPr>
      <w:r>
        <w:separator/>
      </w:r>
    </w:p>
  </w:footnote>
  <w:footnote w:type="continuationSeparator" w:id="0">
    <w:p w14:paraId="7DB9BDCC" w14:textId="77777777" w:rsidR="00F06B64" w:rsidRDefault="00F06B64" w:rsidP="00600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36027" w14:textId="77777777" w:rsidR="006007FA" w:rsidRDefault="006007FA" w:rsidP="006007FA">
    <w:pPr>
      <w:pBdr>
        <w:bottom w:val="single" w:sz="4" w:space="1" w:color="auto"/>
      </w:pBdr>
      <w:tabs>
        <w:tab w:val="center" w:pos="4677"/>
        <w:tab w:val="right" w:pos="9355"/>
      </w:tabs>
      <w:spacing w:after="0" w:line="240" w:lineRule="auto"/>
      <w:jc w:val="right"/>
      <w:rPr>
        <w:rFonts w:ascii="Arial" w:hAnsi="Arial" w:cs="Arial"/>
        <w:b/>
        <w:sz w:val="16"/>
        <w:szCs w:val="16"/>
        <w:lang w:val="ro-RO" w:eastAsia="ru-RU" w:bidi="ar-SA"/>
      </w:rPr>
    </w:pPr>
    <w:bookmarkStart w:id="493" w:name="MarcajHeader1HeaderEvenPages"/>
    <w:r w:rsidRPr="006007FA">
      <w:rPr>
        <w:rFonts w:ascii="Arial" w:hAnsi="Arial" w:cs="Arial"/>
        <w:b/>
        <w:color w:val="000000"/>
        <w:szCs w:val="16"/>
        <w:lang w:val="ro-RO" w:eastAsia="ru-RU" w:bidi="ar-SA"/>
      </w:rPr>
      <w:t>P-Public</w:t>
    </w:r>
  </w:p>
  <w:bookmarkEnd w:id="493"/>
  <w:p w14:paraId="7B1C9407" w14:textId="18326752" w:rsidR="006007FA" w:rsidRPr="002F4456" w:rsidRDefault="006007FA" w:rsidP="006007FA">
    <w:pPr>
      <w:pBdr>
        <w:bottom w:val="single" w:sz="4" w:space="1" w:color="auto"/>
      </w:pBdr>
      <w:tabs>
        <w:tab w:val="center" w:pos="4677"/>
        <w:tab w:val="right" w:pos="9355"/>
      </w:tabs>
      <w:spacing w:after="0" w:line="240" w:lineRule="auto"/>
      <w:jc w:val="left"/>
      <w:rPr>
        <w:rFonts w:ascii="Arial" w:hAnsi="Arial" w:cs="Arial"/>
        <w:b/>
        <w:sz w:val="16"/>
        <w:szCs w:val="16"/>
        <w:lang w:val="ro-RO" w:eastAsia="ru-RU" w:bidi="ar-SA"/>
      </w:rPr>
    </w:pPr>
    <w:r w:rsidRPr="002F4456">
      <w:rPr>
        <w:rFonts w:ascii="Arial" w:hAnsi="Arial" w:cs="Arial"/>
        <w:b/>
        <w:sz w:val="16"/>
        <w:szCs w:val="16"/>
        <w:lang w:val="ro-RO" w:eastAsia="ru-RU" w:bidi="ar-SA"/>
      </w:rPr>
      <w:t>BC „Moldindconbank” S.A.</w:t>
    </w:r>
    <w:r w:rsidRPr="002F4456">
      <w:rPr>
        <w:rFonts w:ascii="Arial" w:hAnsi="Arial" w:cs="Arial"/>
        <w:b/>
        <w:sz w:val="16"/>
        <w:szCs w:val="16"/>
        <w:lang w:val="ro-RO" w:eastAsia="ru-RU" w:bidi="ar-SA"/>
      </w:rPr>
      <w:tab/>
    </w:r>
    <w:r w:rsidRPr="002F4456">
      <w:rPr>
        <w:rFonts w:ascii="Arial" w:hAnsi="Arial" w:cs="Arial"/>
        <w:b/>
        <w:sz w:val="16"/>
        <w:szCs w:val="16"/>
        <w:lang w:val="ro-RO" w:eastAsia="ru-RU" w:bidi="ar-SA"/>
      </w:rPr>
      <w:tab/>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PAGE </w:instrText>
    </w:r>
    <w:r w:rsidRPr="002F4456">
      <w:rPr>
        <w:rFonts w:ascii="Arial" w:hAnsi="Arial" w:cs="Arial"/>
        <w:sz w:val="16"/>
        <w:szCs w:val="16"/>
        <w:lang w:val="ro-RO" w:eastAsia="ru-RU" w:bidi="ar-SA"/>
      </w:rPr>
      <w:fldChar w:fldCharType="separate"/>
    </w:r>
    <w:r w:rsidR="00261BF2">
      <w:rPr>
        <w:rFonts w:ascii="Arial" w:hAnsi="Arial" w:cs="Arial"/>
        <w:noProof/>
        <w:sz w:val="16"/>
        <w:szCs w:val="16"/>
        <w:lang w:val="ro-RO" w:eastAsia="ru-RU" w:bidi="ar-SA"/>
      </w:rPr>
      <w:t>20</w:t>
    </w:r>
    <w:r w:rsidRPr="002F4456">
      <w:rPr>
        <w:rFonts w:ascii="Arial" w:hAnsi="Arial" w:cs="Arial"/>
        <w:sz w:val="16"/>
        <w:szCs w:val="16"/>
        <w:lang w:val="ro-RO" w:eastAsia="ru-RU" w:bidi="ar-SA"/>
      </w:rPr>
      <w:fldChar w:fldCharType="end"/>
    </w:r>
    <w:r w:rsidRPr="002F4456">
      <w:rPr>
        <w:rFonts w:ascii="Arial" w:hAnsi="Arial" w:cs="Arial"/>
        <w:sz w:val="16"/>
        <w:szCs w:val="16"/>
        <w:lang w:val="ro-RO" w:eastAsia="ru-RU" w:bidi="ar-SA"/>
      </w:rPr>
      <w:t>/</w:t>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NUMPAGES </w:instrText>
    </w:r>
    <w:r w:rsidRPr="002F4456">
      <w:rPr>
        <w:rFonts w:ascii="Arial" w:hAnsi="Arial" w:cs="Arial"/>
        <w:sz w:val="16"/>
        <w:szCs w:val="16"/>
        <w:lang w:val="ro-RO" w:eastAsia="ru-RU" w:bidi="ar-SA"/>
      </w:rPr>
      <w:fldChar w:fldCharType="separate"/>
    </w:r>
    <w:r w:rsidR="00261BF2">
      <w:rPr>
        <w:rFonts w:ascii="Arial" w:hAnsi="Arial" w:cs="Arial"/>
        <w:noProof/>
        <w:sz w:val="16"/>
        <w:szCs w:val="16"/>
        <w:lang w:val="ro-RO" w:eastAsia="ru-RU" w:bidi="ar-SA"/>
      </w:rPr>
      <w:t>50</w:t>
    </w:r>
    <w:r w:rsidRPr="002F4456">
      <w:rPr>
        <w:rFonts w:ascii="Arial" w:hAnsi="Arial" w:cs="Arial"/>
        <w:sz w:val="16"/>
        <w:szCs w:val="16"/>
        <w:lang w:val="ro-RO" w:eastAsia="ru-RU" w:bidi="ar-SA"/>
      </w:rPr>
      <w:fldChar w:fldCharType="end"/>
    </w:r>
  </w:p>
  <w:p w14:paraId="1267C4E9" w14:textId="77777777" w:rsidR="006007FA" w:rsidRPr="00745A63" w:rsidRDefault="006007FA" w:rsidP="006007FA">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p w14:paraId="31F9D591" w14:textId="77777777" w:rsidR="006007FA" w:rsidRPr="002F4456" w:rsidRDefault="006007FA" w:rsidP="006007FA">
    <w:pPr>
      <w:pStyle w:val="af6"/>
      <w:spacing w:after="0"/>
      <w:jc w:val="left"/>
      <w:outlineLvl w:val="0"/>
      <w:rPr>
        <w:rFonts w:ascii="Arial" w:hAnsi="Arial" w:cs="Arial"/>
        <w:b/>
        <w:sz w:val="16"/>
        <w:szCs w:val="16"/>
        <w:lang w:val="ro-RO"/>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3712F" w14:textId="77777777" w:rsidR="006007FA" w:rsidRDefault="006007FA" w:rsidP="006007FA">
    <w:pPr>
      <w:pBdr>
        <w:bottom w:val="single" w:sz="4" w:space="1" w:color="auto"/>
      </w:pBdr>
      <w:tabs>
        <w:tab w:val="center" w:pos="4677"/>
        <w:tab w:val="right" w:pos="9355"/>
      </w:tabs>
      <w:spacing w:after="0" w:line="240" w:lineRule="auto"/>
      <w:jc w:val="right"/>
      <w:rPr>
        <w:rFonts w:ascii="Arial" w:hAnsi="Arial" w:cs="Arial"/>
        <w:b/>
        <w:sz w:val="16"/>
        <w:szCs w:val="16"/>
        <w:lang w:val="ro-RO" w:eastAsia="ru-RU" w:bidi="ar-SA"/>
      </w:rPr>
    </w:pPr>
    <w:bookmarkStart w:id="494" w:name="MarcajHeader1HeaderPrimary"/>
    <w:r w:rsidRPr="006007FA">
      <w:rPr>
        <w:rFonts w:ascii="Arial" w:hAnsi="Arial" w:cs="Arial"/>
        <w:b/>
        <w:color w:val="000000"/>
        <w:szCs w:val="16"/>
        <w:lang w:val="ro-RO" w:eastAsia="ru-RU" w:bidi="ar-SA"/>
      </w:rPr>
      <w:t>P-Public</w:t>
    </w:r>
  </w:p>
  <w:bookmarkEnd w:id="494"/>
  <w:p w14:paraId="3779F789" w14:textId="5BF83F45" w:rsidR="00EE7203" w:rsidRPr="002F4456" w:rsidRDefault="00EE7203" w:rsidP="006007FA">
    <w:pPr>
      <w:pBdr>
        <w:bottom w:val="single" w:sz="4" w:space="1" w:color="auto"/>
      </w:pBdr>
      <w:tabs>
        <w:tab w:val="center" w:pos="4677"/>
        <w:tab w:val="right" w:pos="9355"/>
      </w:tabs>
      <w:spacing w:after="0" w:line="240" w:lineRule="auto"/>
      <w:jc w:val="left"/>
      <w:rPr>
        <w:rFonts w:ascii="Arial" w:hAnsi="Arial" w:cs="Arial"/>
        <w:b/>
        <w:sz w:val="16"/>
        <w:szCs w:val="16"/>
        <w:lang w:val="ro-RO" w:eastAsia="ru-RU" w:bidi="ar-SA"/>
      </w:rPr>
    </w:pPr>
    <w:r w:rsidRPr="002F4456">
      <w:rPr>
        <w:rFonts w:ascii="Arial" w:hAnsi="Arial" w:cs="Arial"/>
        <w:b/>
        <w:sz w:val="16"/>
        <w:szCs w:val="16"/>
        <w:lang w:val="ro-RO" w:eastAsia="ru-RU" w:bidi="ar-SA"/>
      </w:rPr>
      <w:t>BC „Moldindconbank” S.A.</w:t>
    </w:r>
    <w:r w:rsidRPr="002F4456">
      <w:rPr>
        <w:rFonts w:ascii="Arial" w:hAnsi="Arial" w:cs="Arial"/>
        <w:b/>
        <w:sz w:val="16"/>
        <w:szCs w:val="16"/>
        <w:lang w:val="ro-RO" w:eastAsia="ru-RU" w:bidi="ar-SA"/>
      </w:rPr>
      <w:tab/>
    </w:r>
    <w:r w:rsidRPr="002F4456">
      <w:rPr>
        <w:rFonts w:ascii="Arial" w:hAnsi="Arial" w:cs="Arial"/>
        <w:b/>
        <w:sz w:val="16"/>
        <w:szCs w:val="16"/>
        <w:lang w:val="ro-RO" w:eastAsia="ru-RU" w:bidi="ar-SA"/>
      </w:rPr>
      <w:tab/>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PAGE </w:instrText>
    </w:r>
    <w:r w:rsidRPr="002F4456">
      <w:rPr>
        <w:rFonts w:ascii="Arial" w:hAnsi="Arial" w:cs="Arial"/>
        <w:sz w:val="16"/>
        <w:szCs w:val="16"/>
        <w:lang w:val="ro-RO" w:eastAsia="ru-RU" w:bidi="ar-SA"/>
      </w:rPr>
      <w:fldChar w:fldCharType="separate"/>
    </w:r>
    <w:r w:rsidR="00261BF2">
      <w:rPr>
        <w:rFonts w:ascii="Arial" w:hAnsi="Arial" w:cs="Arial"/>
        <w:noProof/>
        <w:sz w:val="16"/>
        <w:szCs w:val="16"/>
        <w:lang w:val="ro-RO" w:eastAsia="ru-RU" w:bidi="ar-SA"/>
      </w:rPr>
      <w:t>19</w:t>
    </w:r>
    <w:r w:rsidRPr="002F4456">
      <w:rPr>
        <w:rFonts w:ascii="Arial" w:hAnsi="Arial" w:cs="Arial"/>
        <w:sz w:val="16"/>
        <w:szCs w:val="16"/>
        <w:lang w:val="ro-RO" w:eastAsia="ru-RU" w:bidi="ar-SA"/>
      </w:rPr>
      <w:fldChar w:fldCharType="end"/>
    </w:r>
    <w:r w:rsidRPr="002F4456">
      <w:rPr>
        <w:rFonts w:ascii="Arial" w:hAnsi="Arial" w:cs="Arial"/>
        <w:sz w:val="16"/>
        <w:szCs w:val="16"/>
        <w:lang w:val="ro-RO" w:eastAsia="ru-RU" w:bidi="ar-SA"/>
      </w:rPr>
      <w:t>/</w:t>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NUMPAGES </w:instrText>
    </w:r>
    <w:r w:rsidRPr="002F4456">
      <w:rPr>
        <w:rFonts w:ascii="Arial" w:hAnsi="Arial" w:cs="Arial"/>
        <w:sz w:val="16"/>
        <w:szCs w:val="16"/>
        <w:lang w:val="ro-RO" w:eastAsia="ru-RU" w:bidi="ar-SA"/>
      </w:rPr>
      <w:fldChar w:fldCharType="separate"/>
    </w:r>
    <w:r w:rsidR="00261BF2">
      <w:rPr>
        <w:rFonts w:ascii="Arial" w:hAnsi="Arial" w:cs="Arial"/>
        <w:noProof/>
        <w:sz w:val="16"/>
        <w:szCs w:val="16"/>
        <w:lang w:val="ro-RO" w:eastAsia="ru-RU" w:bidi="ar-SA"/>
      </w:rPr>
      <w:t>50</w:t>
    </w:r>
    <w:r w:rsidRPr="002F4456">
      <w:rPr>
        <w:rFonts w:ascii="Arial" w:hAnsi="Arial" w:cs="Arial"/>
        <w:sz w:val="16"/>
        <w:szCs w:val="16"/>
        <w:lang w:val="ro-RO" w:eastAsia="ru-RU" w:bidi="ar-SA"/>
      </w:rPr>
      <w:fldChar w:fldCharType="end"/>
    </w:r>
  </w:p>
  <w:p w14:paraId="5D1A05FB" w14:textId="77777777" w:rsidR="00EE7203" w:rsidRPr="00745A63" w:rsidRDefault="00EE7203" w:rsidP="00EE7203">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p w14:paraId="4A644566" w14:textId="77777777" w:rsidR="00EE7203" w:rsidRPr="002F4456" w:rsidRDefault="00EE7203" w:rsidP="00EE7203">
    <w:pPr>
      <w:pStyle w:val="af6"/>
      <w:spacing w:after="0"/>
      <w:jc w:val="left"/>
      <w:outlineLvl w:val="0"/>
      <w:rPr>
        <w:rFonts w:ascii="Arial" w:hAnsi="Arial" w:cs="Arial"/>
        <w:b/>
        <w:sz w:val="16"/>
        <w:szCs w:val="16"/>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06A10" w14:textId="77777777" w:rsidR="006007FA" w:rsidRDefault="006007FA" w:rsidP="006007FA">
    <w:pPr>
      <w:pBdr>
        <w:bottom w:val="single" w:sz="4" w:space="1" w:color="auto"/>
      </w:pBdr>
      <w:tabs>
        <w:tab w:val="center" w:pos="4677"/>
        <w:tab w:val="right" w:pos="9355"/>
      </w:tabs>
      <w:spacing w:after="0" w:line="240" w:lineRule="auto"/>
      <w:jc w:val="right"/>
      <w:rPr>
        <w:rFonts w:ascii="Arial" w:hAnsi="Arial" w:cs="Arial"/>
        <w:b/>
        <w:sz w:val="16"/>
        <w:szCs w:val="16"/>
        <w:lang w:val="ro-RO" w:eastAsia="ru-RU" w:bidi="ar-SA"/>
      </w:rPr>
    </w:pPr>
    <w:bookmarkStart w:id="496" w:name="MarcajHeader1HeaderFirstPage"/>
    <w:r w:rsidRPr="006007FA">
      <w:rPr>
        <w:rFonts w:ascii="Arial" w:hAnsi="Arial" w:cs="Arial"/>
        <w:b/>
        <w:color w:val="000000"/>
        <w:szCs w:val="16"/>
        <w:lang w:val="ro-RO" w:eastAsia="ru-RU" w:bidi="ar-SA"/>
      </w:rPr>
      <w:t>P-Public</w:t>
    </w:r>
  </w:p>
  <w:bookmarkEnd w:id="496"/>
  <w:p w14:paraId="0F01ABA0" w14:textId="130FF36D" w:rsidR="006007FA" w:rsidRPr="002F4456" w:rsidRDefault="006007FA" w:rsidP="006007FA">
    <w:pPr>
      <w:pBdr>
        <w:bottom w:val="single" w:sz="4" w:space="1" w:color="auto"/>
      </w:pBdr>
      <w:tabs>
        <w:tab w:val="center" w:pos="4677"/>
        <w:tab w:val="right" w:pos="9355"/>
      </w:tabs>
      <w:spacing w:after="0" w:line="240" w:lineRule="auto"/>
      <w:jc w:val="left"/>
      <w:rPr>
        <w:rFonts w:ascii="Arial" w:hAnsi="Arial" w:cs="Arial"/>
        <w:b/>
        <w:sz w:val="16"/>
        <w:szCs w:val="16"/>
        <w:lang w:val="ro-RO" w:eastAsia="ru-RU" w:bidi="ar-SA"/>
      </w:rPr>
    </w:pPr>
    <w:r w:rsidRPr="002F4456">
      <w:rPr>
        <w:rFonts w:ascii="Arial" w:hAnsi="Arial" w:cs="Arial"/>
        <w:b/>
        <w:sz w:val="16"/>
        <w:szCs w:val="16"/>
        <w:lang w:val="ro-RO" w:eastAsia="ru-RU" w:bidi="ar-SA"/>
      </w:rPr>
      <w:t>BC „Moldindconbank” S.A.</w:t>
    </w:r>
    <w:r w:rsidRPr="002F4456">
      <w:rPr>
        <w:rFonts w:ascii="Arial" w:hAnsi="Arial" w:cs="Arial"/>
        <w:b/>
        <w:sz w:val="16"/>
        <w:szCs w:val="16"/>
        <w:lang w:val="ro-RO" w:eastAsia="ru-RU" w:bidi="ar-SA"/>
      </w:rPr>
      <w:tab/>
    </w:r>
    <w:r w:rsidRPr="002F4456">
      <w:rPr>
        <w:rFonts w:ascii="Arial" w:hAnsi="Arial" w:cs="Arial"/>
        <w:b/>
        <w:sz w:val="16"/>
        <w:szCs w:val="16"/>
        <w:lang w:val="ro-RO" w:eastAsia="ru-RU" w:bidi="ar-SA"/>
      </w:rPr>
      <w:tab/>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PAGE </w:instrText>
    </w:r>
    <w:r w:rsidRPr="002F4456">
      <w:rPr>
        <w:rFonts w:ascii="Arial" w:hAnsi="Arial" w:cs="Arial"/>
        <w:sz w:val="16"/>
        <w:szCs w:val="16"/>
        <w:lang w:val="ro-RO" w:eastAsia="ru-RU" w:bidi="ar-SA"/>
      </w:rPr>
      <w:fldChar w:fldCharType="separate"/>
    </w:r>
    <w:r w:rsidR="00261BF2">
      <w:rPr>
        <w:rFonts w:ascii="Arial" w:hAnsi="Arial" w:cs="Arial"/>
        <w:noProof/>
        <w:sz w:val="16"/>
        <w:szCs w:val="16"/>
        <w:lang w:val="ro-RO" w:eastAsia="ru-RU" w:bidi="ar-SA"/>
      </w:rPr>
      <w:t>1</w:t>
    </w:r>
    <w:r w:rsidRPr="002F4456">
      <w:rPr>
        <w:rFonts w:ascii="Arial" w:hAnsi="Arial" w:cs="Arial"/>
        <w:sz w:val="16"/>
        <w:szCs w:val="16"/>
        <w:lang w:val="ro-RO" w:eastAsia="ru-RU" w:bidi="ar-SA"/>
      </w:rPr>
      <w:fldChar w:fldCharType="end"/>
    </w:r>
    <w:r w:rsidRPr="002F4456">
      <w:rPr>
        <w:rFonts w:ascii="Arial" w:hAnsi="Arial" w:cs="Arial"/>
        <w:sz w:val="16"/>
        <w:szCs w:val="16"/>
        <w:lang w:val="ro-RO" w:eastAsia="ru-RU" w:bidi="ar-SA"/>
      </w:rPr>
      <w:t>/</w:t>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NUMPAGES </w:instrText>
    </w:r>
    <w:r w:rsidRPr="002F4456">
      <w:rPr>
        <w:rFonts w:ascii="Arial" w:hAnsi="Arial" w:cs="Arial"/>
        <w:sz w:val="16"/>
        <w:szCs w:val="16"/>
        <w:lang w:val="ro-RO" w:eastAsia="ru-RU" w:bidi="ar-SA"/>
      </w:rPr>
      <w:fldChar w:fldCharType="separate"/>
    </w:r>
    <w:r w:rsidR="00261BF2">
      <w:rPr>
        <w:rFonts w:ascii="Arial" w:hAnsi="Arial" w:cs="Arial"/>
        <w:noProof/>
        <w:sz w:val="16"/>
        <w:szCs w:val="16"/>
        <w:lang w:val="ro-RO" w:eastAsia="ru-RU" w:bidi="ar-SA"/>
      </w:rPr>
      <w:t>24</w:t>
    </w:r>
    <w:r w:rsidRPr="002F4456">
      <w:rPr>
        <w:rFonts w:ascii="Arial" w:hAnsi="Arial" w:cs="Arial"/>
        <w:sz w:val="16"/>
        <w:szCs w:val="16"/>
        <w:lang w:val="ro-RO" w:eastAsia="ru-RU" w:bidi="ar-SA"/>
      </w:rPr>
      <w:fldChar w:fldCharType="end"/>
    </w:r>
  </w:p>
  <w:p w14:paraId="4E21DB5C" w14:textId="77777777" w:rsidR="006007FA" w:rsidRPr="00745A63" w:rsidRDefault="006007FA" w:rsidP="006007FA">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p w14:paraId="03E94825" w14:textId="77777777" w:rsidR="006007FA" w:rsidRPr="002F4456" w:rsidRDefault="006007FA" w:rsidP="006007FA">
    <w:pPr>
      <w:pStyle w:val="af6"/>
      <w:spacing w:after="0"/>
      <w:jc w:val="left"/>
      <w:outlineLvl w:val="0"/>
      <w:rPr>
        <w:rFonts w:ascii="Arial" w:hAnsi="Arial" w:cs="Arial"/>
        <w:b/>
        <w:sz w:val="16"/>
        <w:szCs w:val="16"/>
        <w:lang w:val="ro-RO"/>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F158D" w14:textId="77777777" w:rsidR="006007FA" w:rsidRDefault="006007FA" w:rsidP="006007FA">
    <w:pPr>
      <w:pBdr>
        <w:bottom w:val="single" w:sz="4" w:space="1" w:color="auto"/>
      </w:pBdr>
      <w:tabs>
        <w:tab w:val="center" w:pos="4677"/>
        <w:tab w:val="right" w:pos="9355"/>
      </w:tabs>
      <w:spacing w:after="0" w:line="240" w:lineRule="auto"/>
      <w:jc w:val="right"/>
      <w:rPr>
        <w:rFonts w:ascii="Arial" w:hAnsi="Arial" w:cs="Arial"/>
        <w:b/>
        <w:sz w:val="16"/>
        <w:szCs w:val="16"/>
        <w:lang w:val="ro-RO" w:eastAsia="ru-RU" w:bidi="ar-SA"/>
      </w:rPr>
    </w:pPr>
    <w:bookmarkStart w:id="603" w:name="MarcajHeader2HeaderEvenPages"/>
    <w:r w:rsidRPr="006007FA">
      <w:rPr>
        <w:rFonts w:ascii="Arial" w:hAnsi="Arial" w:cs="Arial"/>
        <w:b/>
        <w:color w:val="000000"/>
        <w:szCs w:val="16"/>
        <w:lang w:val="ro-RO" w:eastAsia="ru-RU" w:bidi="ar-SA"/>
      </w:rPr>
      <w:t>P-Public</w:t>
    </w:r>
  </w:p>
  <w:bookmarkEnd w:id="603"/>
  <w:p w14:paraId="1CDA6D3C" w14:textId="2FBD9ED2" w:rsidR="006007FA" w:rsidRPr="002F4456" w:rsidRDefault="006007FA" w:rsidP="006007FA">
    <w:pPr>
      <w:pBdr>
        <w:bottom w:val="single" w:sz="4" w:space="1" w:color="auto"/>
      </w:pBdr>
      <w:tabs>
        <w:tab w:val="center" w:pos="4677"/>
        <w:tab w:val="right" w:pos="9355"/>
      </w:tabs>
      <w:spacing w:after="0" w:line="240" w:lineRule="auto"/>
      <w:jc w:val="left"/>
      <w:rPr>
        <w:rFonts w:ascii="Arial" w:hAnsi="Arial" w:cs="Arial"/>
        <w:b/>
        <w:sz w:val="16"/>
        <w:szCs w:val="16"/>
        <w:lang w:val="ro-RO" w:eastAsia="ru-RU" w:bidi="ar-SA"/>
      </w:rPr>
    </w:pPr>
    <w:r w:rsidRPr="002F4456">
      <w:rPr>
        <w:rFonts w:ascii="Arial" w:hAnsi="Arial" w:cs="Arial"/>
        <w:b/>
        <w:sz w:val="16"/>
        <w:szCs w:val="16"/>
        <w:lang w:val="ro-RO" w:eastAsia="ru-RU" w:bidi="ar-SA"/>
      </w:rPr>
      <w:t>BC „Moldindconbank” S.A.</w:t>
    </w:r>
    <w:r w:rsidRPr="002F4456">
      <w:rPr>
        <w:rFonts w:ascii="Arial" w:hAnsi="Arial" w:cs="Arial"/>
        <w:b/>
        <w:sz w:val="16"/>
        <w:szCs w:val="16"/>
        <w:lang w:val="ro-RO" w:eastAsia="ru-RU" w:bidi="ar-SA"/>
      </w:rPr>
      <w:tab/>
    </w:r>
    <w:r w:rsidRPr="002F4456">
      <w:rPr>
        <w:rFonts w:ascii="Arial" w:hAnsi="Arial" w:cs="Arial"/>
        <w:b/>
        <w:sz w:val="16"/>
        <w:szCs w:val="16"/>
        <w:lang w:val="ro-RO" w:eastAsia="ru-RU" w:bidi="ar-SA"/>
      </w:rPr>
      <w:tab/>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PAGE </w:instrText>
    </w:r>
    <w:r w:rsidRPr="002F4456">
      <w:rPr>
        <w:rFonts w:ascii="Arial" w:hAnsi="Arial" w:cs="Arial"/>
        <w:sz w:val="16"/>
        <w:szCs w:val="16"/>
        <w:lang w:val="ro-RO" w:eastAsia="ru-RU" w:bidi="ar-SA"/>
      </w:rPr>
      <w:fldChar w:fldCharType="separate"/>
    </w:r>
    <w:r w:rsidR="00261BF2">
      <w:rPr>
        <w:rFonts w:ascii="Arial" w:hAnsi="Arial" w:cs="Arial"/>
        <w:noProof/>
        <w:sz w:val="16"/>
        <w:szCs w:val="16"/>
        <w:lang w:val="ro-RO" w:eastAsia="ru-RU" w:bidi="ar-SA"/>
      </w:rPr>
      <w:t>22</w:t>
    </w:r>
    <w:r w:rsidRPr="002F4456">
      <w:rPr>
        <w:rFonts w:ascii="Arial" w:hAnsi="Arial" w:cs="Arial"/>
        <w:sz w:val="16"/>
        <w:szCs w:val="16"/>
        <w:lang w:val="ro-RO" w:eastAsia="ru-RU" w:bidi="ar-SA"/>
      </w:rPr>
      <w:fldChar w:fldCharType="end"/>
    </w:r>
    <w:r w:rsidRPr="002F4456">
      <w:rPr>
        <w:rFonts w:ascii="Arial" w:hAnsi="Arial" w:cs="Arial"/>
        <w:sz w:val="16"/>
        <w:szCs w:val="16"/>
        <w:lang w:val="ro-RO" w:eastAsia="ru-RU" w:bidi="ar-SA"/>
      </w:rPr>
      <w:t>/</w:t>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NUMPAGES </w:instrText>
    </w:r>
    <w:r w:rsidRPr="002F4456">
      <w:rPr>
        <w:rFonts w:ascii="Arial" w:hAnsi="Arial" w:cs="Arial"/>
        <w:sz w:val="16"/>
        <w:szCs w:val="16"/>
        <w:lang w:val="ro-RO" w:eastAsia="ru-RU" w:bidi="ar-SA"/>
      </w:rPr>
      <w:fldChar w:fldCharType="separate"/>
    </w:r>
    <w:r w:rsidR="00261BF2">
      <w:rPr>
        <w:rFonts w:ascii="Arial" w:hAnsi="Arial" w:cs="Arial"/>
        <w:noProof/>
        <w:sz w:val="16"/>
        <w:szCs w:val="16"/>
        <w:lang w:val="ro-RO" w:eastAsia="ru-RU" w:bidi="ar-SA"/>
      </w:rPr>
      <w:t>50</w:t>
    </w:r>
    <w:r w:rsidRPr="002F4456">
      <w:rPr>
        <w:rFonts w:ascii="Arial" w:hAnsi="Arial" w:cs="Arial"/>
        <w:sz w:val="16"/>
        <w:szCs w:val="16"/>
        <w:lang w:val="ro-RO" w:eastAsia="ru-RU" w:bidi="ar-SA"/>
      </w:rPr>
      <w:fldChar w:fldCharType="end"/>
    </w:r>
  </w:p>
  <w:p w14:paraId="029D5451" w14:textId="77777777" w:rsidR="006007FA" w:rsidRPr="00745A63" w:rsidRDefault="006007FA" w:rsidP="006007FA">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p w14:paraId="68B85FC5" w14:textId="77777777" w:rsidR="006007FA" w:rsidRPr="002F4456" w:rsidRDefault="006007FA" w:rsidP="006007FA">
    <w:pPr>
      <w:pStyle w:val="af6"/>
      <w:spacing w:after="0"/>
      <w:jc w:val="left"/>
      <w:outlineLvl w:val="0"/>
      <w:rPr>
        <w:rFonts w:ascii="Arial" w:hAnsi="Arial" w:cs="Arial"/>
        <w:b/>
        <w:sz w:val="16"/>
        <w:szCs w:val="16"/>
        <w:lang w:val="ro-RO"/>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EC07" w14:textId="77777777" w:rsidR="006007FA" w:rsidRPr="002F4456" w:rsidRDefault="006007FA" w:rsidP="00EE7203">
    <w:pPr>
      <w:pStyle w:val="af6"/>
      <w:spacing w:after="0"/>
      <w:jc w:val="left"/>
      <w:outlineLvl w:val="0"/>
      <w:rPr>
        <w:rFonts w:ascii="Arial" w:hAnsi="Arial" w:cs="Arial"/>
        <w:b/>
        <w:sz w:val="16"/>
        <w:szCs w:val="16"/>
        <w:lang w:val="ro-RO"/>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550C3" w14:textId="77777777" w:rsidR="006007FA" w:rsidRDefault="006007FA" w:rsidP="006007FA">
    <w:pPr>
      <w:pBdr>
        <w:bottom w:val="single" w:sz="4" w:space="1" w:color="auto"/>
      </w:pBdr>
      <w:tabs>
        <w:tab w:val="center" w:pos="4677"/>
        <w:tab w:val="right" w:pos="9355"/>
      </w:tabs>
      <w:spacing w:after="0" w:line="240" w:lineRule="auto"/>
      <w:jc w:val="right"/>
      <w:rPr>
        <w:rFonts w:ascii="Arial" w:hAnsi="Arial" w:cs="Arial"/>
        <w:b/>
        <w:sz w:val="16"/>
        <w:szCs w:val="16"/>
        <w:lang w:val="ro-RO" w:eastAsia="ru-RU" w:bidi="ar-SA"/>
      </w:rPr>
    </w:pPr>
    <w:bookmarkStart w:id="605" w:name="MarcajHeader2HeaderFirstPage"/>
    <w:r w:rsidRPr="006007FA">
      <w:rPr>
        <w:rFonts w:ascii="Arial" w:hAnsi="Arial" w:cs="Arial"/>
        <w:b/>
        <w:color w:val="000000"/>
        <w:szCs w:val="16"/>
        <w:lang w:val="ro-RO" w:eastAsia="ru-RU" w:bidi="ar-SA"/>
      </w:rPr>
      <w:t>P-Public</w:t>
    </w:r>
  </w:p>
  <w:bookmarkEnd w:id="605"/>
  <w:p w14:paraId="2F382933" w14:textId="0C263EAF" w:rsidR="006007FA" w:rsidRPr="002F4456" w:rsidRDefault="006007FA" w:rsidP="006007FA">
    <w:pPr>
      <w:pBdr>
        <w:bottom w:val="single" w:sz="4" w:space="1" w:color="auto"/>
      </w:pBdr>
      <w:tabs>
        <w:tab w:val="center" w:pos="4677"/>
        <w:tab w:val="right" w:pos="9355"/>
      </w:tabs>
      <w:spacing w:after="0" w:line="240" w:lineRule="auto"/>
      <w:jc w:val="left"/>
      <w:rPr>
        <w:rFonts w:ascii="Arial" w:hAnsi="Arial" w:cs="Arial"/>
        <w:b/>
        <w:sz w:val="16"/>
        <w:szCs w:val="16"/>
        <w:lang w:val="ro-RO" w:eastAsia="ru-RU" w:bidi="ar-SA"/>
      </w:rPr>
    </w:pPr>
    <w:r w:rsidRPr="002F4456">
      <w:rPr>
        <w:rFonts w:ascii="Arial" w:hAnsi="Arial" w:cs="Arial"/>
        <w:b/>
        <w:sz w:val="16"/>
        <w:szCs w:val="16"/>
        <w:lang w:val="ro-RO" w:eastAsia="ru-RU" w:bidi="ar-SA"/>
      </w:rPr>
      <w:t>BC „Moldindconbank” S.A.</w:t>
    </w:r>
    <w:r w:rsidRPr="002F4456">
      <w:rPr>
        <w:rFonts w:ascii="Arial" w:hAnsi="Arial" w:cs="Arial"/>
        <w:b/>
        <w:sz w:val="16"/>
        <w:szCs w:val="16"/>
        <w:lang w:val="ro-RO" w:eastAsia="ru-RU" w:bidi="ar-SA"/>
      </w:rPr>
      <w:tab/>
    </w:r>
    <w:r w:rsidRPr="002F4456">
      <w:rPr>
        <w:rFonts w:ascii="Arial" w:hAnsi="Arial" w:cs="Arial"/>
        <w:b/>
        <w:sz w:val="16"/>
        <w:szCs w:val="16"/>
        <w:lang w:val="ro-RO" w:eastAsia="ru-RU" w:bidi="ar-SA"/>
      </w:rPr>
      <w:tab/>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PAGE </w:instrText>
    </w:r>
    <w:r w:rsidRPr="002F4456">
      <w:rPr>
        <w:rFonts w:ascii="Arial" w:hAnsi="Arial" w:cs="Arial"/>
        <w:sz w:val="16"/>
        <w:szCs w:val="16"/>
        <w:lang w:val="ro-RO" w:eastAsia="ru-RU" w:bidi="ar-SA"/>
      </w:rPr>
      <w:fldChar w:fldCharType="separate"/>
    </w:r>
    <w:r w:rsidR="00261BF2">
      <w:rPr>
        <w:rFonts w:ascii="Arial" w:hAnsi="Arial" w:cs="Arial"/>
        <w:noProof/>
        <w:sz w:val="16"/>
        <w:szCs w:val="16"/>
        <w:lang w:val="ro-RO" w:eastAsia="ru-RU" w:bidi="ar-SA"/>
      </w:rPr>
      <w:t>21</w:t>
    </w:r>
    <w:r w:rsidRPr="002F4456">
      <w:rPr>
        <w:rFonts w:ascii="Arial" w:hAnsi="Arial" w:cs="Arial"/>
        <w:sz w:val="16"/>
        <w:szCs w:val="16"/>
        <w:lang w:val="ro-RO" w:eastAsia="ru-RU" w:bidi="ar-SA"/>
      </w:rPr>
      <w:fldChar w:fldCharType="end"/>
    </w:r>
    <w:r w:rsidRPr="002F4456">
      <w:rPr>
        <w:rFonts w:ascii="Arial" w:hAnsi="Arial" w:cs="Arial"/>
        <w:sz w:val="16"/>
        <w:szCs w:val="16"/>
        <w:lang w:val="ro-RO" w:eastAsia="ru-RU" w:bidi="ar-SA"/>
      </w:rPr>
      <w:t>/</w:t>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NUMPAGES </w:instrText>
    </w:r>
    <w:r w:rsidRPr="002F4456">
      <w:rPr>
        <w:rFonts w:ascii="Arial" w:hAnsi="Arial" w:cs="Arial"/>
        <w:sz w:val="16"/>
        <w:szCs w:val="16"/>
        <w:lang w:val="ro-RO" w:eastAsia="ru-RU" w:bidi="ar-SA"/>
      </w:rPr>
      <w:fldChar w:fldCharType="separate"/>
    </w:r>
    <w:r w:rsidR="00261BF2">
      <w:rPr>
        <w:rFonts w:ascii="Arial" w:hAnsi="Arial" w:cs="Arial"/>
        <w:noProof/>
        <w:sz w:val="16"/>
        <w:szCs w:val="16"/>
        <w:lang w:val="ro-RO" w:eastAsia="ru-RU" w:bidi="ar-SA"/>
      </w:rPr>
      <w:t>50</w:t>
    </w:r>
    <w:r w:rsidRPr="002F4456">
      <w:rPr>
        <w:rFonts w:ascii="Arial" w:hAnsi="Arial" w:cs="Arial"/>
        <w:sz w:val="16"/>
        <w:szCs w:val="16"/>
        <w:lang w:val="ro-RO" w:eastAsia="ru-RU" w:bidi="ar-SA"/>
      </w:rPr>
      <w:fldChar w:fldCharType="end"/>
    </w:r>
  </w:p>
  <w:p w14:paraId="189153A2" w14:textId="77777777" w:rsidR="006007FA" w:rsidRPr="00745A63" w:rsidRDefault="006007FA" w:rsidP="006007FA">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p w14:paraId="1A4239FB" w14:textId="77777777" w:rsidR="006007FA" w:rsidRPr="002F4456" w:rsidRDefault="006007FA" w:rsidP="006007FA">
    <w:pPr>
      <w:pStyle w:val="af6"/>
      <w:spacing w:after="0"/>
      <w:jc w:val="left"/>
      <w:outlineLvl w:val="0"/>
      <w:rPr>
        <w:rFonts w:ascii="Arial" w:hAnsi="Arial" w:cs="Arial"/>
        <w:b/>
        <w:sz w:val="16"/>
        <w:szCs w:val="16"/>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315B"/>
    <w:multiLevelType w:val="multilevel"/>
    <w:tmpl w:val="F9AA7FD2"/>
    <w:lvl w:ilvl="0">
      <w:start w:val="1"/>
      <w:numFmt w:val="decimal"/>
      <w:pStyle w:val="PasStyleLevel1"/>
      <w:suff w:val="space"/>
      <w:lvlText w:val="%1."/>
      <w:lvlJc w:val="left"/>
      <w:pPr>
        <w:ind w:left="340" w:hanging="340"/>
      </w:pPr>
      <w:rPr>
        <w:rFonts w:hint="default"/>
        <w:b w:val="0"/>
        <w:i w:val="0"/>
        <w:sz w:val="20"/>
      </w:rPr>
    </w:lvl>
    <w:lvl w:ilvl="1">
      <w:start w:val="1"/>
      <w:numFmt w:val="decimal"/>
      <w:lvlText w:val="%1.%2."/>
      <w:lvlJc w:val="left"/>
      <w:pPr>
        <w:tabs>
          <w:tab w:val="num" w:pos="1440"/>
        </w:tabs>
        <w:ind w:left="792" w:hanging="432"/>
      </w:pPr>
      <w:rPr>
        <w:rFonts w:hint="default"/>
        <w:b w:val="0"/>
        <w:sz w:val="20"/>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 w15:restartNumberingAfterBreak="0">
    <w:nsid w:val="02104950"/>
    <w:multiLevelType w:val="hybridMultilevel"/>
    <w:tmpl w:val="6EE81486"/>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49B59FD"/>
    <w:multiLevelType w:val="hybridMultilevel"/>
    <w:tmpl w:val="DB40A8E8"/>
    <w:lvl w:ilvl="0" w:tplc="3F72714C">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E95A3A"/>
    <w:multiLevelType w:val="multilevel"/>
    <w:tmpl w:val="EFB6ABC0"/>
    <w:styleLink w:val="PasSpicok"/>
    <w:lvl w:ilvl="0">
      <w:start w:val="1"/>
      <w:numFmt w:val="decimal"/>
      <w:suff w:val="space"/>
      <w:lvlText w:val="%1."/>
      <w:lvlJc w:val="left"/>
      <w:pPr>
        <w:ind w:left="0" w:firstLine="0"/>
      </w:pPr>
      <w:rPr>
        <w:rFonts w:hint="default"/>
        <w:b w:val="0"/>
        <w:i w:val="0"/>
        <w:sz w:val="20"/>
      </w:rPr>
    </w:lvl>
    <w:lvl w:ilvl="1">
      <w:start w:val="1"/>
      <w:numFmt w:val="decimal"/>
      <w:lvlRestart w:val="0"/>
      <w:suff w:val="space"/>
      <w:lvlText w:val="%1.%2."/>
      <w:lvlJc w:val="left"/>
      <w:pPr>
        <w:ind w:left="0" w:firstLine="0"/>
      </w:pPr>
      <w:rPr>
        <w:rFonts w:hint="default"/>
        <w:b w:val="0"/>
        <w:sz w:val="20"/>
      </w:rPr>
    </w:lvl>
    <w:lvl w:ilvl="2">
      <w:start w:val="1"/>
      <w:numFmt w:val="decimal"/>
      <w:lvlRestart w:val="0"/>
      <w:suff w:val="space"/>
      <w:lvlText w:val="%1.%2.%3."/>
      <w:lvlJc w:val="left"/>
      <w:pPr>
        <w:ind w:left="0" w:firstLine="0"/>
      </w:pPr>
      <w:rPr>
        <w:rFonts w:hint="default"/>
        <w:b w:val="0"/>
        <w:i w:val="0"/>
        <w:sz w:val="20"/>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4" w15:restartNumberingAfterBreak="0">
    <w:nsid w:val="075D20B3"/>
    <w:multiLevelType w:val="hybridMultilevel"/>
    <w:tmpl w:val="7B642C6A"/>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DD9692E"/>
    <w:multiLevelType w:val="hybridMultilevel"/>
    <w:tmpl w:val="9E165046"/>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E050C07"/>
    <w:multiLevelType w:val="hybridMultilevel"/>
    <w:tmpl w:val="36828ED6"/>
    <w:lvl w:ilvl="0" w:tplc="041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E3709F4"/>
    <w:multiLevelType w:val="hybridMultilevel"/>
    <w:tmpl w:val="2E34F646"/>
    <w:lvl w:ilvl="0" w:tplc="D3D6525E">
      <w:start w:val="1"/>
      <w:numFmt w:val="bullet"/>
      <w:lvlText w:val="–"/>
      <w:lvlJc w:val="left"/>
      <w:pPr>
        <w:ind w:left="1080" w:hanging="360"/>
      </w:pPr>
      <w:rPr>
        <w:rFonts w:ascii="Courier New" w:hAnsi="Courier New"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0E690EDD"/>
    <w:multiLevelType w:val="hybridMultilevel"/>
    <w:tmpl w:val="EBC815E4"/>
    <w:lvl w:ilvl="0" w:tplc="D3D6525E">
      <w:start w:val="1"/>
      <w:numFmt w:val="bullet"/>
      <w:lvlText w:val="–"/>
      <w:lvlJc w:val="left"/>
      <w:pPr>
        <w:ind w:left="1637" w:hanging="360"/>
      </w:pPr>
      <w:rPr>
        <w:rFonts w:ascii="Courier New" w:hAnsi="Courier New" w:hint="default"/>
      </w:rPr>
    </w:lvl>
    <w:lvl w:ilvl="1" w:tplc="04180003" w:tentative="1">
      <w:start w:val="1"/>
      <w:numFmt w:val="bullet"/>
      <w:lvlText w:val="o"/>
      <w:lvlJc w:val="left"/>
      <w:pPr>
        <w:ind w:left="2357" w:hanging="360"/>
      </w:pPr>
      <w:rPr>
        <w:rFonts w:ascii="Courier New" w:hAnsi="Courier New" w:cs="Courier New" w:hint="default"/>
      </w:rPr>
    </w:lvl>
    <w:lvl w:ilvl="2" w:tplc="04180005" w:tentative="1">
      <w:start w:val="1"/>
      <w:numFmt w:val="bullet"/>
      <w:lvlText w:val=""/>
      <w:lvlJc w:val="left"/>
      <w:pPr>
        <w:ind w:left="3077" w:hanging="360"/>
      </w:pPr>
      <w:rPr>
        <w:rFonts w:ascii="Wingdings" w:hAnsi="Wingdings" w:hint="default"/>
      </w:rPr>
    </w:lvl>
    <w:lvl w:ilvl="3" w:tplc="04180001" w:tentative="1">
      <w:start w:val="1"/>
      <w:numFmt w:val="bullet"/>
      <w:lvlText w:val=""/>
      <w:lvlJc w:val="left"/>
      <w:pPr>
        <w:ind w:left="3797" w:hanging="360"/>
      </w:pPr>
      <w:rPr>
        <w:rFonts w:ascii="Symbol" w:hAnsi="Symbol" w:hint="default"/>
      </w:rPr>
    </w:lvl>
    <w:lvl w:ilvl="4" w:tplc="04180003" w:tentative="1">
      <w:start w:val="1"/>
      <w:numFmt w:val="bullet"/>
      <w:lvlText w:val="o"/>
      <w:lvlJc w:val="left"/>
      <w:pPr>
        <w:ind w:left="4517" w:hanging="360"/>
      </w:pPr>
      <w:rPr>
        <w:rFonts w:ascii="Courier New" w:hAnsi="Courier New" w:cs="Courier New" w:hint="default"/>
      </w:rPr>
    </w:lvl>
    <w:lvl w:ilvl="5" w:tplc="04180005" w:tentative="1">
      <w:start w:val="1"/>
      <w:numFmt w:val="bullet"/>
      <w:lvlText w:val=""/>
      <w:lvlJc w:val="left"/>
      <w:pPr>
        <w:ind w:left="5237" w:hanging="360"/>
      </w:pPr>
      <w:rPr>
        <w:rFonts w:ascii="Wingdings" w:hAnsi="Wingdings" w:hint="default"/>
      </w:rPr>
    </w:lvl>
    <w:lvl w:ilvl="6" w:tplc="04180001" w:tentative="1">
      <w:start w:val="1"/>
      <w:numFmt w:val="bullet"/>
      <w:lvlText w:val=""/>
      <w:lvlJc w:val="left"/>
      <w:pPr>
        <w:ind w:left="5957" w:hanging="360"/>
      </w:pPr>
      <w:rPr>
        <w:rFonts w:ascii="Symbol" w:hAnsi="Symbol" w:hint="default"/>
      </w:rPr>
    </w:lvl>
    <w:lvl w:ilvl="7" w:tplc="04180003" w:tentative="1">
      <w:start w:val="1"/>
      <w:numFmt w:val="bullet"/>
      <w:lvlText w:val="o"/>
      <w:lvlJc w:val="left"/>
      <w:pPr>
        <w:ind w:left="6677" w:hanging="360"/>
      </w:pPr>
      <w:rPr>
        <w:rFonts w:ascii="Courier New" w:hAnsi="Courier New" w:cs="Courier New" w:hint="default"/>
      </w:rPr>
    </w:lvl>
    <w:lvl w:ilvl="8" w:tplc="04180005" w:tentative="1">
      <w:start w:val="1"/>
      <w:numFmt w:val="bullet"/>
      <w:lvlText w:val=""/>
      <w:lvlJc w:val="left"/>
      <w:pPr>
        <w:ind w:left="7397" w:hanging="360"/>
      </w:pPr>
      <w:rPr>
        <w:rFonts w:ascii="Wingdings" w:hAnsi="Wingdings" w:hint="default"/>
      </w:rPr>
    </w:lvl>
  </w:abstractNum>
  <w:abstractNum w:abstractNumId="9" w15:restartNumberingAfterBreak="0">
    <w:nsid w:val="12D231E0"/>
    <w:multiLevelType w:val="multilevel"/>
    <w:tmpl w:val="B4E69182"/>
    <w:lvl w:ilvl="0">
      <w:start w:val="1"/>
      <w:numFmt w:val="decimal"/>
      <w:pStyle w:val="PasStyleLevel2"/>
      <w:lvlText w:val="%1."/>
      <w:lvlJc w:val="left"/>
      <w:pPr>
        <w:tabs>
          <w:tab w:val="num" w:pos="360"/>
        </w:tabs>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9A17BBD"/>
    <w:multiLevelType w:val="multilevel"/>
    <w:tmpl w:val="349A52FE"/>
    <w:lvl w:ilvl="0">
      <w:start w:val="1"/>
      <w:numFmt w:val="decimal"/>
      <w:pStyle w:val="SerovLevel1"/>
      <w:lvlText w:val="%1."/>
      <w:lvlJc w:val="left"/>
      <w:pPr>
        <w:tabs>
          <w:tab w:val="num" w:pos="720"/>
        </w:tabs>
        <w:ind w:left="720" w:hanging="360"/>
      </w:pPr>
      <w:rPr>
        <w:rFonts w:hint="default"/>
      </w:rPr>
    </w:lvl>
    <w:lvl w:ilvl="1">
      <w:start w:val="1"/>
      <w:numFmt w:val="lowerLetter"/>
      <w:lvlText w:val="%2)"/>
      <w:lvlJc w:val="left"/>
      <w:pPr>
        <w:tabs>
          <w:tab w:val="num" w:pos="786"/>
        </w:tabs>
        <w:ind w:left="786" w:hanging="360"/>
      </w:pPr>
      <w:rPr>
        <w:rFonts w:hint="default"/>
      </w:rPr>
    </w:lvl>
    <w:lvl w:ilvl="2">
      <w:start w:val="4"/>
      <w:numFmt w:val="upperLetter"/>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E304885"/>
    <w:multiLevelType w:val="hybridMultilevel"/>
    <w:tmpl w:val="8E4437E0"/>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887FA0"/>
    <w:multiLevelType w:val="hybridMultilevel"/>
    <w:tmpl w:val="D1264C10"/>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F872C86"/>
    <w:multiLevelType w:val="hybridMultilevel"/>
    <w:tmpl w:val="99B0963A"/>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21A0AB6"/>
    <w:multiLevelType w:val="hybridMultilevel"/>
    <w:tmpl w:val="3416B2B0"/>
    <w:lvl w:ilvl="0" w:tplc="3B1C2F4C">
      <w:start w:val="1"/>
      <w:numFmt w:val="bullet"/>
      <w:lvlText w:val="-"/>
      <w:lvlJc w:val="left"/>
      <w:pPr>
        <w:ind w:left="1080" w:hanging="360"/>
      </w:pPr>
      <w:rPr>
        <w:rFonts w:ascii="Arial" w:hAnsi="Arial" w:hint="default"/>
        <w:b w:val="0"/>
        <w:i w:val="0"/>
        <w:sz w:val="2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26430684"/>
    <w:multiLevelType w:val="hybridMultilevel"/>
    <w:tmpl w:val="664C0F8C"/>
    <w:lvl w:ilvl="0" w:tplc="D3D65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1F262A"/>
    <w:multiLevelType w:val="hybridMultilevel"/>
    <w:tmpl w:val="A9F46BA6"/>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E79248B"/>
    <w:multiLevelType w:val="hybridMultilevel"/>
    <w:tmpl w:val="44DE45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5E3C2E"/>
    <w:multiLevelType w:val="hybridMultilevel"/>
    <w:tmpl w:val="7390C90C"/>
    <w:lvl w:ilvl="0" w:tplc="3F7271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3079F"/>
    <w:multiLevelType w:val="hybridMultilevel"/>
    <w:tmpl w:val="21D661BA"/>
    <w:lvl w:ilvl="0" w:tplc="848E9F72">
      <w:start w:val="4"/>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8F2675"/>
    <w:multiLevelType w:val="hybridMultilevel"/>
    <w:tmpl w:val="FDCC380E"/>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8C066FC"/>
    <w:multiLevelType w:val="hybridMultilevel"/>
    <w:tmpl w:val="618A7F72"/>
    <w:lvl w:ilvl="0" w:tplc="D3D65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C892244"/>
    <w:multiLevelType w:val="hybridMultilevel"/>
    <w:tmpl w:val="89924458"/>
    <w:lvl w:ilvl="0" w:tplc="041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E532DC9"/>
    <w:multiLevelType w:val="hybridMultilevel"/>
    <w:tmpl w:val="8AF6945E"/>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E534169"/>
    <w:multiLevelType w:val="hybridMultilevel"/>
    <w:tmpl w:val="2D14AFB2"/>
    <w:lvl w:ilvl="0" w:tplc="3B1C2F4C">
      <w:start w:val="1"/>
      <w:numFmt w:val="bullet"/>
      <w:lvlText w:val="-"/>
      <w:lvlJc w:val="left"/>
      <w:pPr>
        <w:ind w:left="1080" w:hanging="360"/>
      </w:pPr>
      <w:rPr>
        <w:rFonts w:ascii="Arial" w:hAnsi="Arial" w:hint="default"/>
        <w:b w:val="0"/>
        <w:i w:val="0"/>
        <w:sz w:val="2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15:restartNumberingAfterBreak="0">
    <w:nsid w:val="41DC5136"/>
    <w:multiLevelType w:val="hybridMultilevel"/>
    <w:tmpl w:val="945CF9AE"/>
    <w:lvl w:ilvl="0" w:tplc="D3D65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37C311C"/>
    <w:multiLevelType w:val="hybridMultilevel"/>
    <w:tmpl w:val="6F520944"/>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5FB7E85"/>
    <w:multiLevelType w:val="hybridMultilevel"/>
    <w:tmpl w:val="F76C9B56"/>
    <w:lvl w:ilvl="0" w:tplc="E16C8B98">
      <w:start w:val="1"/>
      <w:numFmt w:val="bullet"/>
      <w:pStyle w:val="EYBulletcopy"/>
      <w:lvlText w:val="►"/>
      <w:lvlJc w:val="left"/>
      <w:pPr>
        <w:tabs>
          <w:tab w:val="num" w:pos="340"/>
        </w:tabs>
        <w:ind w:left="340" w:hanging="170"/>
      </w:pPr>
      <w:rPr>
        <w:rFonts w:ascii="Arial" w:hAnsi="Arial" w:hint="default"/>
        <w:b w:val="0"/>
        <w:i w:val="0"/>
        <w:color w:val="auto"/>
        <w:sz w:val="14"/>
        <w:szCs w:val="14"/>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9162C7"/>
    <w:multiLevelType w:val="hybridMultilevel"/>
    <w:tmpl w:val="4B080392"/>
    <w:lvl w:ilvl="0" w:tplc="D3D6525E">
      <w:start w:val="1"/>
      <w:numFmt w:val="bullet"/>
      <w:lvlText w:val="–"/>
      <w:lvlJc w:val="left"/>
      <w:pPr>
        <w:ind w:left="1080" w:hanging="360"/>
      </w:pPr>
      <w:rPr>
        <w:rFonts w:ascii="Courier New" w:hAnsi="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9" w15:restartNumberingAfterBreak="0">
    <w:nsid w:val="479A349A"/>
    <w:multiLevelType w:val="hybridMultilevel"/>
    <w:tmpl w:val="4ABEBB92"/>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48E244A1"/>
    <w:multiLevelType w:val="multilevel"/>
    <w:tmpl w:val="38BA9D1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0F936DA"/>
    <w:multiLevelType w:val="hybridMultilevel"/>
    <w:tmpl w:val="1A5823C6"/>
    <w:lvl w:ilvl="0" w:tplc="E6ECB30C">
      <w:start w:val="1"/>
      <w:numFmt w:val="bullet"/>
      <w:pStyle w:val="3"/>
      <w:lvlText w:val=""/>
      <w:lvlJc w:val="left"/>
      <w:pPr>
        <w:ind w:left="1069" w:hanging="360"/>
      </w:pPr>
      <w:rPr>
        <w:rFonts w:ascii="Symbol" w:hAnsi="Symbol" w:hint="default"/>
      </w:rPr>
    </w:lvl>
    <w:lvl w:ilvl="1" w:tplc="AE628DD8">
      <w:start w:val="1"/>
      <w:numFmt w:val="bullet"/>
      <w:pStyle w:val="31"/>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52240143"/>
    <w:multiLevelType w:val="multilevel"/>
    <w:tmpl w:val="14B26C9C"/>
    <w:lvl w:ilvl="0">
      <w:start w:val="1"/>
      <w:numFmt w:val="decimal"/>
      <w:pStyle w:val="PasHeading1"/>
      <w:suff w:val="space"/>
      <w:lvlText w:val="%1."/>
      <w:lvlJc w:val="left"/>
      <w:pPr>
        <w:ind w:left="0" w:firstLine="0"/>
      </w:pPr>
      <w:rPr>
        <w:rFonts w:ascii="Arial" w:hAnsi="Arial" w:hint="default"/>
        <w:b/>
        <w:i w:val="0"/>
        <w:sz w:val="24"/>
      </w:rPr>
    </w:lvl>
    <w:lvl w:ilvl="1">
      <w:start w:val="1"/>
      <w:numFmt w:val="decimal"/>
      <w:pStyle w:val="PasHeading2"/>
      <w:suff w:val="space"/>
      <w:lvlText w:val="%1.%2."/>
      <w:lvlJc w:val="left"/>
      <w:pPr>
        <w:ind w:left="142" w:firstLine="0"/>
      </w:pPr>
      <w:rPr>
        <w:rFonts w:ascii="Arial" w:hAnsi="Arial" w:hint="default"/>
        <w:b/>
        <w:i w:val="0"/>
        <w:sz w:val="20"/>
      </w:rPr>
    </w:lvl>
    <w:lvl w:ilvl="2">
      <w:start w:val="1"/>
      <w:numFmt w:val="decimal"/>
      <w:pStyle w:val="PasHeading3"/>
      <w:suff w:val="space"/>
      <w:lvlText w:val="%1.%2.%3."/>
      <w:lvlJc w:val="left"/>
      <w:pPr>
        <w:ind w:left="568" w:firstLine="0"/>
      </w:pPr>
      <w:rPr>
        <w:rFonts w:ascii="Arial" w:hAnsi="Arial" w:hint="default"/>
        <w:b w:val="0"/>
        <w:i w:val="0"/>
        <w:sz w:val="20"/>
      </w:rPr>
    </w:lvl>
    <w:lvl w:ilvl="3">
      <w:start w:val="1"/>
      <w:numFmt w:val="decimal"/>
      <w:pStyle w:val="PasHeading4"/>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33" w15:restartNumberingAfterBreak="0">
    <w:nsid w:val="52327F5F"/>
    <w:multiLevelType w:val="hybridMultilevel"/>
    <w:tmpl w:val="4860FBB8"/>
    <w:lvl w:ilvl="0" w:tplc="3B1C2F4C">
      <w:start w:val="1"/>
      <w:numFmt w:val="bullet"/>
      <w:lvlText w:val="-"/>
      <w:lvlJc w:val="left"/>
      <w:pPr>
        <w:ind w:left="1530" w:hanging="360"/>
      </w:pPr>
      <w:rPr>
        <w:rFonts w:ascii="Arial" w:hAnsi="Arial" w:hint="default"/>
        <w:b w:val="0"/>
        <w:i w:val="0"/>
        <w:sz w:val="2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34" w15:restartNumberingAfterBreak="0">
    <w:nsid w:val="54243FFE"/>
    <w:multiLevelType w:val="hybridMultilevel"/>
    <w:tmpl w:val="4426F992"/>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5752770"/>
    <w:multiLevelType w:val="multilevel"/>
    <w:tmpl w:val="26A0551C"/>
    <w:lvl w:ilvl="0">
      <w:start w:val="1"/>
      <w:numFmt w:val="decimal"/>
      <w:pStyle w:val="DNIhead1"/>
      <w:lvlText w:val="%1"/>
      <w:lvlJc w:val="left"/>
      <w:pPr>
        <w:tabs>
          <w:tab w:val="num" w:pos="360"/>
        </w:tabs>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DNIlevel1"/>
      <w:lvlText w:val="%1.%2"/>
      <w:lvlJc w:val="left"/>
      <w:pPr>
        <w:tabs>
          <w:tab w:val="num" w:pos="360"/>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DNIlevel2"/>
      <w:lvlText w:val="%1.%2.%3"/>
      <w:lvlJc w:val="left"/>
      <w:pPr>
        <w:tabs>
          <w:tab w:val="num" w:pos="720"/>
        </w:tabs>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EE70AB1"/>
    <w:multiLevelType w:val="hybridMultilevel"/>
    <w:tmpl w:val="36828ED6"/>
    <w:lvl w:ilvl="0" w:tplc="041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57622D1"/>
    <w:multiLevelType w:val="multilevel"/>
    <w:tmpl w:val="98905CF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3F3D18"/>
    <w:multiLevelType w:val="hybridMultilevel"/>
    <w:tmpl w:val="762C1BDA"/>
    <w:lvl w:ilvl="0" w:tplc="CA28F472">
      <w:start w:val="1"/>
      <w:numFmt w:val="bullet"/>
      <w:lvlText w:val="-"/>
      <w:lvlJc w:val="left"/>
      <w:pPr>
        <w:ind w:left="720" w:hanging="360"/>
      </w:pPr>
      <w:rPr>
        <w:rFonts w:ascii="Arial" w:eastAsia="Times New Roman" w:hAnsi="Arial" w:cs="Arial" w:hint="default"/>
        <w:b/>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F33E18"/>
    <w:multiLevelType w:val="multilevel"/>
    <w:tmpl w:val="B1B88BE4"/>
    <w:lvl w:ilvl="0">
      <w:start w:val="11"/>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74C200A7"/>
    <w:multiLevelType w:val="hybridMultilevel"/>
    <w:tmpl w:val="44D02ADC"/>
    <w:styleLink w:val="PasMultiLevelNumberingListVer0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F242F9"/>
    <w:multiLevelType w:val="hybridMultilevel"/>
    <w:tmpl w:val="948C6880"/>
    <w:lvl w:ilvl="0" w:tplc="3B1C2F4C">
      <w:start w:val="1"/>
      <w:numFmt w:val="bullet"/>
      <w:lvlText w:val="-"/>
      <w:lvlJc w:val="left"/>
      <w:pPr>
        <w:ind w:left="502" w:hanging="360"/>
      </w:pPr>
      <w:rPr>
        <w:rFonts w:ascii="Arial" w:hAnsi="Arial" w:hint="default"/>
        <w:b w:val="0"/>
        <w:i w:val="0"/>
        <w:sz w:val="2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B3E496C"/>
    <w:multiLevelType w:val="hybridMultilevel"/>
    <w:tmpl w:val="1332DE48"/>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D627768"/>
    <w:multiLevelType w:val="hybridMultilevel"/>
    <w:tmpl w:val="50CE67FA"/>
    <w:lvl w:ilvl="0" w:tplc="D3D65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DD35735"/>
    <w:multiLevelType w:val="hybridMultilevel"/>
    <w:tmpl w:val="9446B640"/>
    <w:lvl w:ilvl="0" w:tplc="3B1C2F4C">
      <w:start w:val="1"/>
      <w:numFmt w:val="bullet"/>
      <w:lvlText w:val="-"/>
      <w:lvlJc w:val="left"/>
      <w:pPr>
        <w:ind w:left="720" w:hanging="360"/>
      </w:pPr>
      <w:rPr>
        <w:rFonts w:ascii="Arial" w:hAnsi="Arial" w:hint="default"/>
        <w:b w:val="0"/>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FFD6B84"/>
    <w:multiLevelType w:val="hybridMultilevel"/>
    <w:tmpl w:val="64AEE6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32"/>
  </w:num>
  <w:num w:numId="4">
    <w:abstractNumId w:val="35"/>
  </w:num>
  <w:num w:numId="5">
    <w:abstractNumId w:val="23"/>
  </w:num>
  <w:num w:numId="6">
    <w:abstractNumId w:val="22"/>
  </w:num>
  <w:num w:numId="7">
    <w:abstractNumId w:val="6"/>
  </w:num>
  <w:num w:numId="8">
    <w:abstractNumId w:val="36"/>
  </w:num>
  <w:num w:numId="9">
    <w:abstractNumId w:val="2"/>
  </w:num>
  <w:num w:numId="10">
    <w:abstractNumId w:val="32"/>
    <w:lvlOverride w:ilvl="0">
      <w:lvl w:ilvl="0">
        <w:start w:val="1"/>
        <w:numFmt w:val="decimal"/>
        <w:pStyle w:val="PasHeading1"/>
        <w:suff w:val="space"/>
        <w:lvlText w:val="%1."/>
        <w:lvlJc w:val="left"/>
        <w:pPr>
          <w:ind w:left="142" w:firstLine="0"/>
        </w:pPr>
        <w:rPr>
          <w:rFonts w:ascii="Arial" w:hAnsi="Arial" w:hint="default"/>
          <w:b/>
          <w:i w:val="0"/>
          <w:sz w:val="24"/>
          <w:lang w:val="ro-MD"/>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11">
    <w:abstractNumId w:val="3"/>
  </w:num>
  <w:num w:numId="12">
    <w:abstractNumId w:val="0"/>
  </w:num>
  <w:num w:numId="13">
    <w:abstractNumId w:val="9"/>
  </w:num>
  <w:num w:numId="14">
    <w:abstractNumId w:val="10"/>
  </w:num>
  <w:num w:numId="15">
    <w:abstractNumId w:val="30"/>
  </w:num>
  <w:num w:numId="16">
    <w:abstractNumId w:val="8"/>
  </w:num>
  <w:num w:numId="17">
    <w:abstractNumId w:val="28"/>
  </w:num>
  <w:num w:numId="18">
    <w:abstractNumId w:val="19"/>
  </w:num>
  <w:num w:numId="19">
    <w:abstractNumId w:val="43"/>
  </w:num>
  <w:num w:numId="20">
    <w:abstractNumId w:val="7"/>
  </w:num>
  <w:num w:numId="21">
    <w:abstractNumId w:val="15"/>
  </w:num>
  <w:num w:numId="22">
    <w:abstractNumId w:val="21"/>
  </w:num>
  <w:num w:numId="23">
    <w:abstractNumId w:val="25"/>
  </w:num>
  <w:num w:numId="24">
    <w:abstractNumId w:val="37"/>
  </w:num>
  <w:num w:numId="25">
    <w:abstractNumId w:val="39"/>
  </w:num>
  <w:num w:numId="26">
    <w:abstractNumId w:val="18"/>
  </w:num>
  <w:num w:numId="27">
    <w:abstractNumId w:val="34"/>
  </w:num>
  <w:num w:numId="28">
    <w:abstractNumId w:val="42"/>
  </w:num>
  <w:num w:numId="29">
    <w:abstractNumId w:val="4"/>
  </w:num>
  <w:num w:numId="30">
    <w:abstractNumId w:val="41"/>
  </w:num>
  <w:num w:numId="31">
    <w:abstractNumId w:val="26"/>
  </w:num>
  <w:num w:numId="32">
    <w:abstractNumId w:val="20"/>
  </w:num>
  <w:num w:numId="33">
    <w:abstractNumId w:val="31"/>
  </w:num>
  <w:num w:numId="34">
    <w:abstractNumId w:val="16"/>
  </w:num>
  <w:num w:numId="35">
    <w:abstractNumId w:val="29"/>
  </w:num>
  <w:num w:numId="36">
    <w:abstractNumId w:val="14"/>
  </w:num>
  <w:num w:numId="37">
    <w:abstractNumId w:val="24"/>
  </w:num>
  <w:num w:numId="38">
    <w:abstractNumId w:val="12"/>
  </w:num>
  <w:num w:numId="39">
    <w:abstractNumId w:val="11"/>
  </w:num>
  <w:num w:numId="40">
    <w:abstractNumId w:val="33"/>
  </w:num>
  <w:num w:numId="41">
    <w:abstractNumId w:val="32"/>
    <w:lvlOverride w:ilvl="0">
      <w:lvl w:ilvl="0">
        <w:start w:val="1"/>
        <w:numFmt w:val="decimal"/>
        <w:pStyle w:val="PasHeading1"/>
        <w:suff w:val="space"/>
        <w:lvlText w:val="%1."/>
        <w:lvlJc w:val="left"/>
        <w:pPr>
          <w:ind w:left="0" w:firstLine="0"/>
        </w:pPr>
        <w:rPr>
          <w:rFonts w:ascii="Arial" w:hAnsi="Arial" w:hint="default"/>
          <w:b/>
          <w:i w:val="0"/>
          <w:sz w:val="24"/>
        </w:rPr>
      </w:lvl>
    </w:lvlOverride>
    <w:lvlOverride w:ilvl="1">
      <w:lvl w:ilvl="1">
        <w:start w:val="1"/>
        <w:numFmt w:val="decimal"/>
        <w:pStyle w:val="PasHeading2"/>
        <w:suff w:val="space"/>
        <w:lvlText w:val="%1.%2."/>
        <w:lvlJc w:val="left"/>
        <w:pPr>
          <w:ind w:left="1418" w:firstLine="0"/>
        </w:pPr>
        <w:rPr>
          <w:rFonts w:ascii="Arial" w:hAnsi="Arial" w:hint="default"/>
          <w:b/>
          <w:i w:val="0"/>
          <w:sz w:val="20"/>
        </w:rPr>
      </w:lvl>
    </w:lvlOverride>
  </w:num>
  <w:num w:numId="42">
    <w:abstractNumId w:val="44"/>
  </w:num>
  <w:num w:numId="43">
    <w:abstractNumId w:val="1"/>
  </w:num>
  <w:num w:numId="44">
    <w:abstractNumId w:val="5"/>
  </w:num>
  <w:num w:numId="45">
    <w:abstractNumId w:val="13"/>
  </w:num>
  <w:num w:numId="46">
    <w:abstractNumId w:val="38"/>
  </w:num>
  <w:num w:numId="47">
    <w:abstractNumId w:val="45"/>
  </w:num>
  <w:num w:numId="48">
    <w:abstractNumId w:val="1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istalina Dima">
    <w15:presenceInfo w15:providerId="AD" w15:userId="S-1-5-21-1830315512-1406676061-1850952788-1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B3E"/>
    <w:rsid w:val="00261BF2"/>
    <w:rsid w:val="002B11A0"/>
    <w:rsid w:val="006007FA"/>
    <w:rsid w:val="00D13B3E"/>
    <w:rsid w:val="00EE7203"/>
    <w:rsid w:val="00F06B64"/>
    <w:rsid w:val="00FA0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EE449"/>
  <w15:chartTrackingRefBased/>
  <w15:docId w15:val="{B61BA933-BA26-48C9-930B-CE14CC5FB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203"/>
    <w:pPr>
      <w:spacing w:after="200" w:line="276" w:lineRule="auto"/>
      <w:jc w:val="both"/>
    </w:pPr>
    <w:rPr>
      <w:rFonts w:ascii="Calibri" w:eastAsia="Times New Roman" w:hAnsi="Calibri" w:cs="Times New Roman"/>
      <w:sz w:val="20"/>
      <w:szCs w:val="20"/>
      <w:lang w:val="en-US" w:bidi="en-US"/>
    </w:rPr>
  </w:style>
  <w:style w:type="paragraph" w:styleId="1">
    <w:name w:val="heading 1"/>
    <w:basedOn w:val="a"/>
    <w:next w:val="a"/>
    <w:link w:val="10"/>
    <w:qFormat/>
    <w:rsid w:val="00EE7203"/>
    <w:pPr>
      <w:spacing w:before="300" w:after="40"/>
      <w:jc w:val="left"/>
      <w:outlineLvl w:val="0"/>
    </w:pPr>
    <w:rPr>
      <w:smallCaps/>
      <w:spacing w:val="5"/>
      <w:sz w:val="32"/>
      <w:szCs w:val="32"/>
    </w:rPr>
  </w:style>
  <w:style w:type="paragraph" w:styleId="2">
    <w:name w:val="heading 2"/>
    <w:basedOn w:val="a"/>
    <w:next w:val="a"/>
    <w:link w:val="20"/>
    <w:unhideWhenUsed/>
    <w:qFormat/>
    <w:rsid w:val="00EE7203"/>
    <w:pPr>
      <w:spacing w:before="240" w:after="80"/>
      <w:jc w:val="left"/>
      <w:outlineLvl w:val="1"/>
    </w:pPr>
    <w:rPr>
      <w:smallCaps/>
      <w:spacing w:val="5"/>
      <w:sz w:val="28"/>
      <w:szCs w:val="28"/>
    </w:rPr>
  </w:style>
  <w:style w:type="paragraph" w:styleId="30">
    <w:name w:val="heading 3"/>
    <w:basedOn w:val="a"/>
    <w:next w:val="a"/>
    <w:link w:val="32"/>
    <w:uiPriority w:val="9"/>
    <w:unhideWhenUsed/>
    <w:qFormat/>
    <w:rsid w:val="00EE7203"/>
    <w:pPr>
      <w:spacing w:after="0"/>
      <w:jc w:val="left"/>
      <w:outlineLvl w:val="2"/>
    </w:pPr>
    <w:rPr>
      <w:smallCaps/>
      <w:spacing w:val="5"/>
      <w:sz w:val="24"/>
      <w:szCs w:val="24"/>
    </w:rPr>
  </w:style>
  <w:style w:type="paragraph" w:styleId="4">
    <w:name w:val="heading 4"/>
    <w:basedOn w:val="a"/>
    <w:next w:val="a"/>
    <w:link w:val="40"/>
    <w:unhideWhenUsed/>
    <w:qFormat/>
    <w:rsid w:val="00EE7203"/>
    <w:pPr>
      <w:spacing w:before="240" w:after="0"/>
      <w:jc w:val="left"/>
      <w:outlineLvl w:val="3"/>
    </w:pPr>
    <w:rPr>
      <w:smallCaps/>
      <w:spacing w:val="10"/>
      <w:sz w:val="22"/>
      <w:szCs w:val="22"/>
    </w:rPr>
  </w:style>
  <w:style w:type="paragraph" w:styleId="5">
    <w:name w:val="heading 5"/>
    <w:basedOn w:val="a"/>
    <w:next w:val="a"/>
    <w:link w:val="50"/>
    <w:unhideWhenUsed/>
    <w:qFormat/>
    <w:rsid w:val="00EE7203"/>
    <w:pPr>
      <w:spacing w:before="200" w:after="0"/>
      <w:jc w:val="left"/>
      <w:outlineLvl w:val="4"/>
    </w:pPr>
    <w:rPr>
      <w:smallCaps/>
      <w:color w:val="943634"/>
      <w:spacing w:val="10"/>
      <w:sz w:val="22"/>
      <w:szCs w:val="26"/>
    </w:rPr>
  </w:style>
  <w:style w:type="paragraph" w:styleId="6">
    <w:name w:val="heading 6"/>
    <w:basedOn w:val="a"/>
    <w:next w:val="a"/>
    <w:link w:val="60"/>
    <w:uiPriority w:val="9"/>
    <w:semiHidden/>
    <w:unhideWhenUsed/>
    <w:qFormat/>
    <w:rsid w:val="00EE7203"/>
    <w:pPr>
      <w:spacing w:after="0"/>
      <w:jc w:val="left"/>
      <w:outlineLvl w:val="5"/>
    </w:pPr>
    <w:rPr>
      <w:smallCaps/>
      <w:color w:val="C0504D"/>
      <w:spacing w:val="5"/>
      <w:sz w:val="22"/>
    </w:rPr>
  </w:style>
  <w:style w:type="paragraph" w:styleId="7">
    <w:name w:val="heading 7"/>
    <w:basedOn w:val="a"/>
    <w:next w:val="a"/>
    <w:link w:val="70"/>
    <w:uiPriority w:val="9"/>
    <w:semiHidden/>
    <w:unhideWhenUsed/>
    <w:qFormat/>
    <w:rsid w:val="00EE7203"/>
    <w:pPr>
      <w:spacing w:after="0"/>
      <w:jc w:val="left"/>
      <w:outlineLvl w:val="6"/>
    </w:pPr>
    <w:rPr>
      <w:b/>
      <w:smallCaps/>
      <w:color w:val="C0504D"/>
      <w:spacing w:val="10"/>
    </w:rPr>
  </w:style>
  <w:style w:type="paragraph" w:styleId="8">
    <w:name w:val="heading 8"/>
    <w:basedOn w:val="a"/>
    <w:next w:val="a"/>
    <w:link w:val="80"/>
    <w:uiPriority w:val="9"/>
    <w:semiHidden/>
    <w:unhideWhenUsed/>
    <w:qFormat/>
    <w:rsid w:val="00EE7203"/>
    <w:pPr>
      <w:spacing w:after="0"/>
      <w:jc w:val="left"/>
      <w:outlineLvl w:val="7"/>
    </w:pPr>
    <w:rPr>
      <w:b/>
      <w:i/>
      <w:smallCaps/>
      <w:color w:val="943634"/>
    </w:rPr>
  </w:style>
  <w:style w:type="paragraph" w:styleId="9">
    <w:name w:val="heading 9"/>
    <w:basedOn w:val="a"/>
    <w:next w:val="a"/>
    <w:link w:val="90"/>
    <w:uiPriority w:val="9"/>
    <w:semiHidden/>
    <w:unhideWhenUsed/>
    <w:qFormat/>
    <w:rsid w:val="00EE7203"/>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7203"/>
    <w:rPr>
      <w:rFonts w:ascii="Calibri" w:eastAsia="Times New Roman" w:hAnsi="Calibri" w:cs="Times New Roman"/>
      <w:smallCaps/>
      <w:spacing w:val="5"/>
      <w:sz w:val="32"/>
      <w:szCs w:val="32"/>
      <w:lang w:val="en-US" w:bidi="en-US"/>
    </w:rPr>
  </w:style>
  <w:style w:type="character" w:customStyle="1" w:styleId="20">
    <w:name w:val="Заголовок 2 Знак"/>
    <w:basedOn w:val="a0"/>
    <w:link w:val="2"/>
    <w:rsid w:val="00EE7203"/>
    <w:rPr>
      <w:rFonts w:ascii="Calibri" w:eastAsia="Times New Roman" w:hAnsi="Calibri" w:cs="Times New Roman"/>
      <w:smallCaps/>
      <w:spacing w:val="5"/>
      <w:sz w:val="28"/>
      <w:szCs w:val="28"/>
      <w:lang w:val="en-US" w:bidi="en-US"/>
    </w:rPr>
  </w:style>
  <w:style w:type="character" w:customStyle="1" w:styleId="32">
    <w:name w:val="Заголовок 3 Знак"/>
    <w:basedOn w:val="a0"/>
    <w:link w:val="30"/>
    <w:uiPriority w:val="9"/>
    <w:rsid w:val="00EE7203"/>
    <w:rPr>
      <w:rFonts w:ascii="Calibri" w:eastAsia="Times New Roman" w:hAnsi="Calibri" w:cs="Times New Roman"/>
      <w:smallCaps/>
      <w:spacing w:val="5"/>
      <w:sz w:val="24"/>
      <w:szCs w:val="24"/>
      <w:lang w:val="en-US" w:bidi="en-US"/>
    </w:rPr>
  </w:style>
  <w:style w:type="character" w:customStyle="1" w:styleId="40">
    <w:name w:val="Заголовок 4 Знак"/>
    <w:basedOn w:val="a0"/>
    <w:link w:val="4"/>
    <w:semiHidden/>
    <w:rsid w:val="00EE7203"/>
    <w:rPr>
      <w:rFonts w:ascii="Calibri" w:eastAsia="Times New Roman" w:hAnsi="Calibri" w:cs="Times New Roman"/>
      <w:smallCaps/>
      <w:spacing w:val="10"/>
      <w:lang w:val="en-US" w:bidi="en-US"/>
    </w:rPr>
  </w:style>
  <w:style w:type="character" w:customStyle="1" w:styleId="50">
    <w:name w:val="Заголовок 5 Знак"/>
    <w:basedOn w:val="a0"/>
    <w:link w:val="5"/>
    <w:rsid w:val="00EE7203"/>
    <w:rPr>
      <w:rFonts w:ascii="Calibri" w:eastAsia="Times New Roman" w:hAnsi="Calibri" w:cs="Times New Roman"/>
      <w:smallCaps/>
      <w:color w:val="943634"/>
      <w:spacing w:val="10"/>
      <w:szCs w:val="26"/>
      <w:lang w:val="en-US" w:bidi="en-US"/>
    </w:rPr>
  </w:style>
  <w:style w:type="character" w:customStyle="1" w:styleId="60">
    <w:name w:val="Заголовок 6 Знак"/>
    <w:basedOn w:val="a0"/>
    <w:link w:val="6"/>
    <w:uiPriority w:val="9"/>
    <w:semiHidden/>
    <w:rsid w:val="00EE7203"/>
    <w:rPr>
      <w:rFonts w:ascii="Calibri" w:eastAsia="Times New Roman" w:hAnsi="Calibri" w:cs="Times New Roman"/>
      <w:smallCaps/>
      <w:color w:val="C0504D"/>
      <w:spacing w:val="5"/>
      <w:szCs w:val="20"/>
      <w:lang w:val="en-US" w:bidi="en-US"/>
    </w:rPr>
  </w:style>
  <w:style w:type="character" w:customStyle="1" w:styleId="70">
    <w:name w:val="Заголовок 7 Знак"/>
    <w:basedOn w:val="a0"/>
    <w:link w:val="7"/>
    <w:uiPriority w:val="9"/>
    <w:semiHidden/>
    <w:rsid w:val="00EE7203"/>
    <w:rPr>
      <w:rFonts w:ascii="Calibri" w:eastAsia="Times New Roman" w:hAnsi="Calibri" w:cs="Times New Roman"/>
      <w:b/>
      <w:smallCaps/>
      <w:color w:val="C0504D"/>
      <w:spacing w:val="10"/>
      <w:sz w:val="20"/>
      <w:szCs w:val="20"/>
      <w:lang w:val="en-US" w:bidi="en-US"/>
    </w:rPr>
  </w:style>
  <w:style w:type="character" w:customStyle="1" w:styleId="80">
    <w:name w:val="Заголовок 8 Знак"/>
    <w:basedOn w:val="a0"/>
    <w:link w:val="8"/>
    <w:uiPriority w:val="9"/>
    <w:semiHidden/>
    <w:rsid w:val="00EE7203"/>
    <w:rPr>
      <w:rFonts w:ascii="Calibri" w:eastAsia="Times New Roman" w:hAnsi="Calibri" w:cs="Times New Roman"/>
      <w:b/>
      <w:i/>
      <w:smallCaps/>
      <w:color w:val="943634"/>
      <w:sz w:val="20"/>
      <w:szCs w:val="20"/>
      <w:lang w:val="en-US" w:bidi="en-US"/>
    </w:rPr>
  </w:style>
  <w:style w:type="character" w:customStyle="1" w:styleId="90">
    <w:name w:val="Заголовок 9 Знак"/>
    <w:basedOn w:val="a0"/>
    <w:link w:val="9"/>
    <w:uiPriority w:val="9"/>
    <w:semiHidden/>
    <w:rsid w:val="00EE7203"/>
    <w:rPr>
      <w:rFonts w:ascii="Calibri" w:eastAsia="Times New Roman" w:hAnsi="Calibri" w:cs="Times New Roman"/>
      <w:b/>
      <w:i/>
      <w:smallCaps/>
      <w:color w:val="622423"/>
      <w:sz w:val="20"/>
      <w:szCs w:val="20"/>
      <w:lang w:val="en-US" w:bidi="en-US"/>
    </w:rPr>
  </w:style>
  <w:style w:type="paragraph" w:styleId="a3">
    <w:name w:val="List Paragraph"/>
    <w:basedOn w:val="a"/>
    <w:uiPriority w:val="34"/>
    <w:qFormat/>
    <w:rsid w:val="00EE7203"/>
    <w:pPr>
      <w:ind w:left="720"/>
      <w:contextualSpacing/>
    </w:pPr>
  </w:style>
  <w:style w:type="paragraph" w:customStyle="1" w:styleId="Tabel">
    <w:name w:val="Tabel"/>
    <w:basedOn w:val="a"/>
    <w:link w:val="TabelChar"/>
    <w:qFormat/>
    <w:rsid w:val="00EE7203"/>
    <w:pPr>
      <w:spacing w:before="60" w:after="60" w:line="240" w:lineRule="auto"/>
    </w:pPr>
    <w:rPr>
      <w:rFonts w:ascii="Times New Roman" w:hAnsi="Times New Roman"/>
      <w:sz w:val="24"/>
    </w:rPr>
  </w:style>
  <w:style w:type="character" w:customStyle="1" w:styleId="TabelChar">
    <w:name w:val="Tabel Char"/>
    <w:link w:val="Tabel"/>
    <w:rsid w:val="00EE7203"/>
    <w:rPr>
      <w:rFonts w:ascii="Times New Roman" w:eastAsia="Times New Roman" w:hAnsi="Times New Roman" w:cs="Times New Roman"/>
      <w:sz w:val="24"/>
      <w:szCs w:val="20"/>
      <w:lang w:val="en-US" w:bidi="en-US"/>
    </w:rPr>
  </w:style>
  <w:style w:type="paragraph" w:styleId="a4">
    <w:name w:val="TOC Heading"/>
    <w:basedOn w:val="1"/>
    <w:next w:val="a"/>
    <w:uiPriority w:val="39"/>
    <w:unhideWhenUsed/>
    <w:qFormat/>
    <w:rsid w:val="00EE7203"/>
    <w:pPr>
      <w:outlineLvl w:val="9"/>
    </w:pPr>
  </w:style>
  <w:style w:type="paragraph" w:styleId="11">
    <w:name w:val="toc 1"/>
    <w:basedOn w:val="a"/>
    <w:next w:val="a"/>
    <w:autoRedefine/>
    <w:uiPriority w:val="39"/>
    <w:unhideWhenUsed/>
    <w:qFormat/>
    <w:rsid w:val="00EE7203"/>
    <w:pPr>
      <w:tabs>
        <w:tab w:val="right" w:leader="dot" w:pos="9639"/>
      </w:tabs>
      <w:spacing w:after="0" w:line="300" w:lineRule="atLeast"/>
    </w:pPr>
    <w:rPr>
      <w:rFonts w:ascii="Arial" w:hAnsi="Arial"/>
      <w:b/>
      <w:noProof/>
      <w:lang w:val="ro-RO"/>
    </w:rPr>
  </w:style>
  <w:style w:type="character" w:styleId="a5">
    <w:name w:val="Hyperlink"/>
    <w:uiPriority w:val="99"/>
    <w:unhideWhenUsed/>
    <w:rsid w:val="00EE7203"/>
    <w:rPr>
      <w:color w:val="0000FF"/>
      <w:u w:val="single"/>
    </w:rPr>
  </w:style>
  <w:style w:type="paragraph" w:styleId="21">
    <w:name w:val="toc 2"/>
    <w:basedOn w:val="a"/>
    <w:next w:val="a"/>
    <w:autoRedefine/>
    <w:uiPriority w:val="39"/>
    <w:unhideWhenUsed/>
    <w:rsid w:val="00EE7203"/>
    <w:pPr>
      <w:spacing w:after="0" w:line="300" w:lineRule="atLeast"/>
      <w:ind w:left="221"/>
    </w:pPr>
    <w:rPr>
      <w:rFonts w:ascii="Arial" w:hAnsi="Arial"/>
    </w:rPr>
  </w:style>
  <w:style w:type="paragraph" w:styleId="a6">
    <w:name w:val="caption"/>
    <w:basedOn w:val="a"/>
    <w:next w:val="a"/>
    <w:unhideWhenUsed/>
    <w:qFormat/>
    <w:rsid w:val="00EE7203"/>
    <w:rPr>
      <w:b/>
      <w:bCs/>
      <w:caps/>
      <w:sz w:val="16"/>
      <w:szCs w:val="18"/>
    </w:rPr>
  </w:style>
  <w:style w:type="paragraph" w:styleId="a7">
    <w:name w:val="Title"/>
    <w:basedOn w:val="a"/>
    <w:next w:val="a"/>
    <w:link w:val="a8"/>
    <w:uiPriority w:val="10"/>
    <w:qFormat/>
    <w:rsid w:val="00EE7203"/>
    <w:pPr>
      <w:pBdr>
        <w:top w:val="single" w:sz="12" w:space="1" w:color="C0504D"/>
      </w:pBdr>
      <w:spacing w:line="240" w:lineRule="auto"/>
      <w:jc w:val="right"/>
    </w:pPr>
    <w:rPr>
      <w:smallCaps/>
      <w:sz w:val="48"/>
      <w:szCs w:val="48"/>
    </w:rPr>
  </w:style>
  <w:style w:type="character" w:customStyle="1" w:styleId="a8">
    <w:name w:val="Заголовок Знак"/>
    <w:basedOn w:val="a0"/>
    <w:link w:val="a7"/>
    <w:uiPriority w:val="10"/>
    <w:rsid w:val="00EE7203"/>
    <w:rPr>
      <w:rFonts w:ascii="Calibri" w:eastAsia="Times New Roman" w:hAnsi="Calibri" w:cs="Times New Roman"/>
      <w:smallCaps/>
      <w:sz w:val="48"/>
      <w:szCs w:val="48"/>
      <w:lang w:val="en-US" w:bidi="en-US"/>
    </w:rPr>
  </w:style>
  <w:style w:type="paragraph" w:styleId="a9">
    <w:name w:val="Subtitle"/>
    <w:basedOn w:val="a"/>
    <w:next w:val="a"/>
    <w:link w:val="aa"/>
    <w:uiPriority w:val="11"/>
    <w:qFormat/>
    <w:rsid w:val="00EE7203"/>
    <w:pPr>
      <w:spacing w:after="720" w:line="240" w:lineRule="auto"/>
      <w:jc w:val="right"/>
    </w:pPr>
    <w:rPr>
      <w:rFonts w:ascii="Cambria" w:hAnsi="Cambria"/>
      <w:szCs w:val="22"/>
    </w:rPr>
  </w:style>
  <w:style w:type="character" w:customStyle="1" w:styleId="aa">
    <w:name w:val="Подзаголовок Знак"/>
    <w:basedOn w:val="a0"/>
    <w:link w:val="a9"/>
    <w:uiPriority w:val="11"/>
    <w:rsid w:val="00EE7203"/>
    <w:rPr>
      <w:rFonts w:ascii="Cambria" w:eastAsia="Times New Roman" w:hAnsi="Cambria" w:cs="Times New Roman"/>
      <w:sz w:val="20"/>
      <w:lang w:val="en-US" w:bidi="en-US"/>
    </w:rPr>
  </w:style>
  <w:style w:type="character" w:styleId="ab">
    <w:name w:val="Strong"/>
    <w:uiPriority w:val="22"/>
    <w:qFormat/>
    <w:rsid w:val="00EE7203"/>
    <w:rPr>
      <w:b/>
      <w:color w:val="C0504D"/>
    </w:rPr>
  </w:style>
  <w:style w:type="character" w:styleId="ac">
    <w:name w:val="Emphasis"/>
    <w:uiPriority w:val="20"/>
    <w:qFormat/>
    <w:rsid w:val="00EE7203"/>
    <w:rPr>
      <w:b/>
      <w:i/>
      <w:spacing w:val="10"/>
    </w:rPr>
  </w:style>
  <w:style w:type="paragraph" w:styleId="ad">
    <w:name w:val="No Spacing"/>
    <w:basedOn w:val="a"/>
    <w:link w:val="ae"/>
    <w:uiPriority w:val="1"/>
    <w:qFormat/>
    <w:rsid w:val="00EE7203"/>
    <w:pPr>
      <w:spacing w:after="0" w:line="240" w:lineRule="auto"/>
    </w:pPr>
  </w:style>
  <w:style w:type="character" w:customStyle="1" w:styleId="ae">
    <w:name w:val="Без интервала Знак"/>
    <w:basedOn w:val="a0"/>
    <w:link w:val="ad"/>
    <w:uiPriority w:val="1"/>
    <w:rsid w:val="00EE7203"/>
    <w:rPr>
      <w:rFonts w:ascii="Calibri" w:eastAsia="Times New Roman" w:hAnsi="Calibri" w:cs="Times New Roman"/>
      <w:sz w:val="20"/>
      <w:szCs w:val="20"/>
      <w:lang w:val="en-US" w:bidi="en-US"/>
    </w:rPr>
  </w:style>
  <w:style w:type="paragraph" w:styleId="22">
    <w:name w:val="Quote"/>
    <w:basedOn w:val="a"/>
    <w:next w:val="a"/>
    <w:link w:val="23"/>
    <w:uiPriority w:val="29"/>
    <w:qFormat/>
    <w:rsid w:val="00EE7203"/>
    <w:rPr>
      <w:i/>
    </w:rPr>
  </w:style>
  <w:style w:type="character" w:customStyle="1" w:styleId="23">
    <w:name w:val="Цитата 2 Знак"/>
    <w:basedOn w:val="a0"/>
    <w:link w:val="22"/>
    <w:uiPriority w:val="29"/>
    <w:rsid w:val="00EE7203"/>
    <w:rPr>
      <w:rFonts w:ascii="Calibri" w:eastAsia="Times New Roman" w:hAnsi="Calibri" w:cs="Times New Roman"/>
      <w:i/>
      <w:sz w:val="20"/>
      <w:szCs w:val="20"/>
      <w:lang w:val="en-US" w:bidi="en-US"/>
    </w:rPr>
  </w:style>
  <w:style w:type="paragraph" w:styleId="af">
    <w:name w:val="Intense Quote"/>
    <w:basedOn w:val="a"/>
    <w:next w:val="a"/>
    <w:link w:val="af0"/>
    <w:uiPriority w:val="30"/>
    <w:qFormat/>
    <w:rsid w:val="00EE7203"/>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f0">
    <w:name w:val="Выделенная цитата Знак"/>
    <w:basedOn w:val="a0"/>
    <w:link w:val="af"/>
    <w:uiPriority w:val="30"/>
    <w:rsid w:val="00EE7203"/>
    <w:rPr>
      <w:rFonts w:ascii="Calibri" w:eastAsia="Times New Roman" w:hAnsi="Calibri" w:cs="Times New Roman"/>
      <w:b/>
      <w:i/>
      <w:color w:val="FFFFFF"/>
      <w:sz w:val="20"/>
      <w:szCs w:val="20"/>
      <w:shd w:val="clear" w:color="auto" w:fill="C0504D"/>
      <w:lang w:val="en-US" w:bidi="en-US"/>
    </w:rPr>
  </w:style>
  <w:style w:type="character" w:styleId="af1">
    <w:name w:val="Subtle Emphasis"/>
    <w:uiPriority w:val="19"/>
    <w:qFormat/>
    <w:rsid w:val="00EE7203"/>
    <w:rPr>
      <w:i/>
    </w:rPr>
  </w:style>
  <w:style w:type="character" w:styleId="af2">
    <w:name w:val="Intense Emphasis"/>
    <w:uiPriority w:val="21"/>
    <w:qFormat/>
    <w:rsid w:val="00EE7203"/>
    <w:rPr>
      <w:b/>
      <w:i/>
      <w:color w:val="C0504D"/>
      <w:spacing w:val="10"/>
    </w:rPr>
  </w:style>
  <w:style w:type="character" w:styleId="af3">
    <w:name w:val="Subtle Reference"/>
    <w:uiPriority w:val="31"/>
    <w:qFormat/>
    <w:rsid w:val="00EE7203"/>
    <w:rPr>
      <w:b/>
    </w:rPr>
  </w:style>
  <w:style w:type="character" w:styleId="af4">
    <w:name w:val="Intense Reference"/>
    <w:uiPriority w:val="32"/>
    <w:qFormat/>
    <w:rsid w:val="00EE7203"/>
    <w:rPr>
      <w:b/>
      <w:bCs/>
      <w:smallCaps/>
      <w:spacing w:val="5"/>
      <w:sz w:val="22"/>
      <w:szCs w:val="22"/>
      <w:u w:val="single"/>
    </w:rPr>
  </w:style>
  <w:style w:type="character" w:styleId="af5">
    <w:name w:val="Book Title"/>
    <w:uiPriority w:val="33"/>
    <w:qFormat/>
    <w:rsid w:val="00EE7203"/>
    <w:rPr>
      <w:rFonts w:ascii="Cambria" w:eastAsia="Times New Roman" w:hAnsi="Cambria" w:cs="Times New Roman"/>
      <w:i/>
      <w:iCs/>
      <w:sz w:val="20"/>
      <w:szCs w:val="20"/>
    </w:rPr>
  </w:style>
  <w:style w:type="paragraph" w:customStyle="1" w:styleId="EYBulletcopy">
    <w:name w:val="EY Bullet copy"/>
    <w:basedOn w:val="a"/>
    <w:link w:val="EYBulletcopyCharChar"/>
    <w:rsid w:val="00EE7203"/>
    <w:pPr>
      <w:numPr>
        <w:numId w:val="1"/>
      </w:numPr>
      <w:spacing w:after="240" w:line="240" w:lineRule="exact"/>
      <w:jc w:val="left"/>
    </w:pPr>
    <w:rPr>
      <w:rFonts w:ascii="EYInterstate Light" w:hAnsi="EYInterstate Light"/>
      <w:color w:val="646464"/>
      <w:sz w:val="18"/>
      <w:szCs w:val="18"/>
      <w:lang w:bidi="ar-SA"/>
    </w:rPr>
  </w:style>
  <w:style w:type="character" w:customStyle="1" w:styleId="EYBulletcopyCharChar">
    <w:name w:val="EY Bullet copy Char Char"/>
    <w:link w:val="EYBulletcopy"/>
    <w:rsid w:val="00EE7203"/>
    <w:rPr>
      <w:rFonts w:ascii="EYInterstate Light" w:eastAsia="Times New Roman" w:hAnsi="EYInterstate Light" w:cs="Times New Roman"/>
      <w:color w:val="646464"/>
      <w:sz w:val="18"/>
      <w:szCs w:val="18"/>
      <w:lang w:val="en-US"/>
    </w:rPr>
  </w:style>
  <w:style w:type="character" w:customStyle="1" w:styleId="apple-style-span">
    <w:name w:val="apple-style-span"/>
    <w:basedOn w:val="a0"/>
    <w:rsid w:val="00EE7203"/>
  </w:style>
  <w:style w:type="paragraph" w:styleId="af6">
    <w:name w:val="header"/>
    <w:basedOn w:val="a"/>
    <w:link w:val="af7"/>
    <w:unhideWhenUsed/>
    <w:rsid w:val="00EE7203"/>
    <w:pPr>
      <w:tabs>
        <w:tab w:val="center" w:pos="4677"/>
        <w:tab w:val="right" w:pos="9355"/>
      </w:tabs>
    </w:pPr>
  </w:style>
  <w:style w:type="character" w:customStyle="1" w:styleId="af7">
    <w:name w:val="Верхний колонтитул Знак"/>
    <w:basedOn w:val="a0"/>
    <w:link w:val="af6"/>
    <w:rsid w:val="00EE7203"/>
    <w:rPr>
      <w:rFonts w:ascii="Calibri" w:eastAsia="Times New Roman" w:hAnsi="Calibri" w:cs="Times New Roman"/>
      <w:sz w:val="20"/>
      <w:szCs w:val="20"/>
      <w:lang w:val="en-US" w:bidi="en-US"/>
    </w:rPr>
  </w:style>
  <w:style w:type="paragraph" w:styleId="af8">
    <w:name w:val="footer"/>
    <w:basedOn w:val="a"/>
    <w:link w:val="af9"/>
    <w:unhideWhenUsed/>
    <w:rsid w:val="00EE7203"/>
    <w:pPr>
      <w:tabs>
        <w:tab w:val="center" w:pos="4677"/>
        <w:tab w:val="right" w:pos="9355"/>
      </w:tabs>
    </w:pPr>
  </w:style>
  <w:style w:type="character" w:customStyle="1" w:styleId="af9">
    <w:name w:val="Нижний колонтитул Знак"/>
    <w:basedOn w:val="a0"/>
    <w:link w:val="af8"/>
    <w:rsid w:val="00EE7203"/>
    <w:rPr>
      <w:rFonts w:ascii="Calibri" w:eastAsia="Times New Roman" w:hAnsi="Calibri" w:cs="Times New Roman"/>
      <w:sz w:val="20"/>
      <w:szCs w:val="20"/>
      <w:lang w:val="en-US" w:bidi="en-US"/>
    </w:rPr>
  </w:style>
  <w:style w:type="paragraph" w:styleId="afa">
    <w:name w:val="Balloon Text"/>
    <w:basedOn w:val="a"/>
    <w:link w:val="afb"/>
    <w:semiHidden/>
    <w:unhideWhenUsed/>
    <w:rsid w:val="00EE7203"/>
    <w:pPr>
      <w:spacing w:after="0" w:line="240" w:lineRule="auto"/>
    </w:pPr>
    <w:rPr>
      <w:rFonts w:ascii="Tahoma" w:hAnsi="Tahoma" w:cs="Tahoma"/>
      <w:sz w:val="16"/>
      <w:szCs w:val="16"/>
    </w:rPr>
  </w:style>
  <w:style w:type="character" w:customStyle="1" w:styleId="afb">
    <w:name w:val="Текст выноски Знак"/>
    <w:basedOn w:val="a0"/>
    <w:link w:val="afa"/>
    <w:semiHidden/>
    <w:rsid w:val="00EE7203"/>
    <w:rPr>
      <w:rFonts w:ascii="Tahoma" w:eastAsia="Times New Roman" w:hAnsi="Tahoma" w:cs="Tahoma"/>
      <w:sz w:val="16"/>
      <w:szCs w:val="16"/>
      <w:lang w:val="en-US" w:bidi="en-US"/>
    </w:rPr>
  </w:style>
  <w:style w:type="character" w:styleId="afc">
    <w:name w:val="page number"/>
    <w:rsid w:val="00EE7203"/>
    <w:rPr>
      <w:sz w:val="18"/>
    </w:rPr>
  </w:style>
  <w:style w:type="paragraph" w:customStyle="1" w:styleId="Pieddepage-titre">
    <w:name w:val="Pied de page-titre"/>
    <w:basedOn w:val="a"/>
    <w:rsid w:val="00EE7203"/>
    <w:pPr>
      <w:overflowPunct w:val="0"/>
      <w:autoSpaceDE w:val="0"/>
      <w:autoSpaceDN w:val="0"/>
      <w:adjustRightInd w:val="0"/>
      <w:spacing w:after="0" w:line="240" w:lineRule="auto"/>
      <w:ind w:left="284" w:right="142"/>
      <w:jc w:val="center"/>
      <w:textAlignment w:val="baseline"/>
    </w:pPr>
    <w:rPr>
      <w:rFonts w:ascii="Times New Roman" w:hAnsi="Times New Roman"/>
      <w:b/>
      <w:noProof/>
      <w:sz w:val="18"/>
      <w:lang w:val="fr-FR" w:eastAsia="fr-FR" w:bidi="ar-SA"/>
    </w:rPr>
  </w:style>
  <w:style w:type="paragraph" w:customStyle="1" w:styleId="Pieddepage-Page">
    <w:name w:val="Pied de page-Page"/>
    <w:basedOn w:val="a"/>
    <w:rsid w:val="00EE7203"/>
    <w:pPr>
      <w:tabs>
        <w:tab w:val="right" w:pos="3119"/>
      </w:tabs>
      <w:overflowPunct w:val="0"/>
      <w:autoSpaceDE w:val="0"/>
      <w:autoSpaceDN w:val="0"/>
      <w:adjustRightInd w:val="0"/>
      <w:spacing w:after="0" w:line="240" w:lineRule="auto"/>
      <w:ind w:left="284" w:right="141"/>
      <w:jc w:val="left"/>
      <w:textAlignment w:val="baseline"/>
    </w:pPr>
    <w:rPr>
      <w:rFonts w:ascii="Times New Roman" w:hAnsi="Times New Roman"/>
      <w:noProof/>
      <w:sz w:val="18"/>
      <w:lang w:val="fr-FR" w:eastAsia="fr-FR" w:bidi="ar-SA"/>
    </w:rPr>
  </w:style>
  <w:style w:type="paragraph" w:customStyle="1" w:styleId="Pieddepage-c">
    <w:name w:val="Pied de page-(c)"/>
    <w:basedOn w:val="af8"/>
    <w:rsid w:val="00EE7203"/>
    <w:pPr>
      <w:tabs>
        <w:tab w:val="clear" w:pos="4677"/>
        <w:tab w:val="clear" w:pos="9355"/>
      </w:tabs>
      <w:overflowPunct w:val="0"/>
      <w:autoSpaceDE w:val="0"/>
      <w:autoSpaceDN w:val="0"/>
      <w:adjustRightInd w:val="0"/>
      <w:spacing w:after="0" w:line="240" w:lineRule="auto"/>
      <w:ind w:left="284" w:right="141"/>
      <w:jc w:val="left"/>
      <w:textAlignment w:val="baseline"/>
    </w:pPr>
    <w:rPr>
      <w:rFonts w:ascii="Times New Roman" w:hAnsi="Times New Roman"/>
      <w:b/>
      <w:noProof/>
      <w:sz w:val="18"/>
      <w:lang w:val="fr-FR" w:eastAsia="fr-FR" w:bidi="ar-SA"/>
    </w:rPr>
  </w:style>
  <w:style w:type="paragraph" w:customStyle="1" w:styleId="Pieddepage-valeur">
    <w:name w:val="Pied de page-valeur"/>
    <w:basedOn w:val="Pieddepage-c"/>
    <w:rsid w:val="00EE7203"/>
    <w:pPr>
      <w:ind w:right="142"/>
      <w:jc w:val="center"/>
    </w:pPr>
    <w:rPr>
      <w:b w:val="0"/>
    </w:rPr>
  </w:style>
  <w:style w:type="paragraph" w:customStyle="1" w:styleId="EYBodycopy">
    <w:name w:val="EY Body copy"/>
    <w:link w:val="EYBodycopyChar"/>
    <w:rsid w:val="00EE7203"/>
    <w:pPr>
      <w:spacing w:before="200" w:after="120" w:line="240" w:lineRule="exact"/>
    </w:pPr>
    <w:rPr>
      <w:rFonts w:ascii="EYInterstate Light" w:eastAsia="Times New Roman" w:hAnsi="EYInterstate Light" w:cs="Times New Roman"/>
      <w:color w:val="000000"/>
      <w:sz w:val="18"/>
      <w:szCs w:val="18"/>
      <w:lang w:val="en-US"/>
    </w:rPr>
  </w:style>
  <w:style w:type="character" w:customStyle="1" w:styleId="EYBodycopyChar">
    <w:name w:val="EY Body copy Char"/>
    <w:link w:val="EYBodycopy"/>
    <w:rsid w:val="00EE7203"/>
    <w:rPr>
      <w:rFonts w:ascii="EYInterstate Light" w:eastAsia="Times New Roman" w:hAnsi="EYInterstate Light" w:cs="Times New Roman"/>
      <w:color w:val="000000"/>
      <w:sz w:val="18"/>
      <w:szCs w:val="18"/>
      <w:lang w:val="en-US"/>
    </w:rPr>
  </w:style>
  <w:style w:type="paragraph" w:styleId="33">
    <w:name w:val="toc 3"/>
    <w:basedOn w:val="a"/>
    <w:next w:val="a"/>
    <w:autoRedefine/>
    <w:uiPriority w:val="39"/>
    <w:unhideWhenUsed/>
    <w:rsid w:val="00EE7203"/>
    <w:pPr>
      <w:spacing w:after="0" w:line="300" w:lineRule="atLeast"/>
      <w:ind w:left="403"/>
    </w:pPr>
    <w:rPr>
      <w:rFonts w:ascii="Arial" w:hAnsi="Arial"/>
    </w:rPr>
  </w:style>
  <w:style w:type="table" w:styleId="-1">
    <w:name w:val="Light Grid Accent 1"/>
    <w:basedOn w:val="a1"/>
    <w:uiPriority w:val="62"/>
    <w:rsid w:val="00EE7203"/>
    <w:pPr>
      <w:spacing w:after="0" w:line="240" w:lineRule="auto"/>
    </w:pPr>
    <w:rPr>
      <w:rFonts w:ascii="Calibri" w:eastAsia="Times New Roman" w:hAnsi="Calibri" w:cs="Times New Roman"/>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egoe UI" w:eastAsia="Times New Roman" w:hAnsi="Segoe U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egoe UI" w:eastAsia="Times New Roman" w:hAnsi="Segoe U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egoe UI" w:eastAsia="Times New Roman" w:hAnsi="Segoe UI" w:cs="Times New Roman"/>
        <w:b/>
        <w:bCs/>
      </w:rPr>
    </w:tblStylePr>
    <w:tblStylePr w:type="lastCol">
      <w:rPr>
        <w:rFonts w:ascii="Segoe UI" w:eastAsia="Times New Roman" w:hAnsi="Segoe U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afd">
    <w:name w:val="Table Grid"/>
    <w:basedOn w:val="a1"/>
    <w:rsid w:val="00EE720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e">
    <w:name w:val="Light Grid"/>
    <w:basedOn w:val="a1"/>
    <w:uiPriority w:val="62"/>
    <w:rsid w:val="00EE7203"/>
    <w:pPr>
      <w:spacing w:after="0" w:line="240" w:lineRule="auto"/>
    </w:pPr>
    <w:rPr>
      <w:rFonts w:ascii="Calibri" w:eastAsia="Times New Roman" w:hAnsi="Calibri"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egoe UI" w:eastAsia="Times New Roman" w:hAnsi="Segoe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egoe UI" w:eastAsia="Times New Roman" w:hAnsi="Segoe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egoe UI" w:eastAsia="Times New Roman" w:hAnsi="Segoe UI" w:cs="Times New Roman"/>
        <w:b/>
        <w:bCs/>
      </w:rPr>
    </w:tblStylePr>
    <w:tblStylePr w:type="lastCol">
      <w:rPr>
        <w:rFonts w:ascii="Segoe UI" w:eastAsia="Times New Roman" w:hAnsi="Segoe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sHeading1">
    <w:name w:val="PasHeading1"/>
    <w:basedOn w:val="1"/>
    <w:rsid w:val="00EE7203"/>
    <w:pPr>
      <w:numPr>
        <w:numId w:val="3"/>
      </w:numPr>
      <w:spacing w:before="240" w:after="120" w:line="240" w:lineRule="auto"/>
    </w:pPr>
    <w:rPr>
      <w:rFonts w:ascii="Arial" w:hAnsi="Arial" w:cs="Arial"/>
      <w:smallCaps w:val="0"/>
      <w:spacing w:val="0"/>
      <w:kern w:val="32"/>
      <w:sz w:val="20"/>
      <w:szCs w:val="24"/>
      <w:lang w:eastAsia="ru-RU" w:bidi="ar-SA"/>
    </w:rPr>
  </w:style>
  <w:style w:type="paragraph" w:customStyle="1" w:styleId="PasHeading2">
    <w:name w:val="PasHeading2"/>
    <w:basedOn w:val="2"/>
    <w:link w:val="PasHeading20"/>
    <w:qFormat/>
    <w:rsid w:val="00EE7203"/>
    <w:pPr>
      <w:numPr>
        <w:ilvl w:val="1"/>
        <w:numId w:val="3"/>
      </w:numPr>
      <w:spacing w:before="120" w:after="60" w:line="240" w:lineRule="auto"/>
    </w:pPr>
    <w:rPr>
      <w:rFonts w:ascii="Arial" w:hAnsi="Arial"/>
      <w:bCs/>
      <w:iCs/>
      <w:smallCaps w:val="0"/>
      <w:spacing w:val="0"/>
      <w:sz w:val="20"/>
      <w:lang w:eastAsia="x-none" w:bidi="ar-SA"/>
    </w:rPr>
  </w:style>
  <w:style w:type="character" w:customStyle="1" w:styleId="PasHeading20">
    <w:name w:val="PasHeading2 Знак"/>
    <w:link w:val="PasHeading2"/>
    <w:rsid w:val="00EE7203"/>
    <w:rPr>
      <w:rFonts w:ascii="Arial" w:eastAsia="Times New Roman" w:hAnsi="Arial" w:cs="Times New Roman"/>
      <w:bCs/>
      <w:iCs/>
      <w:sz w:val="20"/>
      <w:szCs w:val="28"/>
      <w:lang w:val="en-US" w:eastAsia="x-none"/>
    </w:rPr>
  </w:style>
  <w:style w:type="paragraph" w:customStyle="1" w:styleId="PasHeading3">
    <w:name w:val="PasHeading3"/>
    <w:basedOn w:val="30"/>
    <w:link w:val="PasHeading30"/>
    <w:qFormat/>
    <w:rsid w:val="00EE7203"/>
    <w:pPr>
      <w:numPr>
        <w:ilvl w:val="2"/>
        <w:numId w:val="3"/>
      </w:numPr>
      <w:spacing w:before="60" w:after="60" w:line="240" w:lineRule="atLeast"/>
      <w:ind w:left="0"/>
    </w:pPr>
    <w:rPr>
      <w:rFonts w:ascii="Arial" w:hAnsi="Arial" w:cs="Arial"/>
      <w:bCs/>
      <w:smallCaps w:val="0"/>
      <w:spacing w:val="0"/>
      <w:sz w:val="20"/>
      <w:szCs w:val="26"/>
      <w:lang w:val="ru-RU" w:eastAsia="ru-RU" w:bidi="ar-SA"/>
    </w:rPr>
  </w:style>
  <w:style w:type="character" w:customStyle="1" w:styleId="PasHeading30">
    <w:name w:val="PasHeading3 Знак"/>
    <w:link w:val="PasHeading3"/>
    <w:rsid w:val="00EE7203"/>
    <w:rPr>
      <w:rFonts w:ascii="Arial" w:eastAsia="Times New Roman" w:hAnsi="Arial" w:cs="Arial"/>
      <w:bCs/>
      <w:sz w:val="20"/>
      <w:szCs w:val="26"/>
      <w:lang w:eastAsia="ru-RU"/>
    </w:rPr>
  </w:style>
  <w:style w:type="paragraph" w:customStyle="1" w:styleId="PasHeading4">
    <w:name w:val="PasHeading4"/>
    <w:basedOn w:val="4"/>
    <w:link w:val="PasHeading40"/>
    <w:qFormat/>
    <w:rsid w:val="00EE7203"/>
    <w:pPr>
      <w:numPr>
        <w:ilvl w:val="3"/>
        <w:numId w:val="3"/>
      </w:numPr>
      <w:spacing w:before="0" w:line="240" w:lineRule="atLeast"/>
    </w:pPr>
    <w:rPr>
      <w:rFonts w:ascii="Arial" w:hAnsi="Arial"/>
      <w:bCs/>
      <w:iCs/>
      <w:smallCaps w:val="0"/>
      <w:spacing w:val="0"/>
      <w:sz w:val="20"/>
      <w:szCs w:val="24"/>
      <w:lang w:eastAsia="ja-JP" w:bidi="ar-SA"/>
    </w:rPr>
  </w:style>
  <w:style w:type="character" w:customStyle="1" w:styleId="PasHeading40">
    <w:name w:val="PasHeading4 Знак"/>
    <w:link w:val="PasHeading4"/>
    <w:rsid w:val="00EE7203"/>
    <w:rPr>
      <w:rFonts w:ascii="Arial" w:eastAsia="Times New Roman" w:hAnsi="Arial" w:cs="Times New Roman"/>
      <w:bCs/>
      <w:iCs/>
      <w:sz w:val="20"/>
      <w:szCs w:val="24"/>
      <w:lang w:val="en-US" w:eastAsia="ja-JP"/>
    </w:rPr>
  </w:style>
  <w:style w:type="paragraph" w:styleId="aff">
    <w:name w:val="Plain Text"/>
    <w:basedOn w:val="a"/>
    <w:link w:val="aff0"/>
    <w:rsid w:val="00EE7203"/>
    <w:pPr>
      <w:spacing w:after="0" w:line="240" w:lineRule="auto"/>
      <w:jc w:val="left"/>
    </w:pPr>
    <w:rPr>
      <w:rFonts w:ascii="Arial" w:hAnsi="Arial"/>
      <w:lang w:val="ro-RO" w:eastAsia="ro-RO" w:bidi="ar-SA"/>
    </w:rPr>
  </w:style>
  <w:style w:type="character" w:customStyle="1" w:styleId="aff0">
    <w:name w:val="Текст Знак"/>
    <w:basedOn w:val="a0"/>
    <w:link w:val="aff"/>
    <w:uiPriority w:val="99"/>
    <w:rsid w:val="00EE7203"/>
    <w:rPr>
      <w:rFonts w:ascii="Arial" w:eastAsia="Times New Roman" w:hAnsi="Arial" w:cs="Times New Roman"/>
      <w:sz w:val="20"/>
      <w:szCs w:val="20"/>
      <w:lang w:val="ro-RO" w:eastAsia="ro-RO"/>
    </w:rPr>
  </w:style>
  <w:style w:type="paragraph" w:styleId="aff1">
    <w:name w:val="Normal (Web)"/>
    <w:basedOn w:val="a"/>
    <w:unhideWhenUsed/>
    <w:rsid w:val="00EE7203"/>
    <w:pPr>
      <w:spacing w:before="100" w:beforeAutospacing="1" w:after="100" w:afterAutospacing="1" w:line="240" w:lineRule="auto"/>
      <w:jc w:val="left"/>
    </w:pPr>
    <w:rPr>
      <w:rFonts w:ascii="Times New Roman" w:hAnsi="Times New Roman"/>
      <w:sz w:val="24"/>
      <w:szCs w:val="24"/>
      <w:lang w:val="ro-RO" w:eastAsia="ro-RO" w:bidi="ar-SA"/>
    </w:rPr>
  </w:style>
  <w:style w:type="paragraph" w:customStyle="1" w:styleId="DNIhead1">
    <w:name w:val="DNI head 1"/>
    <w:basedOn w:val="a"/>
    <w:link w:val="DNIhead10"/>
    <w:qFormat/>
    <w:rsid w:val="00EE7203"/>
    <w:pPr>
      <w:keepNext/>
      <w:numPr>
        <w:numId w:val="4"/>
      </w:numPr>
      <w:spacing w:before="240" w:after="60" w:line="240" w:lineRule="auto"/>
      <w:outlineLvl w:val="0"/>
    </w:pPr>
    <w:rPr>
      <w:rFonts w:ascii="Arial" w:hAnsi="Arial" w:cs="Arial"/>
      <w:b/>
      <w:lang w:val="ro-RO" w:eastAsia="ru-RU" w:bidi="ar-SA"/>
    </w:rPr>
  </w:style>
  <w:style w:type="paragraph" w:customStyle="1" w:styleId="DNIlevel1">
    <w:name w:val="DNI level 1"/>
    <w:basedOn w:val="DNIhead1"/>
    <w:link w:val="DNIlevel10"/>
    <w:qFormat/>
    <w:rsid w:val="00EE7203"/>
    <w:pPr>
      <w:keepNext w:val="0"/>
      <w:numPr>
        <w:ilvl w:val="1"/>
      </w:numPr>
      <w:tabs>
        <w:tab w:val="clear" w:pos="360"/>
        <w:tab w:val="num" w:pos="567"/>
      </w:tabs>
      <w:spacing w:before="60"/>
      <w:ind w:left="567" w:hanging="567"/>
      <w:outlineLvl w:val="9"/>
    </w:pPr>
    <w:rPr>
      <w:b w:val="0"/>
    </w:rPr>
  </w:style>
  <w:style w:type="character" w:customStyle="1" w:styleId="DNIlevel10">
    <w:name w:val="DNI level 1 Знак"/>
    <w:link w:val="DNIlevel1"/>
    <w:locked/>
    <w:rsid w:val="00EE7203"/>
    <w:rPr>
      <w:rFonts w:ascii="Arial" w:eastAsia="Times New Roman" w:hAnsi="Arial" w:cs="Arial"/>
      <w:sz w:val="20"/>
      <w:szCs w:val="20"/>
      <w:lang w:val="ro-RO" w:eastAsia="ru-RU"/>
    </w:rPr>
  </w:style>
  <w:style w:type="paragraph" w:customStyle="1" w:styleId="DNIlevel2">
    <w:name w:val="DNI level 2"/>
    <w:basedOn w:val="DNIlevel1"/>
    <w:link w:val="DNIlevel20"/>
    <w:qFormat/>
    <w:rsid w:val="00EE7203"/>
    <w:pPr>
      <w:numPr>
        <w:ilvl w:val="2"/>
      </w:numPr>
      <w:tabs>
        <w:tab w:val="clear" w:pos="720"/>
        <w:tab w:val="num" w:pos="360"/>
        <w:tab w:val="left" w:pos="851"/>
      </w:tabs>
      <w:ind w:left="851" w:hanging="851"/>
    </w:pPr>
  </w:style>
  <w:style w:type="numbering" w:customStyle="1" w:styleId="PasMultiLevelNumberingListVer01">
    <w:name w:val="PasMultiLevelNumberingListVer01"/>
    <w:rsid w:val="00EE7203"/>
    <w:pPr>
      <w:numPr>
        <w:numId w:val="2"/>
      </w:numPr>
    </w:pPr>
  </w:style>
  <w:style w:type="character" w:styleId="aff2">
    <w:name w:val="annotation reference"/>
    <w:unhideWhenUsed/>
    <w:rsid w:val="00EE7203"/>
    <w:rPr>
      <w:sz w:val="16"/>
      <w:szCs w:val="16"/>
    </w:rPr>
  </w:style>
  <w:style w:type="paragraph" w:styleId="aff3">
    <w:name w:val="annotation text"/>
    <w:basedOn w:val="a"/>
    <w:link w:val="aff4"/>
    <w:unhideWhenUsed/>
    <w:rsid w:val="00EE7203"/>
  </w:style>
  <w:style w:type="character" w:customStyle="1" w:styleId="aff4">
    <w:name w:val="Текст примечания Знак"/>
    <w:basedOn w:val="a0"/>
    <w:link w:val="aff3"/>
    <w:rsid w:val="00EE7203"/>
    <w:rPr>
      <w:rFonts w:ascii="Calibri" w:eastAsia="Times New Roman" w:hAnsi="Calibri" w:cs="Times New Roman"/>
      <w:sz w:val="20"/>
      <w:szCs w:val="20"/>
      <w:lang w:val="en-US" w:bidi="en-US"/>
    </w:rPr>
  </w:style>
  <w:style w:type="paragraph" w:styleId="aff5">
    <w:name w:val="annotation subject"/>
    <w:basedOn w:val="aff3"/>
    <w:next w:val="aff3"/>
    <w:link w:val="aff6"/>
    <w:semiHidden/>
    <w:unhideWhenUsed/>
    <w:rsid w:val="00EE7203"/>
    <w:rPr>
      <w:b/>
      <w:bCs/>
    </w:rPr>
  </w:style>
  <w:style w:type="character" w:customStyle="1" w:styleId="aff6">
    <w:name w:val="Тема примечания Знак"/>
    <w:basedOn w:val="aff4"/>
    <w:link w:val="aff5"/>
    <w:semiHidden/>
    <w:rsid w:val="00EE7203"/>
    <w:rPr>
      <w:rFonts w:ascii="Calibri" w:eastAsia="Times New Roman" w:hAnsi="Calibri" w:cs="Times New Roman"/>
      <w:b/>
      <w:bCs/>
      <w:sz w:val="20"/>
      <w:szCs w:val="20"/>
      <w:lang w:val="en-US" w:bidi="en-US"/>
    </w:rPr>
  </w:style>
  <w:style w:type="paragraph" w:styleId="aff7">
    <w:name w:val="Revision"/>
    <w:hidden/>
    <w:uiPriority w:val="99"/>
    <w:semiHidden/>
    <w:rsid w:val="00EE7203"/>
    <w:pPr>
      <w:spacing w:after="0" w:line="240" w:lineRule="auto"/>
    </w:pPr>
    <w:rPr>
      <w:rFonts w:ascii="Calibri" w:eastAsia="Times New Roman" w:hAnsi="Calibri" w:cs="Times New Roman"/>
      <w:sz w:val="20"/>
      <w:szCs w:val="20"/>
      <w:lang w:val="en-US" w:bidi="en-US"/>
    </w:rPr>
  </w:style>
  <w:style w:type="table" w:styleId="-7">
    <w:name w:val="Grid Table 7 Colorful"/>
    <w:basedOn w:val="a1"/>
    <w:uiPriority w:val="52"/>
    <w:rsid w:val="00EE7203"/>
    <w:pPr>
      <w:spacing w:after="0" w:line="240" w:lineRule="auto"/>
    </w:pPr>
    <w:rPr>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DNIhead10">
    <w:name w:val="DNI head 1 Знак"/>
    <w:link w:val="DNIhead1"/>
    <w:locked/>
    <w:rsid w:val="00EE7203"/>
    <w:rPr>
      <w:rFonts w:ascii="Arial" w:eastAsia="Times New Roman" w:hAnsi="Arial" w:cs="Arial"/>
      <w:b/>
      <w:sz w:val="20"/>
      <w:szCs w:val="20"/>
      <w:lang w:val="ro-RO" w:eastAsia="ru-RU"/>
    </w:rPr>
  </w:style>
  <w:style w:type="character" w:customStyle="1" w:styleId="DNIlevel20">
    <w:name w:val="DNI level 2 Знак"/>
    <w:link w:val="DNIlevel2"/>
    <w:rsid w:val="00EE7203"/>
    <w:rPr>
      <w:rFonts w:ascii="Arial" w:eastAsia="Times New Roman" w:hAnsi="Arial" w:cs="Arial"/>
      <w:sz w:val="20"/>
      <w:szCs w:val="20"/>
      <w:lang w:val="ro-RO" w:eastAsia="ru-RU"/>
    </w:rPr>
  </w:style>
  <w:style w:type="paragraph" w:customStyle="1" w:styleId="DNI1">
    <w:name w:val="DNI заголовок 1"/>
    <w:basedOn w:val="a"/>
    <w:qFormat/>
    <w:rsid w:val="00EE7203"/>
    <w:pPr>
      <w:keepNext/>
      <w:tabs>
        <w:tab w:val="num" w:pos="360"/>
      </w:tabs>
      <w:spacing w:before="240" w:after="60" w:line="240" w:lineRule="auto"/>
      <w:ind w:left="357" w:hanging="357"/>
      <w:outlineLvl w:val="0"/>
    </w:pPr>
    <w:rPr>
      <w:rFonts w:ascii="Arial" w:hAnsi="Arial" w:cs="Arial"/>
      <w:b/>
      <w:lang w:val="ru-RU" w:eastAsia="ru-RU" w:bidi="ar-SA"/>
    </w:rPr>
  </w:style>
  <w:style w:type="paragraph" w:customStyle="1" w:styleId="DNI10">
    <w:name w:val="DNI текст 1"/>
    <w:basedOn w:val="a"/>
    <w:link w:val="DNI11"/>
    <w:qFormat/>
    <w:rsid w:val="00EE7203"/>
    <w:pPr>
      <w:tabs>
        <w:tab w:val="num" w:pos="360"/>
      </w:tabs>
      <w:spacing w:before="60" w:after="60" w:line="240" w:lineRule="auto"/>
      <w:ind w:left="360" w:hanging="360"/>
    </w:pPr>
    <w:rPr>
      <w:rFonts w:ascii="Arial" w:hAnsi="Arial" w:cs="Arial"/>
      <w:lang w:val="ru-RU" w:eastAsia="ru-RU" w:bidi="ar-SA"/>
    </w:rPr>
  </w:style>
  <w:style w:type="character" w:customStyle="1" w:styleId="DNI11">
    <w:name w:val="DNI текст 1 Знак"/>
    <w:link w:val="DNI10"/>
    <w:locked/>
    <w:rsid w:val="00EE7203"/>
    <w:rPr>
      <w:rFonts w:ascii="Arial" w:eastAsia="Times New Roman" w:hAnsi="Arial" w:cs="Arial"/>
      <w:sz w:val="20"/>
      <w:szCs w:val="20"/>
      <w:lang w:eastAsia="ru-RU"/>
    </w:rPr>
  </w:style>
  <w:style w:type="character" w:customStyle="1" w:styleId="docblue1">
    <w:name w:val="doc_blue1"/>
    <w:rsid w:val="00EE7203"/>
    <w:rPr>
      <w:color w:val="0000FF"/>
    </w:rPr>
  </w:style>
  <w:style w:type="paragraph" w:customStyle="1" w:styleId="MoldIndConBank">
    <w:name w:val="MoldIndConBank"/>
    <w:basedOn w:val="a"/>
    <w:autoRedefine/>
    <w:rsid w:val="00EE7203"/>
    <w:pPr>
      <w:spacing w:after="0" w:line="360" w:lineRule="auto"/>
      <w:jc w:val="left"/>
    </w:pPr>
    <w:rPr>
      <w:rFonts w:ascii="Tahoma" w:hAnsi="Tahoma" w:cs="Tahoma"/>
      <w:lang w:val="ro-MD" w:eastAsia="ru-RU" w:bidi="ar-SA"/>
    </w:rPr>
  </w:style>
  <w:style w:type="paragraph" w:customStyle="1" w:styleId="PasParagrph1">
    <w:name w:val="PasParagrph1"/>
    <w:basedOn w:val="a"/>
    <w:rsid w:val="00EE7203"/>
    <w:pPr>
      <w:tabs>
        <w:tab w:val="left" w:pos="5670"/>
        <w:tab w:val="left" w:pos="11340"/>
      </w:tabs>
      <w:spacing w:before="120" w:after="0" w:line="240" w:lineRule="auto"/>
      <w:ind w:firstLine="284"/>
    </w:pPr>
    <w:rPr>
      <w:rFonts w:ascii="Arial" w:hAnsi="Arial" w:cs="Arial"/>
      <w:lang w:val="ru-RU" w:eastAsia="ru-RU" w:bidi="ar-SA"/>
    </w:rPr>
  </w:style>
  <w:style w:type="numbering" w:customStyle="1" w:styleId="PasSpicok">
    <w:name w:val="PasSpicok"/>
    <w:rsid w:val="00EE7203"/>
    <w:pPr>
      <w:numPr>
        <w:numId w:val="11"/>
      </w:numPr>
    </w:pPr>
  </w:style>
  <w:style w:type="paragraph" w:customStyle="1" w:styleId="PasStyleLevel1">
    <w:name w:val="PasStyleLevel1"/>
    <w:basedOn w:val="a"/>
    <w:next w:val="a"/>
    <w:rsid w:val="00EE7203"/>
    <w:pPr>
      <w:numPr>
        <w:numId w:val="12"/>
      </w:numPr>
      <w:spacing w:before="120" w:after="0" w:line="240" w:lineRule="auto"/>
      <w:jc w:val="left"/>
    </w:pPr>
    <w:rPr>
      <w:rFonts w:ascii="Arial" w:hAnsi="Arial"/>
      <w:szCs w:val="24"/>
      <w:lang w:val="ru-RU" w:eastAsia="ru-RU" w:bidi="ar-SA"/>
    </w:rPr>
  </w:style>
  <w:style w:type="paragraph" w:customStyle="1" w:styleId="PasStyleLevel2">
    <w:name w:val="PasStyleLevel2"/>
    <w:basedOn w:val="a"/>
    <w:next w:val="a"/>
    <w:rsid w:val="00EE7203"/>
    <w:pPr>
      <w:numPr>
        <w:numId w:val="13"/>
      </w:numPr>
      <w:spacing w:before="120" w:after="0" w:line="240" w:lineRule="auto"/>
      <w:jc w:val="left"/>
    </w:pPr>
    <w:rPr>
      <w:rFonts w:ascii="Arial" w:hAnsi="Arial"/>
      <w:szCs w:val="24"/>
      <w:lang w:val="ru-RU" w:eastAsia="ru-RU" w:bidi="ar-SA"/>
    </w:rPr>
  </w:style>
  <w:style w:type="paragraph" w:customStyle="1" w:styleId="PasStyleLevel3">
    <w:name w:val="PasStyleLevel3"/>
    <w:basedOn w:val="a"/>
    <w:next w:val="a"/>
    <w:rsid w:val="00EE7203"/>
    <w:pPr>
      <w:spacing w:before="120" w:after="0" w:line="240" w:lineRule="auto"/>
      <w:jc w:val="left"/>
    </w:pPr>
    <w:rPr>
      <w:rFonts w:ascii="Arial" w:hAnsi="Arial"/>
      <w:szCs w:val="24"/>
      <w:lang w:val="ru-RU" w:eastAsia="ru-RU" w:bidi="ar-SA"/>
    </w:rPr>
  </w:style>
  <w:style w:type="paragraph" w:customStyle="1" w:styleId="SerovLevel1">
    <w:name w:val="SerovLevel1"/>
    <w:basedOn w:val="aff"/>
    <w:link w:val="SerovLevel10"/>
    <w:qFormat/>
    <w:rsid w:val="00EE7203"/>
    <w:pPr>
      <w:numPr>
        <w:numId w:val="14"/>
      </w:numPr>
      <w:jc w:val="both"/>
    </w:pPr>
    <w:rPr>
      <w:rFonts w:ascii="Times New Roman" w:hAnsi="Times New Roman"/>
      <w:b/>
      <w:sz w:val="24"/>
      <w:szCs w:val="24"/>
      <w:lang w:val="ru-RU"/>
    </w:rPr>
  </w:style>
  <w:style w:type="character" w:customStyle="1" w:styleId="SerovLevel10">
    <w:name w:val="SerovLevel1 Знак"/>
    <w:link w:val="SerovLevel1"/>
    <w:rsid w:val="00EE7203"/>
    <w:rPr>
      <w:rFonts w:ascii="Times New Roman" w:eastAsia="Times New Roman" w:hAnsi="Times New Roman" w:cs="Times New Roman"/>
      <w:b/>
      <w:sz w:val="24"/>
      <w:szCs w:val="24"/>
      <w:lang w:eastAsia="ro-RO"/>
    </w:rPr>
  </w:style>
  <w:style w:type="character" w:customStyle="1" w:styleId="st">
    <w:name w:val="st"/>
    <w:rsid w:val="00EE7203"/>
  </w:style>
  <w:style w:type="paragraph" w:styleId="24">
    <w:name w:val="Body Text 2"/>
    <w:basedOn w:val="a"/>
    <w:link w:val="25"/>
    <w:uiPriority w:val="99"/>
    <w:rsid w:val="00EE7203"/>
    <w:pPr>
      <w:spacing w:after="0" w:line="240" w:lineRule="auto"/>
      <w:jc w:val="center"/>
    </w:pPr>
    <w:rPr>
      <w:rFonts w:ascii="Arial" w:hAnsi="Arial" w:cs="Arial"/>
      <w:b/>
      <w:sz w:val="52"/>
      <w:szCs w:val="24"/>
      <w:lang w:val="ro-MD" w:eastAsia="ru-RU" w:bidi="ar-SA"/>
    </w:rPr>
  </w:style>
  <w:style w:type="character" w:customStyle="1" w:styleId="25">
    <w:name w:val="Основной текст 2 Знак"/>
    <w:basedOn w:val="a0"/>
    <w:link w:val="24"/>
    <w:uiPriority w:val="99"/>
    <w:rsid w:val="00EE7203"/>
    <w:rPr>
      <w:rFonts w:ascii="Arial" w:eastAsia="Times New Roman" w:hAnsi="Arial" w:cs="Arial"/>
      <w:b/>
      <w:sz w:val="52"/>
      <w:szCs w:val="24"/>
      <w:lang w:val="ro-MD" w:eastAsia="ru-RU"/>
    </w:rPr>
  </w:style>
  <w:style w:type="paragraph" w:customStyle="1" w:styleId="Default">
    <w:name w:val="Default"/>
    <w:rsid w:val="00EE7203"/>
    <w:pPr>
      <w:autoSpaceDE w:val="0"/>
      <w:autoSpaceDN w:val="0"/>
      <w:adjustRightInd w:val="0"/>
      <w:spacing w:after="0" w:line="240" w:lineRule="auto"/>
    </w:pPr>
    <w:rPr>
      <w:rFonts w:ascii="Arial" w:hAnsi="Arial" w:cs="Arial"/>
      <w:color w:val="000000"/>
      <w:sz w:val="24"/>
      <w:szCs w:val="24"/>
    </w:rPr>
  </w:style>
  <w:style w:type="character" w:customStyle="1" w:styleId="shorttext">
    <w:name w:val="short_text"/>
    <w:basedOn w:val="a0"/>
    <w:rsid w:val="00EE7203"/>
  </w:style>
  <w:style w:type="character" w:customStyle="1" w:styleId="hps">
    <w:name w:val="hps"/>
    <w:basedOn w:val="a0"/>
    <w:rsid w:val="00EE7203"/>
  </w:style>
  <w:style w:type="paragraph" w:customStyle="1" w:styleId="BalloonText1">
    <w:name w:val="Balloon Text1"/>
    <w:basedOn w:val="a"/>
    <w:semiHidden/>
    <w:rsid w:val="00261BF2"/>
    <w:pPr>
      <w:spacing w:after="0" w:line="240" w:lineRule="auto"/>
      <w:jc w:val="left"/>
    </w:pPr>
    <w:rPr>
      <w:rFonts w:ascii="Tahoma" w:hAnsi="Tahoma" w:cs="Tahoma"/>
      <w:sz w:val="16"/>
      <w:szCs w:val="16"/>
      <w:lang w:val="ro-RO" w:eastAsia="ru-RU" w:bidi="ar-SA"/>
    </w:rPr>
  </w:style>
  <w:style w:type="paragraph" w:customStyle="1" w:styleId="CommentSubject1">
    <w:name w:val="Comment Subject1"/>
    <w:basedOn w:val="aff3"/>
    <w:next w:val="aff3"/>
    <w:semiHidden/>
    <w:rsid w:val="00261BF2"/>
    <w:pPr>
      <w:spacing w:after="0" w:line="240" w:lineRule="auto"/>
      <w:jc w:val="left"/>
    </w:pPr>
    <w:rPr>
      <w:rFonts w:ascii="Arial" w:hAnsi="Arial"/>
      <w:b/>
      <w:bCs/>
      <w:lang w:val="ro-RO" w:eastAsia="ru-RU" w:bidi="ar-SA"/>
    </w:rPr>
  </w:style>
  <w:style w:type="paragraph" w:customStyle="1" w:styleId="12">
    <w:name w:val="заголовок 1"/>
    <w:basedOn w:val="a"/>
    <w:next w:val="a"/>
    <w:rsid w:val="00261BF2"/>
    <w:pPr>
      <w:keepNext/>
      <w:widowControl w:val="0"/>
      <w:spacing w:after="0" w:line="240" w:lineRule="auto"/>
      <w:jc w:val="center"/>
    </w:pPr>
    <w:rPr>
      <w:rFonts w:ascii="Times New Roman" w:hAnsi="Times New Roman"/>
      <w:b/>
      <w:sz w:val="24"/>
      <w:lang w:val="ru-RU" w:eastAsia="ru-RU" w:bidi="ar-SA"/>
    </w:rPr>
  </w:style>
  <w:style w:type="paragraph" w:styleId="aff8">
    <w:name w:val="Body Text"/>
    <w:basedOn w:val="a"/>
    <w:link w:val="aff9"/>
    <w:rsid w:val="00261BF2"/>
    <w:pPr>
      <w:widowControl w:val="0"/>
      <w:spacing w:after="0" w:line="240" w:lineRule="auto"/>
    </w:pPr>
    <w:rPr>
      <w:rFonts w:ascii="Times New Roman" w:hAnsi="Times New Roman"/>
      <w:sz w:val="24"/>
      <w:lang w:eastAsia="ru-RU" w:bidi="ar-SA"/>
    </w:rPr>
  </w:style>
  <w:style w:type="character" w:customStyle="1" w:styleId="aff9">
    <w:name w:val="Основной текст Знак"/>
    <w:basedOn w:val="a0"/>
    <w:link w:val="aff8"/>
    <w:rsid w:val="00261BF2"/>
    <w:rPr>
      <w:rFonts w:ascii="Times New Roman" w:eastAsia="Times New Roman" w:hAnsi="Times New Roman" w:cs="Times New Roman"/>
      <w:sz w:val="24"/>
      <w:szCs w:val="20"/>
      <w:lang w:val="en-US" w:eastAsia="ru-RU"/>
    </w:rPr>
  </w:style>
  <w:style w:type="paragraph" w:styleId="26">
    <w:name w:val="Body Text Indent 2"/>
    <w:basedOn w:val="a"/>
    <w:link w:val="27"/>
    <w:rsid w:val="00261BF2"/>
    <w:pPr>
      <w:spacing w:after="0" w:line="240" w:lineRule="auto"/>
      <w:ind w:firstLine="720"/>
    </w:pPr>
    <w:rPr>
      <w:rFonts w:ascii="Times New Roman" w:hAnsi="Times New Roman"/>
      <w:sz w:val="28"/>
      <w:lang w:val="ro-RO" w:eastAsia="ru-RU" w:bidi="ar-SA"/>
    </w:rPr>
  </w:style>
  <w:style w:type="character" w:customStyle="1" w:styleId="27">
    <w:name w:val="Основной текст с отступом 2 Знак"/>
    <w:basedOn w:val="a0"/>
    <w:link w:val="26"/>
    <w:rsid w:val="00261BF2"/>
    <w:rPr>
      <w:rFonts w:ascii="Times New Roman" w:eastAsia="Times New Roman" w:hAnsi="Times New Roman" w:cs="Times New Roman"/>
      <w:sz w:val="28"/>
      <w:szCs w:val="20"/>
      <w:lang w:val="ro-RO" w:eastAsia="ru-RU"/>
    </w:rPr>
  </w:style>
  <w:style w:type="paragraph" w:styleId="34">
    <w:name w:val="Body Text Indent 3"/>
    <w:basedOn w:val="a"/>
    <w:link w:val="35"/>
    <w:rsid w:val="00261BF2"/>
    <w:pPr>
      <w:spacing w:after="0" w:line="240" w:lineRule="auto"/>
      <w:ind w:firstLine="720"/>
    </w:pPr>
    <w:rPr>
      <w:rFonts w:ascii="Times New Roman" w:hAnsi="Times New Roman"/>
      <w:sz w:val="24"/>
      <w:lang w:val="ro-RO" w:eastAsia="ru-RU" w:bidi="ar-SA"/>
    </w:rPr>
  </w:style>
  <w:style w:type="character" w:customStyle="1" w:styleId="35">
    <w:name w:val="Основной текст с отступом 3 Знак"/>
    <w:basedOn w:val="a0"/>
    <w:link w:val="34"/>
    <w:rsid w:val="00261BF2"/>
    <w:rPr>
      <w:rFonts w:ascii="Times New Roman" w:eastAsia="Times New Roman" w:hAnsi="Times New Roman" w:cs="Times New Roman"/>
      <w:sz w:val="24"/>
      <w:szCs w:val="20"/>
      <w:lang w:val="ro-RO" w:eastAsia="ru-RU"/>
    </w:rPr>
  </w:style>
  <w:style w:type="paragraph" w:styleId="HTML">
    <w:name w:val="HTML Preformatted"/>
    <w:basedOn w:val="a"/>
    <w:link w:val="HTML0"/>
    <w:rsid w:val="00261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lang w:val="ru-RU" w:eastAsia="ru-RU" w:bidi="ar-SA"/>
    </w:rPr>
  </w:style>
  <w:style w:type="character" w:customStyle="1" w:styleId="HTML0">
    <w:name w:val="Стандартный HTML Знак"/>
    <w:basedOn w:val="a0"/>
    <w:link w:val="HTML"/>
    <w:rsid w:val="00261BF2"/>
    <w:rPr>
      <w:rFonts w:ascii="Courier New" w:eastAsia="Times New Roman" w:hAnsi="Courier New" w:cs="Courier New"/>
      <w:sz w:val="20"/>
      <w:szCs w:val="20"/>
      <w:lang w:eastAsia="ru-RU"/>
    </w:rPr>
  </w:style>
  <w:style w:type="paragraph" w:styleId="affa">
    <w:name w:val="Block Text"/>
    <w:basedOn w:val="a"/>
    <w:rsid w:val="00261BF2"/>
    <w:pPr>
      <w:tabs>
        <w:tab w:val="left" w:pos="900"/>
      </w:tabs>
      <w:spacing w:after="0" w:line="240" w:lineRule="auto"/>
      <w:ind w:left="900" w:right="-2" w:hanging="540"/>
    </w:pPr>
    <w:rPr>
      <w:rFonts w:ascii="Times New Roman" w:hAnsi="Times New Roman"/>
      <w:sz w:val="24"/>
      <w:lang w:val="ro-RO" w:eastAsia="ru-RU" w:bidi="ar-SA"/>
    </w:rPr>
  </w:style>
  <w:style w:type="paragraph" w:styleId="41">
    <w:name w:val="toc 4"/>
    <w:basedOn w:val="a"/>
    <w:next w:val="a"/>
    <w:autoRedefine/>
    <w:uiPriority w:val="39"/>
    <w:unhideWhenUsed/>
    <w:rsid w:val="00261BF2"/>
    <w:pPr>
      <w:spacing w:after="0" w:line="240" w:lineRule="auto"/>
      <w:ind w:left="480"/>
      <w:jc w:val="left"/>
    </w:pPr>
    <w:rPr>
      <w:rFonts w:asciiTheme="minorHAnsi" w:hAnsiTheme="minorHAnsi" w:cstheme="minorHAnsi"/>
      <w:lang w:val="ru-RU" w:eastAsia="ru-RU" w:bidi="ar-SA"/>
    </w:rPr>
  </w:style>
  <w:style w:type="paragraph" w:styleId="51">
    <w:name w:val="toc 5"/>
    <w:basedOn w:val="a"/>
    <w:next w:val="a"/>
    <w:autoRedefine/>
    <w:uiPriority w:val="39"/>
    <w:unhideWhenUsed/>
    <w:rsid w:val="00261BF2"/>
    <w:pPr>
      <w:spacing w:after="0" w:line="240" w:lineRule="auto"/>
      <w:ind w:left="720"/>
      <w:jc w:val="left"/>
    </w:pPr>
    <w:rPr>
      <w:rFonts w:asciiTheme="minorHAnsi" w:hAnsiTheme="minorHAnsi" w:cstheme="minorHAnsi"/>
      <w:lang w:val="ru-RU" w:eastAsia="ru-RU" w:bidi="ar-SA"/>
    </w:rPr>
  </w:style>
  <w:style w:type="paragraph" w:styleId="61">
    <w:name w:val="toc 6"/>
    <w:basedOn w:val="a"/>
    <w:next w:val="a"/>
    <w:autoRedefine/>
    <w:uiPriority w:val="39"/>
    <w:unhideWhenUsed/>
    <w:rsid w:val="00261BF2"/>
    <w:pPr>
      <w:spacing w:after="0" w:line="240" w:lineRule="auto"/>
      <w:ind w:left="960"/>
      <w:jc w:val="left"/>
    </w:pPr>
    <w:rPr>
      <w:rFonts w:asciiTheme="minorHAnsi" w:hAnsiTheme="minorHAnsi" w:cstheme="minorHAnsi"/>
      <w:lang w:val="ru-RU" w:eastAsia="ru-RU" w:bidi="ar-SA"/>
    </w:rPr>
  </w:style>
  <w:style w:type="paragraph" w:styleId="71">
    <w:name w:val="toc 7"/>
    <w:basedOn w:val="a"/>
    <w:next w:val="a"/>
    <w:autoRedefine/>
    <w:uiPriority w:val="39"/>
    <w:unhideWhenUsed/>
    <w:rsid w:val="00261BF2"/>
    <w:pPr>
      <w:spacing w:after="0" w:line="240" w:lineRule="auto"/>
      <w:ind w:left="1200"/>
      <w:jc w:val="left"/>
    </w:pPr>
    <w:rPr>
      <w:rFonts w:asciiTheme="minorHAnsi" w:hAnsiTheme="minorHAnsi" w:cstheme="minorHAnsi"/>
      <w:lang w:val="ru-RU" w:eastAsia="ru-RU" w:bidi="ar-SA"/>
    </w:rPr>
  </w:style>
  <w:style w:type="paragraph" w:styleId="81">
    <w:name w:val="toc 8"/>
    <w:basedOn w:val="a"/>
    <w:next w:val="a"/>
    <w:autoRedefine/>
    <w:uiPriority w:val="39"/>
    <w:unhideWhenUsed/>
    <w:rsid w:val="00261BF2"/>
    <w:pPr>
      <w:spacing w:after="0" w:line="240" w:lineRule="auto"/>
      <w:ind w:left="1440"/>
      <w:jc w:val="left"/>
    </w:pPr>
    <w:rPr>
      <w:rFonts w:asciiTheme="minorHAnsi" w:hAnsiTheme="minorHAnsi" w:cstheme="minorHAnsi"/>
      <w:lang w:val="ru-RU" w:eastAsia="ru-RU" w:bidi="ar-SA"/>
    </w:rPr>
  </w:style>
  <w:style w:type="paragraph" w:styleId="91">
    <w:name w:val="toc 9"/>
    <w:basedOn w:val="a"/>
    <w:next w:val="a"/>
    <w:autoRedefine/>
    <w:uiPriority w:val="39"/>
    <w:unhideWhenUsed/>
    <w:rsid w:val="00261BF2"/>
    <w:pPr>
      <w:spacing w:after="0" w:line="240" w:lineRule="auto"/>
      <w:ind w:left="1680"/>
      <w:jc w:val="left"/>
    </w:pPr>
    <w:rPr>
      <w:rFonts w:asciiTheme="minorHAnsi" w:hAnsiTheme="minorHAnsi" w:cstheme="minorHAnsi"/>
      <w:lang w:val="ru-RU" w:eastAsia="ru-RU" w:bidi="ar-SA"/>
    </w:rPr>
  </w:style>
  <w:style w:type="character" w:customStyle="1" w:styleId="longtext">
    <w:name w:val="long_text"/>
    <w:basedOn w:val="a0"/>
    <w:rsid w:val="00261BF2"/>
  </w:style>
  <w:style w:type="character" w:customStyle="1" w:styleId="110">
    <w:name w:val="Заголовок 1 Знак1"/>
    <w:aliases w:val="Заголовок 1 Знак Знак"/>
    <w:basedOn w:val="a0"/>
    <w:rsid w:val="00261BF2"/>
    <w:rPr>
      <w:rFonts w:ascii="Arial" w:hAnsi="Arial" w:cs="Arial"/>
      <w:b/>
      <w:bCs/>
      <w:kern w:val="32"/>
      <w:sz w:val="32"/>
      <w:szCs w:val="32"/>
      <w:lang w:val="en-US" w:eastAsia="en-US" w:bidi="ar-SA"/>
    </w:rPr>
  </w:style>
  <w:style w:type="paragraph" w:customStyle="1" w:styleId="3">
    <w:name w:val="Стиль3"/>
    <w:basedOn w:val="DNIlevel2"/>
    <w:link w:val="36"/>
    <w:qFormat/>
    <w:rsid w:val="00261BF2"/>
    <w:pPr>
      <w:numPr>
        <w:ilvl w:val="0"/>
        <w:numId w:val="33"/>
      </w:numPr>
    </w:pPr>
  </w:style>
  <w:style w:type="character" w:customStyle="1" w:styleId="36">
    <w:name w:val="Стиль3 Знак"/>
    <w:basedOn w:val="DNIlevel20"/>
    <w:link w:val="3"/>
    <w:rsid w:val="00261BF2"/>
    <w:rPr>
      <w:rFonts w:ascii="Arial" w:eastAsia="Times New Roman" w:hAnsi="Arial" w:cs="Arial"/>
      <w:sz w:val="20"/>
      <w:szCs w:val="20"/>
      <w:lang w:val="ro-RO" w:eastAsia="ru-RU"/>
    </w:rPr>
  </w:style>
  <w:style w:type="paragraph" w:customStyle="1" w:styleId="31">
    <w:name w:val="Стиль3.1"/>
    <w:basedOn w:val="3"/>
    <w:qFormat/>
    <w:rsid w:val="00261BF2"/>
    <w:pPr>
      <w:numPr>
        <w:ilvl w:val="1"/>
      </w:numPr>
      <w:tabs>
        <w:tab w:val="num" w:pos="1440"/>
      </w:tabs>
      <w:ind w:left="1440" w:hanging="720"/>
    </w:pPr>
  </w:style>
  <w:style w:type="paragraph" w:customStyle="1" w:styleId="CharChar1">
    <w:name w:val="Char Char1 Знак Знак Знак"/>
    <w:basedOn w:val="a"/>
    <w:rsid w:val="00261BF2"/>
    <w:pPr>
      <w:spacing w:after="160" w:line="240" w:lineRule="exact"/>
    </w:pPr>
    <w:rPr>
      <w:rFonts w:ascii="Times New Roman" w:hAnsi="Times New Roman"/>
      <w:sz w:val="24"/>
      <w:szCs w:val="24"/>
      <w:lang w:bidi="ar-SA"/>
    </w:rPr>
  </w:style>
  <w:style w:type="paragraph" w:customStyle="1" w:styleId="Pa11">
    <w:name w:val="Pa11"/>
    <w:basedOn w:val="Default"/>
    <w:next w:val="Default"/>
    <w:uiPriority w:val="99"/>
    <w:rsid w:val="00261BF2"/>
    <w:pPr>
      <w:spacing w:line="241" w:lineRule="atLeast"/>
    </w:pPr>
    <w:rPr>
      <w:rFonts w:ascii="HelveticaNeueLT Pro 45 Lt" w:eastAsia="Times New Roman" w:hAnsi="HelveticaNeueLT Pro 45 Lt" w:cstheme="minorBidi"/>
      <w:color w:val="auto"/>
      <w:lang w:val="ro-RO"/>
    </w:rPr>
  </w:style>
  <w:style w:type="character" w:customStyle="1" w:styleId="A00">
    <w:name w:val="A0"/>
    <w:uiPriority w:val="99"/>
    <w:rsid w:val="00261BF2"/>
    <w:rPr>
      <w:rFonts w:cs="HelveticaNeueLT Pro 45 Lt"/>
      <w:color w:val="000000"/>
      <w:sz w:val="18"/>
      <w:szCs w:val="18"/>
    </w:rPr>
  </w:style>
  <w:style w:type="paragraph" w:customStyle="1" w:styleId="28">
    <w:name w:val="Стиль2"/>
    <w:basedOn w:val="DNI10"/>
    <w:qFormat/>
    <w:rsid w:val="00261BF2"/>
    <w:pPr>
      <w:tabs>
        <w:tab w:val="clear" w:pos="36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sec@micb.md"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mailto:infosec@micb.md" TargetMode="External"/><Relationship Id="rId19" Type="http://schemas.openxmlformats.org/officeDocument/2006/relationships/header" Target="header4.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50</Pages>
  <Words>18805</Words>
  <Characters>107191</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Bumbac</dc:creator>
  <cp:keywords/>
  <dc:description/>
  <cp:lastModifiedBy>Daniela Bumbac</cp:lastModifiedBy>
  <cp:revision>3</cp:revision>
  <dcterms:created xsi:type="dcterms:W3CDTF">2022-04-20T14:01:00Z</dcterms:created>
  <dcterms:modified xsi:type="dcterms:W3CDTF">2022-04-20T14:30:00Z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80a7146c-795c-40fd-a9cb-f2885e735d45</vt:lpwstr>
  </property>
  <property fmtid="{D5CDD505-2E9C-101B-9397-08002B2CF9AE}" pid="3" name="Clasificare">
    <vt:lpwstr>P</vt:lpwstr>
  </property>
</Properties>
</file>